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b/>
          <w:sz w:val="32"/>
          <w:szCs w:val="32"/>
        </w:rPr>
        <w:t>-202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-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32"/>
          <w:szCs w:val="32"/>
        </w:rPr>
        <w:t>学期教学任务安排原则及排课注意事项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一、教学任务安排原则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1、专职教师承担教学工作量原则上不超过16课时/周安排，课程门数不超过两门。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学校工作需要且教学效果优秀的教师，可以适当增加任课课时，须填写《任课教师周课时超工作量申请表》，报二级学院（部）领导审批，并报教务办审核，最多不超过每周20课时，课程门数原则上不超过三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3、对于课堂</w:t>
      </w:r>
      <w:r>
        <w:rPr>
          <w:rFonts w:hint="eastAsia" w:ascii="仿宋" w:hAnsi="仿宋" w:eastAsia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/>
          <w:sz w:val="28"/>
          <w:szCs w:val="28"/>
        </w:rPr>
        <w:t>效果达不到优良标准的教师，承担课堂教学不能超过12课时/周。担任教学工作的新教师，第一学期原则上承担课堂教学不能超过6课时/周，课程门数原则上不超过一门。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4、专业核心课、专业主干课原则上须中级职称以上教师承担。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5、为保证教学质量，中级以下（含中级）职称的教师新开课（含开新课）须在前一学期编制开课计划时填写《新开课申报认定表》，经二级学院、质量办、教务办认定后方可视为新开课。为保证教学质量，提高教师教学水平，各二级学院（部）应根据需要制定教师个人培养计划，明确教师专业发展方向，原则上教师新开课5年内累计不得超过三门。教师新开课需组织有学校教学督导参加的新开课试讲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各二级学院（部）须严格审核专兼职教师的任教资质，专职教师应具备全日制四年本科学历及硕士学位，兼职教师应符合全日制四年本科及《南京审计大学金审学院兼职教师管理办法》中的规定要求。</w:t>
      </w:r>
    </w:p>
    <w:p>
      <w:pPr>
        <w:spacing w:line="36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二、排课注意事项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（一）教学任务填写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1、请不要对教学任务表格原有数据做任何改动，有变动请先打报告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2、教学任务一定按要求填写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。如：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开课周数的格式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宋体"/>
          <w:kern w:val="0"/>
          <w:sz w:val="28"/>
          <w:szCs w:val="28"/>
        </w:rPr>
        <w:t>1-16，周数不能分段；实践教学环节具体周数须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明确</w:t>
      </w:r>
      <w:r>
        <w:rPr>
          <w:rFonts w:hint="eastAsia" w:ascii="仿宋" w:hAnsi="仿宋" w:eastAsia="仿宋" w:cs="宋体"/>
          <w:kern w:val="0"/>
          <w:sz w:val="28"/>
          <w:szCs w:val="28"/>
        </w:rPr>
        <w:t>（例如：17-17）；课程的时间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地点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上课的软件要求请在备注里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说</w:t>
      </w:r>
      <w:r>
        <w:rPr>
          <w:rFonts w:hint="eastAsia" w:ascii="仿宋" w:hAnsi="仿宋" w:eastAsia="仿宋" w:cs="宋体"/>
          <w:kern w:val="0"/>
          <w:sz w:val="28"/>
          <w:szCs w:val="28"/>
        </w:rPr>
        <w:t>明，不作要求的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按常规多媒体教室排课；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任课教师</w:t>
      </w:r>
      <w:r>
        <w:rPr>
          <w:rFonts w:hint="eastAsia" w:ascii="仿宋" w:hAnsi="仿宋" w:eastAsia="仿宋" w:cs="宋体"/>
          <w:kern w:val="0"/>
          <w:sz w:val="28"/>
          <w:szCs w:val="28"/>
        </w:rPr>
        <w:t>是否符合首开课、开新课的要求。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3、合班号填写：填写前一定要在系统里进行合班号查询，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再</w:t>
      </w:r>
      <w:r>
        <w:rPr>
          <w:rFonts w:hint="eastAsia" w:ascii="仿宋" w:hAnsi="仿宋" w:eastAsia="仿宋" w:cs="宋体"/>
          <w:kern w:val="0"/>
          <w:sz w:val="28"/>
          <w:szCs w:val="28"/>
        </w:rPr>
        <w:t>进行按序编号，填写格式例如合班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合0001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单班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单0001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合班人数原则不超过120人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。因</w:t>
      </w:r>
      <w:r>
        <w:rPr>
          <w:rFonts w:hint="eastAsia" w:ascii="仿宋" w:hAnsi="仿宋" w:eastAsia="仿宋" w:cs="宋体"/>
          <w:kern w:val="0"/>
          <w:sz w:val="28"/>
          <w:szCs w:val="28"/>
        </w:rPr>
        <w:t>国际商学院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的班级有</w:t>
      </w:r>
      <w:r>
        <w:rPr>
          <w:rFonts w:hint="eastAsia" w:ascii="仿宋" w:hAnsi="仿宋" w:eastAsia="仿宋" w:cs="宋体"/>
          <w:kern w:val="0"/>
          <w:sz w:val="28"/>
          <w:szCs w:val="28"/>
        </w:rPr>
        <w:t>外教课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安排，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尽量不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</w:rPr>
        <w:t>其他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学院的班级合班上课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4、教学任务进系统前需二级学院（部）领导和教务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宋体"/>
          <w:kern w:val="0"/>
          <w:sz w:val="28"/>
          <w:szCs w:val="28"/>
        </w:rPr>
        <w:t>审核，方可导入系统再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宋体"/>
          <w:kern w:val="0"/>
          <w:sz w:val="28"/>
          <w:szCs w:val="28"/>
        </w:rPr>
        <w:t>排课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</w:rPr>
        <w:t>排课时间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上午：第1节：8:20 - 9:05；第2节：9:15 - 10:00；第3节：10:20 - 11:05；第4节：11:15 - 12:00；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下午：第5节：13:30 - 14:15；第6节：14:25 - 15:10；第7节：15:30 - 16:15；第8节：16:25 - 17:10；第9节：17:20 - 18:05；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晚上：第10节：18:30 - 19:15；第11节：19:25 - 20:10；第12节：20:20 - 21:05；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排课要求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、教师原则上一天不超过四节课，同一教师同一班级同日授课原则上不得超过四节课，除艺术学院、</w:t>
      </w:r>
      <w:r>
        <w:rPr>
          <w:rFonts w:hint="eastAsia" w:ascii="仿宋" w:hAnsi="仿宋" w:eastAsia="仿宋"/>
          <w:sz w:val="28"/>
          <w:szCs w:val="28"/>
          <w:lang w:eastAsia="zh-CN"/>
        </w:rPr>
        <w:t>国际商学院</w:t>
      </w:r>
      <w:r>
        <w:rPr>
          <w:rFonts w:hint="eastAsia" w:ascii="仿宋" w:hAnsi="仿宋" w:eastAsia="仿宋"/>
          <w:sz w:val="28"/>
          <w:szCs w:val="28"/>
        </w:rPr>
        <w:t>特殊课程可四节连排，其余课程不</w:t>
      </w:r>
      <w:r>
        <w:rPr>
          <w:rFonts w:hint="eastAsia" w:ascii="仿宋" w:hAnsi="仿宋" w:eastAsia="仿宋"/>
          <w:sz w:val="28"/>
          <w:szCs w:val="28"/>
          <w:lang w:eastAsia="zh-CN"/>
        </w:rPr>
        <w:t>能连排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、3课时的课程一般分单双周编排，原则上上午不能三节</w:t>
      </w:r>
      <w:r>
        <w:rPr>
          <w:rFonts w:hint="eastAsia" w:ascii="仿宋" w:hAnsi="仿宋" w:eastAsia="仿宋"/>
          <w:sz w:val="28"/>
          <w:szCs w:val="28"/>
          <w:lang w:eastAsia="zh-CN"/>
        </w:rPr>
        <w:t>连排</w:t>
      </w:r>
      <w:r>
        <w:rPr>
          <w:rFonts w:hint="eastAsia" w:ascii="仿宋" w:hAnsi="仿宋" w:eastAsia="仿宋"/>
          <w:sz w:val="28"/>
          <w:szCs w:val="28"/>
        </w:rPr>
        <w:t>，下午可以三节</w:t>
      </w:r>
      <w:r>
        <w:rPr>
          <w:rFonts w:hint="eastAsia" w:ascii="仿宋" w:hAnsi="仿宋" w:eastAsia="仿宋"/>
          <w:sz w:val="28"/>
          <w:szCs w:val="28"/>
          <w:lang w:eastAsia="zh-CN"/>
        </w:rPr>
        <w:t>连排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、公共基础课、学科基础课、专业选修课（专业方向课）、专业核心课（专业主干课）等原则上不安排在晚上上课。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级大学英语：若第三学期CET6≥425分者，第四学期可参加《英语分类教学二（考研）》和《英语分类教学二（雅思）》课程的学习。CET4成绩&lt;425分者继续参加《英语分类教学二（四级）》的学习，如第三学期通过CET4考试，第四学期亦可参加《英语分类教学二（六级）》及《英语分类教学二（雅思）》课程学习。排课时间开天窗处理周一、周三、周五上午，英语和数学课原则上安排在上午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、思政课：根据教室、合班人数可以安排在下午三节联排5-7节或者7-9节。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、体育课程：相同专业的班级尽量安排在同一时间段。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、中层干部周二下午不安排上课。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、教师、学生周三下午不安排上课（特殊情况除外）。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注意：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对有特殊要求排课的教师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请在排课前提交申请报告，经二级学院（部）严格审核，院长（主任）签字，交教务办。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否则一律按学校要求排课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65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65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421564A"/>
    <w:rsid w:val="072508C6"/>
    <w:rsid w:val="08740CD9"/>
    <w:rsid w:val="0AF004E0"/>
    <w:rsid w:val="0E98574D"/>
    <w:rsid w:val="106A0620"/>
    <w:rsid w:val="15833C8F"/>
    <w:rsid w:val="194A77E9"/>
    <w:rsid w:val="1DA04E2F"/>
    <w:rsid w:val="24B06B0D"/>
    <w:rsid w:val="25003877"/>
    <w:rsid w:val="25B515D6"/>
    <w:rsid w:val="27397E89"/>
    <w:rsid w:val="29FB64F9"/>
    <w:rsid w:val="2CC961EF"/>
    <w:rsid w:val="2FF13473"/>
    <w:rsid w:val="30082C1A"/>
    <w:rsid w:val="33C937BB"/>
    <w:rsid w:val="33DF239F"/>
    <w:rsid w:val="33FA1D0B"/>
    <w:rsid w:val="3414526D"/>
    <w:rsid w:val="37167DC6"/>
    <w:rsid w:val="383B737E"/>
    <w:rsid w:val="38BA1BEC"/>
    <w:rsid w:val="39650F55"/>
    <w:rsid w:val="3C6D57E7"/>
    <w:rsid w:val="3D8B55C6"/>
    <w:rsid w:val="42DC5601"/>
    <w:rsid w:val="46602E57"/>
    <w:rsid w:val="49861A69"/>
    <w:rsid w:val="4D342314"/>
    <w:rsid w:val="4F3A0A43"/>
    <w:rsid w:val="59F25FC1"/>
    <w:rsid w:val="5A5438FF"/>
    <w:rsid w:val="5FB0457D"/>
    <w:rsid w:val="60256B83"/>
    <w:rsid w:val="628D4DA6"/>
    <w:rsid w:val="6C3252B3"/>
    <w:rsid w:val="6CB2215C"/>
    <w:rsid w:val="71BF67FB"/>
    <w:rsid w:val="72945EB1"/>
    <w:rsid w:val="7551680C"/>
    <w:rsid w:val="766C1415"/>
    <w:rsid w:val="77356BA8"/>
    <w:rsid w:val="78777E9E"/>
    <w:rsid w:val="78F36E44"/>
    <w:rsid w:val="7A910E52"/>
    <w:rsid w:val="7CD61F4E"/>
    <w:rsid w:val="7DB03553"/>
    <w:rsid w:val="7DBE6602"/>
    <w:rsid w:val="7E020032"/>
    <w:rsid w:val="7E2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C613A-9D52-4973-B94E-963A99198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231</Words>
  <Characters>1322</Characters>
  <Lines>11</Lines>
  <Paragraphs>3</Paragraphs>
  <TotalTime>0</TotalTime>
  <ScaleCrop>false</ScaleCrop>
  <LinksUpToDate>false</LinksUpToDate>
  <CharactersWithSpaces>1550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Administrator</cp:lastModifiedBy>
  <cp:lastPrinted>2019-11-25T03:10:00Z</cp:lastPrinted>
  <dcterms:modified xsi:type="dcterms:W3CDTF">2020-11-09T07:19:27Z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