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FC3" w:rsidRDefault="008F4FC3" w:rsidP="0011399A">
      <w:pPr>
        <w:adjustRightInd w:val="0"/>
        <w:snapToGrid w:val="0"/>
        <w:jc w:val="center"/>
        <w:rPr>
          <w:rFonts w:ascii="仿宋" w:eastAsia="仿宋" w:hAnsi="仿宋" w:cs="宋体"/>
          <w:color w:val="000000"/>
          <w:kern w:val="0"/>
          <w:sz w:val="28"/>
          <w:szCs w:val="28"/>
        </w:rPr>
      </w:pPr>
    </w:p>
    <w:p w:rsidR="008F4FC3" w:rsidRDefault="008F4FC3" w:rsidP="0011399A">
      <w:pPr>
        <w:adjustRightInd w:val="0"/>
        <w:snapToGrid w:val="0"/>
        <w:jc w:val="center"/>
        <w:rPr>
          <w:rFonts w:ascii="仿宋" w:eastAsia="仿宋" w:hAnsi="仿宋" w:cs="宋体"/>
          <w:color w:val="000000"/>
          <w:kern w:val="0"/>
          <w:sz w:val="28"/>
          <w:szCs w:val="28"/>
        </w:rPr>
      </w:pPr>
    </w:p>
    <w:p w:rsidR="008F4FC3" w:rsidRDefault="008F4FC3" w:rsidP="0011399A">
      <w:pPr>
        <w:adjustRightInd w:val="0"/>
        <w:snapToGrid w:val="0"/>
        <w:jc w:val="center"/>
        <w:rPr>
          <w:rFonts w:ascii="仿宋" w:eastAsia="仿宋" w:hAnsi="仿宋" w:cs="宋体"/>
          <w:color w:val="000000"/>
          <w:kern w:val="0"/>
          <w:sz w:val="28"/>
          <w:szCs w:val="28"/>
        </w:rPr>
      </w:pPr>
    </w:p>
    <w:p w:rsidR="008F4FC3" w:rsidRPr="0011399A" w:rsidRDefault="008F4FC3" w:rsidP="0011399A">
      <w:pPr>
        <w:adjustRightInd w:val="0"/>
        <w:snapToGrid w:val="0"/>
        <w:jc w:val="center"/>
        <w:rPr>
          <w:rFonts w:ascii="华文行楷" w:eastAsia="华文行楷"/>
          <w:b/>
          <w:bCs/>
          <w:sz w:val="72"/>
          <w:szCs w:val="72"/>
        </w:rPr>
      </w:pPr>
      <w:r w:rsidRPr="0011399A">
        <w:rPr>
          <w:rFonts w:ascii="华文行楷" w:eastAsia="华文行楷" w:hint="eastAsia"/>
          <w:b/>
          <w:bCs/>
          <w:sz w:val="72"/>
          <w:szCs w:val="72"/>
        </w:rPr>
        <w:t>南京审计大学金审学院</w:t>
      </w:r>
    </w:p>
    <w:p w:rsidR="008F4FC3" w:rsidRDefault="008F4FC3" w:rsidP="0011399A">
      <w:pPr>
        <w:adjustRightInd w:val="0"/>
        <w:snapToGrid w:val="0"/>
        <w:jc w:val="center"/>
        <w:rPr>
          <w:rFonts w:ascii="黑体" w:eastAsia="黑体"/>
          <w:b/>
          <w:bCs/>
          <w:sz w:val="52"/>
        </w:rPr>
      </w:pPr>
    </w:p>
    <w:p w:rsidR="008F4FC3" w:rsidRDefault="008F4FC3" w:rsidP="0011399A">
      <w:pPr>
        <w:adjustRightInd w:val="0"/>
        <w:snapToGrid w:val="0"/>
        <w:jc w:val="center"/>
        <w:rPr>
          <w:rFonts w:ascii="黑体" w:eastAsia="黑体"/>
          <w:b/>
          <w:bCs/>
          <w:sz w:val="52"/>
        </w:rPr>
      </w:pPr>
    </w:p>
    <w:p w:rsidR="008F4FC3" w:rsidRPr="002557C0" w:rsidRDefault="008F4FC3" w:rsidP="002557C0">
      <w:pPr>
        <w:adjustRightInd w:val="0"/>
        <w:snapToGrid w:val="0"/>
        <w:spacing w:line="360" w:lineRule="auto"/>
        <w:jc w:val="center"/>
        <w:rPr>
          <w:rFonts w:ascii="黑体" w:eastAsia="黑体"/>
          <w:b/>
          <w:bCs/>
          <w:sz w:val="44"/>
          <w:szCs w:val="44"/>
        </w:rPr>
      </w:pPr>
      <w:r w:rsidRPr="002557C0">
        <w:rPr>
          <w:rFonts w:ascii="黑体" w:eastAsia="黑体" w:hint="eastAsia"/>
          <w:b/>
          <w:bCs/>
          <w:sz w:val="44"/>
          <w:szCs w:val="44"/>
        </w:rPr>
        <w:t>《内部控制</w:t>
      </w:r>
      <w:r>
        <w:rPr>
          <w:rFonts w:ascii="黑体" w:eastAsia="黑体" w:hint="eastAsia"/>
          <w:b/>
          <w:bCs/>
          <w:sz w:val="44"/>
          <w:szCs w:val="44"/>
        </w:rPr>
        <w:t>学</w:t>
      </w:r>
      <w:r w:rsidRPr="002557C0">
        <w:rPr>
          <w:rFonts w:ascii="黑体" w:eastAsia="黑体" w:hint="eastAsia"/>
          <w:b/>
          <w:bCs/>
          <w:sz w:val="44"/>
          <w:szCs w:val="44"/>
        </w:rPr>
        <w:t>》教学大纲</w:t>
      </w:r>
    </w:p>
    <w:p w:rsidR="008F4FC3" w:rsidRPr="002557C0" w:rsidRDefault="008F4FC3" w:rsidP="0011399A">
      <w:pPr>
        <w:adjustRightInd w:val="0"/>
        <w:snapToGrid w:val="0"/>
        <w:jc w:val="center"/>
        <w:rPr>
          <w:rFonts w:ascii="黑体" w:eastAsia="黑体"/>
          <w:b/>
          <w:bCs/>
          <w:sz w:val="44"/>
          <w:szCs w:val="44"/>
        </w:rPr>
      </w:pPr>
    </w:p>
    <w:p w:rsidR="008F4FC3" w:rsidRPr="00395DBC" w:rsidRDefault="008F4FC3" w:rsidP="0011399A">
      <w:pPr>
        <w:adjustRightInd w:val="0"/>
        <w:snapToGrid w:val="0"/>
        <w:jc w:val="center"/>
        <w:rPr>
          <w:rFonts w:ascii="宋体"/>
          <w:sz w:val="44"/>
          <w:szCs w:val="44"/>
        </w:rPr>
      </w:pPr>
    </w:p>
    <w:p w:rsidR="008F4FC3" w:rsidRPr="00395DBC" w:rsidRDefault="008F4FC3" w:rsidP="0011399A">
      <w:pPr>
        <w:adjustRightInd w:val="0"/>
        <w:snapToGrid w:val="0"/>
        <w:spacing w:line="360" w:lineRule="auto"/>
        <w:jc w:val="center"/>
        <w:rPr>
          <w:rFonts w:ascii="黑体" w:eastAsia="黑体"/>
          <w:b/>
          <w:bCs/>
          <w:sz w:val="44"/>
          <w:szCs w:val="44"/>
        </w:rPr>
      </w:pPr>
    </w:p>
    <w:p w:rsidR="008F4FC3" w:rsidRDefault="008F4FC3" w:rsidP="0011399A">
      <w:pPr>
        <w:tabs>
          <w:tab w:val="center" w:pos="4153"/>
          <w:tab w:val="left" w:pos="6999"/>
        </w:tabs>
        <w:adjustRightInd w:val="0"/>
        <w:snapToGrid w:val="0"/>
        <w:spacing w:line="360" w:lineRule="auto"/>
        <w:jc w:val="left"/>
        <w:rPr>
          <w:rFonts w:ascii="黑体" w:eastAsia="黑体"/>
          <w:b/>
          <w:bCs/>
          <w:szCs w:val="21"/>
        </w:rPr>
      </w:pPr>
      <w:r w:rsidRPr="00395DBC">
        <w:rPr>
          <w:rFonts w:ascii="黑体" w:eastAsia="黑体"/>
          <w:b/>
          <w:bCs/>
          <w:sz w:val="44"/>
          <w:szCs w:val="44"/>
        </w:rPr>
        <w:tab/>
      </w:r>
      <w:r w:rsidRPr="00395DBC">
        <w:rPr>
          <w:rFonts w:ascii="黑体" w:eastAsia="黑体" w:hint="eastAsia"/>
          <w:b/>
          <w:bCs/>
          <w:sz w:val="44"/>
          <w:szCs w:val="44"/>
        </w:rPr>
        <w:t>（</w:t>
      </w:r>
      <w:r>
        <w:rPr>
          <w:rFonts w:eastAsia="黑体"/>
          <w:b/>
          <w:bCs/>
          <w:sz w:val="52"/>
        </w:rPr>
        <w:t>Internal Control</w:t>
      </w:r>
      <w:r w:rsidRPr="00395DBC">
        <w:rPr>
          <w:rFonts w:ascii="黑体" w:eastAsia="黑体" w:hint="eastAsia"/>
          <w:b/>
          <w:bCs/>
          <w:sz w:val="44"/>
          <w:szCs w:val="44"/>
        </w:rPr>
        <w:t>）</w:t>
      </w:r>
      <w:r>
        <w:rPr>
          <w:rFonts w:ascii="黑体" w:eastAsia="黑体"/>
          <w:b/>
          <w:bCs/>
          <w:sz w:val="52"/>
        </w:rPr>
        <w:tab/>
      </w:r>
    </w:p>
    <w:p w:rsidR="008F4FC3" w:rsidRDefault="008F4FC3" w:rsidP="0011399A">
      <w:pPr>
        <w:adjustRightInd w:val="0"/>
        <w:snapToGrid w:val="0"/>
        <w:spacing w:line="360" w:lineRule="auto"/>
        <w:jc w:val="center"/>
        <w:rPr>
          <w:rFonts w:ascii="黑体" w:eastAsia="黑体"/>
          <w:b/>
          <w:bCs/>
          <w:szCs w:val="21"/>
        </w:rPr>
      </w:pPr>
    </w:p>
    <w:p w:rsidR="008F4FC3" w:rsidRDefault="008F4FC3" w:rsidP="0011399A">
      <w:pPr>
        <w:adjustRightInd w:val="0"/>
        <w:snapToGrid w:val="0"/>
        <w:spacing w:line="360" w:lineRule="auto"/>
        <w:jc w:val="center"/>
        <w:rPr>
          <w:rFonts w:ascii="黑体" w:eastAsia="黑体"/>
          <w:b/>
          <w:bCs/>
          <w:szCs w:val="21"/>
        </w:rPr>
      </w:pPr>
    </w:p>
    <w:p w:rsidR="008F4FC3" w:rsidRDefault="008F4FC3" w:rsidP="0011399A">
      <w:pPr>
        <w:adjustRightInd w:val="0"/>
        <w:snapToGrid w:val="0"/>
        <w:spacing w:line="360" w:lineRule="auto"/>
        <w:jc w:val="center"/>
        <w:rPr>
          <w:rFonts w:ascii="黑体" w:eastAsia="黑体"/>
          <w:b/>
          <w:bCs/>
          <w:szCs w:val="21"/>
        </w:rPr>
      </w:pPr>
    </w:p>
    <w:p w:rsidR="008F4FC3" w:rsidRDefault="008F4FC3" w:rsidP="0011399A">
      <w:pPr>
        <w:adjustRightInd w:val="0"/>
        <w:snapToGrid w:val="0"/>
        <w:spacing w:line="360" w:lineRule="auto"/>
        <w:jc w:val="center"/>
        <w:rPr>
          <w:rFonts w:ascii="黑体" w:eastAsia="黑体"/>
          <w:b/>
          <w:bCs/>
          <w:szCs w:val="21"/>
        </w:rPr>
      </w:pPr>
    </w:p>
    <w:p w:rsidR="008F4FC3" w:rsidRDefault="008F4FC3" w:rsidP="0011399A">
      <w:pPr>
        <w:adjustRightInd w:val="0"/>
        <w:snapToGrid w:val="0"/>
        <w:spacing w:line="360" w:lineRule="auto"/>
        <w:jc w:val="center"/>
        <w:rPr>
          <w:rFonts w:ascii="黑体" w:eastAsia="黑体"/>
          <w:b/>
          <w:bCs/>
          <w:szCs w:val="21"/>
        </w:rPr>
      </w:pPr>
    </w:p>
    <w:p w:rsidR="008F4FC3" w:rsidRDefault="008F4FC3" w:rsidP="0011399A">
      <w:pPr>
        <w:adjustRightInd w:val="0"/>
        <w:snapToGrid w:val="0"/>
        <w:spacing w:line="360" w:lineRule="auto"/>
        <w:jc w:val="center"/>
        <w:rPr>
          <w:rFonts w:ascii="黑体" w:eastAsia="黑体"/>
          <w:b/>
          <w:bCs/>
          <w:szCs w:val="21"/>
        </w:rPr>
      </w:pPr>
    </w:p>
    <w:p w:rsidR="008F4FC3" w:rsidRDefault="008F4FC3" w:rsidP="0011399A">
      <w:pPr>
        <w:adjustRightInd w:val="0"/>
        <w:snapToGrid w:val="0"/>
        <w:spacing w:line="360" w:lineRule="auto"/>
        <w:jc w:val="center"/>
        <w:rPr>
          <w:rFonts w:ascii="黑体" w:eastAsia="黑体"/>
          <w:b/>
          <w:bCs/>
          <w:szCs w:val="21"/>
        </w:rPr>
      </w:pPr>
    </w:p>
    <w:p w:rsidR="008F4FC3" w:rsidRDefault="008F4FC3" w:rsidP="0011399A">
      <w:pPr>
        <w:adjustRightInd w:val="0"/>
        <w:snapToGrid w:val="0"/>
        <w:spacing w:line="360" w:lineRule="auto"/>
        <w:jc w:val="center"/>
        <w:rPr>
          <w:rFonts w:ascii="黑体" w:eastAsia="黑体"/>
          <w:b/>
          <w:bCs/>
          <w:szCs w:val="21"/>
        </w:rPr>
      </w:pPr>
    </w:p>
    <w:p w:rsidR="008F4FC3" w:rsidRDefault="008F4FC3" w:rsidP="0011399A">
      <w:pPr>
        <w:adjustRightInd w:val="0"/>
        <w:snapToGrid w:val="0"/>
        <w:spacing w:line="360" w:lineRule="auto"/>
        <w:jc w:val="center"/>
        <w:rPr>
          <w:rFonts w:ascii="黑体" w:eastAsia="黑体"/>
          <w:b/>
          <w:bCs/>
          <w:szCs w:val="21"/>
        </w:rPr>
      </w:pPr>
    </w:p>
    <w:p w:rsidR="008F4FC3" w:rsidRDefault="008F4FC3" w:rsidP="0011399A">
      <w:pPr>
        <w:adjustRightInd w:val="0"/>
        <w:snapToGrid w:val="0"/>
        <w:spacing w:line="360" w:lineRule="auto"/>
        <w:jc w:val="center"/>
        <w:rPr>
          <w:rFonts w:ascii="黑体" w:eastAsia="黑体"/>
          <w:b/>
          <w:bCs/>
          <w:szCs w:val="21"/>
        </w:rPr>
      </w:pPr>
    </w:p>
    <w:p w:rsidR="008F4FC3" w:rsidRDefault="008F4FC3" w:rsidP="00577A09">
      <w:pPr>
        <w:adjustRightInd w:val="0"/>
        <w:snapToGrid w:val="0"/>
        <w:spacing w:line="360" w:lineRule="auto"/>
        <w:ind w:firstLineChars="900" w:firstLine="31680"/>
        <w:rPr>
          <w:rFonts w:eastAsia="黑体"/>
          <w:sz w:val="30"/>
        </w:rPr>
      </w:pPr>
      <w:r>
        <w:rPr>
          <w:rFonts w:eastAsia="黑体" w:hint="eastAsia"/>
          <w:sz w:val="30"/>
        </w:rPr>
        <w:t>制定单位：</w:t>
      </w:r>
      <w:r>
        <w:rPr>
          <w:rFonts w:ascii="宋体" w:hAnsi="宋体" w:hint="eastAsia"/>
          <w:sz w:val="30"/>
        </w:rPr>
        <w:t>会计</w:t>
      </w:r>
      <w:r w:rsidRPr="00780317">
        <w:rPr>
          <w:rFonts w:ascii="宋体" w:hAnsi="宋体" w:hint="eastAsia"/>
          <w:sz w:val="30"/>
        </w:rPr>
        <w:t>审计系</w:t>
      </w:r>
    </w:p>
    <w:p w:rsidR="008F4FC3" w:rsidRDefault="008F4FC3" w:rsidP="00577A09">
      <w:pPr>
        <w:adjustRightInd w:val="0"/>
        <w:snapToGrid w:val="0"/>
        <w:spacing w:line="360" w:lineRule="auto"/>
        <w:ind w:firstLineChars="900" w:firstLine="31680"/>
        <w:rPr>
          <w:rFonts w:eastAsia="黑体"/>
          <w:color w:val="000000"/>
          <w:sz w:val="30"/>
        </w:rPr>
      </w:pPr>
      <w:r>
        <w:rPr>
          <w:rFonts w:eastAsia="黑体" w:hint="eastAsia"/>
          <w:color w:val="000000"/>
          <w:sz w:val="30"/>
        </w:rPr>
        <w:t>制定人：</w:t>
      </w:r>
      <w:r>
        <w:rPr>
          <w:rFonts w:ascii="宋体" w:hAnsi="宋体" w:hint="eastAsia"/>
          <w:color w:val="000000"/>
          <w:sz w:val="30"/>
        </w:rPr>
        <w:t>闻佳凤</w:t>
      </w:r>
    </w:p>
    <w:p w:rsidR="008F4FC3" w:rsidRDefault="008F4FC3" w:rsidP="00577A09">
      <w:pPr>
        <w:adjustRightInd w:val="0"/>
        <w:snapToGrid w:val="0"/>
        <w:spacing w:line="360" w:lineRule="auto"/>
        <w:ind w:firstLineChars="900" w:firstLine="31680"/>
        <w:rPr>
          <w:rFonts w:eastAsia="黑体"/>
          <w:color w:val="000000"/>
          <w:sz w:val="30"/>
        </w:rPr>
      </w:pPr>
      <w:r>
        <w:rPr>
          <w:rFonts w:eastAsia="黑体" w:hint="eastAsia"/>
          <w:color w:val="000000"/>
          <w:sz w:val="30"/>
        </w:rPr>
        <w:t>审核人：</w:t>
      </w:r>
    </w:p>
    <w:p w:rsidR="008F4FC3" w:rsidRDefault="008F4FC3" w:rsidP="00577A09">
      <w:pPr>
        <w:adjustRightInd w:val="0"/>
        <w:snapToGrid w:val="0"/>
        <w:spacing w:line="360" w:lineRule="auto"/>
        <w:ind w:firstLineChars="900" w:firstLine="31680"/>
        <w:rPr>
          <w:rFonts w:ascii="黑体" w:eastAsia="黑体"/>
          <w:b/>
          <w:bCs/>
          <w:szCs w:val="21"/>
        </w:rPr>
      </w:pPr>
      <w:r>
        <w:rPr>
          <w:rFonts w:eastAsia="黑体" w:hint="eastAsia"/>
          <w:sz w:val="30"/>
        </w:rPr>
        <w:t>编写时间：</w:t>
      </w:r>
      <w:r>
        <w:rPr>
          <w:rFonts w:ascii="宋体" w:hAnsi="宋体"/>
          <w:sz w:val="30"/>
        </w:rPr>
        <w:t>2017</w:t>
      </w:r>
      <w:r>
        <w:rPr>
          <w:rFonts w:ascii="宋体" w:hAnsi="宋体" w:hint="eastAsia"/>
          <w:sz w:val="30"/>
        </w:rPr>
        <w:t>年</w:t>
      </w:r>
      <w:r>
        <w:rPr>
          <w:rFonts w:ascii="宋体" w:hAnsi="宋体"/>
          <w:sz w:val="30"/>
        </w:rPr>
        <w:t>09</w:t>
      </w:r>
      <w:r>
        <w:rPr>
          <w:rFonts w:ascii="宋体" w:hAnsi="宋体" w:hint="eastAsia"/>
          <w:sz w:val="30"/>
        </w:rPr>
        <w:t>月</w:t>
      </w:r>
      <w:r>
        <w:rPr>
          <w:rFonts w:ascii="宋体" w:hAnsi="宋体"/>
          <w:sz w:val="30"/>
        </w:rPr>
        <w:t>15</w:t>
      </w:r>
      <w:r>
        <w:rPr>
          <w:rFonts w:ascii="宋体" w:hAnsi="宋体" w:hint="eastAsia"/>
          <w:sz w:val="30"/>
        </w:rPr>
        <w:t>日</w:t>
      </w:r>
    </w:p>
    <w:p w:rsidR="008F4FC3" w:rsidRPr="005D0ED9" w:rsidRDefault="008F4FC3" w:rsidP="0011399A">
      <w:pPr>
        <w:adjustRightInd w:val="0"/>
        <w:snapToGrid w:val="0"/>
        <w:spacing w:line="360" w:lineRule="auto"/>
        <w:rPr>
          <w:rFonts w:ascii="黑体" w:eastAsia="黑体" w:hAnsi="宋体"/>
          <w:b/>
        </w:rPr>
      </w:pPr>
    </w:p>
    <w:p w:rsidR="008F4FC3" w:rsidRDefault="008F4FC3" w:rsidP="0011399A">
      <w:pPr>
        <w:adjustRightInd w:val="0"/>
        <w:snapToGrid w:val="0"/>
        <w:spacing w:line="360" w:lineRule="auto"/>
        <w:rPr>
          <w:rFonts w:ascii="黑体" w:eastAsia="黑体" w:hAnsi="宋体"/>
          <w:b/>
        </w:rPr>
      </w:pPr>
    </w:p>
    <w:p w:rsidR="008F4FC3" w:rsidRPr="00261138" w:rsidRDefault="008F4FC3" w:rsidP="0011399A">
      <w:pPr>
        <w:adjustRightInd w:val="0"/>
        <w:snapToGrid w:val="0"/>
        <w:spacing w:line="360" w:lineRule="auto"/>
        <w:jc w:val="center"/>
        <w:rPr>
          <w:rFonts w:ascii="黑体" w:eastAsia="黑体" w:hAnsi="宋体"/>
          <w:b/>
          <w:sz w:val="32"/>
        </w:rPr>
      </w:pPr>
      <w:r>
        <w:rPr>
          <w:rFonts w:ascii="黑体" w:eastAsia="黑体" w:hAnsi="宋体" w:hint="eastAsia"/>
          <w:b/>
          <w:sz w:val="32"/>
        </w:rPr>
        <w:t>课程说明</w:t>
      </w:r>
    </w:p>
    <w:p w:rsidR="008F4FC3" w:rsidRDefault="008F4FC3" w:rsidP="0011399A">
      <w:pPr>
        <w:adjustRightInd w:val="0"/>
        <w:snapToGrid w:val="0"/>
        <w:spacing w:line="360" w:lineRule="auto"/>
        <w:jc w:val="center"/>
        <w:rPr>
          <w:rFonts w:ascii="黑体" w:eastAsia="黑体" w:hAnsi="宋体"/>
          <w:b/>
          <w:sz w:val="32"/>
        </w:rPr>
      </w:pPr>
    </w:p>
    <w:p w:rsidR="008F4FC3" w:rsidRDefault="008F4FC3" w:rsidP="00577A09">
      <w:pPr>
        <w:adjustRightInd w:val="0"/>
        <w:snapToGrid w:val="0"/>
        <w:spacing w:line="360" w:lineRule="auto"/>
        <w:ind w:firstLineChars="200" w:firstLine="31680"/>
        <w:rPr>
          <w:rFonts w:ascii="黑体" w:eastAsia="黑体" w:hAnsi="宋体"/>
          <w:b/>
          <w:sz w:val="28"/>
        </w:rPr>
      </w:pPr>
      <w:r>
        <w:rPr>
          <w:rFonts w:ascii="黑体" w:eastAsia="黑体" w:hAnsi="宋体" w:hint="eastAsia"/>
          <w:b/>
          <w:sz w:val="28"/>
        </w:rPr>
        <w:t>一、课程概述</w:t>
      </w:r>
    </w:p>
    <w:p w:rsidR="008F4FC3" w:rsidRDefault="008F4FC3" w:rsidP="00577A09">
      <w:pPr>
        <w:adjustRightInd w:val="0"/>
        <w:snapToGrid w:val="0"/>
        <w:spacing w:line="360" w:lineRule="auto"/>
        <w:ind w:firstLineChars="200" w:firstLine="31680"/>
        <w:rPr>
          <w:rFonts w:ascii="宋体" w:eastAsia="黑体" w:hAnsi="宋体"/>
          <w:bCs/>
          <w:sz w:val="24"/>
        </w:rPr>
      </w:pPr>
      <w:r>
        <w:rPr>
          <w:rFonts w:ascii="黑体" w:eastAsia="黑体" w:hAnsi="宋体" w:hint="eastAsia"/>
          <w:bCs/>
          <w:sz w:val="24"/>
        </w:rPr>
        <w:t>（一）</w:t>
      </w:r>
      <w:r>
        <w:rPr>
          <w:rFonts w:eastAsia="黑体" w:hint="eastAsia"/>
          <w:bCs/>
          <w:sz w:val="24"/>
        </w:rPr>
        <w:t>课</w:t>
      </w:r>
      <w:r>
        <w:rPr>
          <w:rFonts w:ascii="宋体" w:eastAsia="黑体" w:hAnsi="宋体" w:hint="eastAsia"/>
          <w:bCs/>
          <w:sz w:val="24"/>
        </w:rPr>
        <w:t>程属性及课程介绍</w:t>
      </w:r>
    </w:p>
    <w:p w:rsidR="008F4FC3" w:rsidRPr="00131BB0" w:rsidRDefault="008F4FC3" w:rsidP="00577A09">
      <w:pPr>
        <w:spacing w:line="360" w:lineRule="auto"/>
        <w:ind w:firstLineChars="200" w:firstLine="31680"/>
      </w:pPr>
      <w:r w:rsidRPr="00131BB0">
        <w:rPr>
          <w:rFonts w:hint="eastAsia"/>
        </w:rPr>
        <w:t>课程属性：内部控制学为</w:t>
      </w:r>
      <w:r>
        <w:rPr>
          <w:rFonts w:hint="eastAsia"/>
        </w:rPr>
        <w:t>审计学专业</w:t>
      </w:r>
      <w:r w:rsidRPr="00131BB0">
        <w:rPr>
          <w:rFonts w:hint="eastAsia"/>
        </w:rPr>
        <w:t>的必修课。</w:t>
      </w:r>
    </w:p>
    <w:p w:rsidR="008F4FC3" w:rsidRDefault="008F4FC3" w:rsidP="00577A09">
      <w:pPr>
        <w:spacing w:line="360" w:lineRule="auto"/>
        <w:ind w:firstLineChars="200" w:firstLine="31680"/>
      </w:pPr>
      <w:r>
        <w:rPr>
          <w:rFonts w:ascii="宋体" w:hAnsi="宋体" w:hint="eastAsia"/>
        </w:rPr>
        <w:t>课程介绍：</w:t>
      </w:r>
      <w:r w:rsidRPr="00E97997">
        <w:rPr>
          <w:rFonts w:ascii="宋体" w:hAnsi="宋体" w:hint="eastAsia"/>
        </w:rPr>
        <w:t>本课程是以企业为背景，以</w:t>
      </w:r>
      <w:r w:rsidRPr="00E97997">
        <w:rPr>
          <w:rFonts w:ascii="宋体" w:hAnsi="宋体"/>
        </w:rPr>
        <w:t>COSO</w:t>
      </w:r>
      <w:r w:rsidRPr="00E97997">
        <w:rPr>
          <w:rFonts w:ascii="宋体" w:hAnsi="宋体" w:hint="eastAsia"/>
        </w:rPr>
        <w:t>内部控制框架和我国企业内部控制基本规范的框架为中心讲授内部控制的基本理论、基本方法和基本实务。</w:t>
      </w:r>
      <w:r w:rsidRPr="00E97997">
        <w:rPr>
          <w:rFonts w:hint="eastAsia"/>
        </w:rPr>
        <w:t>本课程内容全面且涉及面广，其不仅包含了内部控制的基础知识而且还包含了有关内部控制方面研究的最新成果。内部控制学由内部控制框架、组织层面内部控制、交易层面内部控制、内部控制建设和执行、内部控制评价与审计五部分组成。内部控</w:t>
      </w:r>
      <w:r>
        <w:rPr>
          <w:rFonts w:hint="eastAsia"/>
        </w:rPr>
        <w:t>制架构包括概念、本质、目标、必要性等基本知识，是内部控制设计和审计的理论基础；组织层面内部控制站在组织整体层面介绍内部控制五要素中的控制环境、风险评估、信息沟通和监督四大要素；交易层面内部控制重点介绍控制活动要素，从供产销等各业务循环角度进行分析；内部控制建设和执行重点介绍如何建立健全组织的内部控制体系等；内部控制评价与审计以检验内部控制设计是否合理、执行是否有效为目的。</w:t>
      </w:r>
    </w:p>
    <w:p w:rsidR="008F4FC3" w:rsidRPr="00836D84" w:rsidRDefault="008F4FC3" w:rsidP="00780317">
      <w:pPr>
        <w:pStyle w:val="a"/>
        <w:spacing w:line="360" w:lineRule="auto"/>
        <w:ind w:firstLine="436"/>
        <w:rPr>
          <w:rFonts w:ascii="宋体"/>
        </w:rPr>
      </w:pPr>
      <w:r>
        <w:rPr>
          <w:rFonts w:hint="eastAsia"/>
        </w:rPr>
        <w:t>内部控制学是门实用性很强的课程，在课程安排上，包括理论教学和实践教学两个方面。计划结合教材运用典型案例分析的方法讲授内部控制基础知识，同时将有关内部控制方面的最新研究成果融入其中。考虑到内部控制建设与执行与前面组织层面和具体层面内部控制的紧密关系，将本章内容融入前面各章节，不再单独讲授。为避免与其他课程的重复，内部控制评价与审计主要讲授管理层对内部控制有效性的评价与注册会计师对内部控制的审计。</w:t>
      </w:r>
    </w:p>
    <w:p w:rsidR="008F4FC3" w:rsidRDefault="008F4FC3" w:rsidP="00577A09">
      <w:pPr>
        <w:adjustRightInd w:val="0"/>
        <w:snapToGrid w:val="0"/>
        <w:spacing w:line="360" w:lineRule="auto"/>
        <w:ind w:firstLineChars="200" w:firstLine="31680"/>
        <w:rPr>
          <w:rFonts w:ascii="宋体" w:eastAsia="黑体" w:hAnsi="宋体"/>
          <w:sz w:val="24"/>
        </w:rPr>
      </w:pPr>
      <w:r>
        <w:rPr>
          <w:rFonts w:ascii="宋体" w:eastAsia="黑体" w:hAnsi="宋体" w:hint="eastAsia"/>
          <w:sz w:val="24"/>
        </w:rPr>
        <w:t>（二）教学目标</w:t>
      </w:r>
    </w:p>
    <w:p w:rsidR="008F4FC3" w:rsidRPr="00DB1038" w:rsidRDefault="008F4FC3" w:rsidP="00577A09">
      <w:pPr>
        <w:adjustRightInd w:val="0"/>
        <w:snapToGrid w:val="0"/>
        <w:spacing w:line="360" w:lineRule="auto"/>
        <w:ind w:firstLineChars="200" w:firstLine="31680"/>
        <w:rPr>
          <w:color w:val="000000"/>
          <w:kern w:val="0"/>
          <w:szCs w:val="20"/>
        </w:rPr>
      </w:pPr>
      <w:r w:rsidRPr="00C0746D">
        <w:rPr>
          <w:rFonts w:ascii="宋体" w:hAnsi="宋体" w:hint="eastAsia"/>
        </w:rPr>
        <w:t>通过本课程的学习，要求学生掌握内部控制理论框架及内部控制制度设计特点；掌握内部控制的基本理论和方法，</w:t>
      </w:r>
      <w:r>
        <w:rPr>
          <w:rFonts w:ascii="宋体" w:hAnsi="宋体" w:hint="eastAsia"/>
        </w:rPr>
        <w:t>熟悉组织层面与业务流程层面的主要内部控制内容，</w:t>
      </w:r>
      <w:r w:rsidRPr="00C0746D">
        <w:rPr>
          <w:rFonts w:ascii="宋体" w:hAnsi="宋体" w:hint="eastAsia"/>
        </w:rPr>
        <w:t>并能够运用这些理论和方法分析解决现实中的</w:t>
      </w:r>
      <w:r>
        <w:rPr>
          <w:rFonts w:ascii="宋体" w:hAnsi="宋体" w:hint="eastAsia"/>
        </w:rPr>
        <w:t>实际内部控制</w:t>
      </w:r>
      <w:r w:rsidRPr="00C0746D">
        <w:rPr>
          <w:rFonts w:ascii="宋体" w:hAnsi="宋体" w:hint="eastAsia"/>
        </w:rPr>
        <w:t>问题</w:t>
      </w:r>
      <w:r>
        <w:rPr>
          <w:rFonts w:ascii="宋体" w:hAnsi="宋体" w:hint="eastAsia"/>
        </w:rPr>
        <w:t>，主要包括内部控制制度设计、内部控制有效性的评价和审计方法</w:t>
      </w:r>
      <w:r>
        <w:rPr>
          <w:rFonts w:hint="eastAsia"/>
          <w:color w:val="000000"/>
          <w:kern w:val="0"/>
          <w:szCs w:val="20"/>
        </w:rPr>
        <w:t>，培养适应新世纪经济管理工作的通用型专业人才。</w:t>
      </w:r>
    </w:p>
    <w:p w:rsidR="008F4FC3" w:rsidRDefault="008F4FC3" w:rsidP="00577A09">
      <w:pPr>
        <w:adjustRightInd w:val="0"/>
        <w:snapToGrid w:val="0"/>
        <w:spacing w:line="360" w:lineRule="auto"/>
        <w:ind w:firstLineChars="200" w:firstLine="31680"/>
        <w:rPr>
          <w:rFonts w:ascii="宋体" w:eastAsia="黑体" w:hAnsi="宋体"/>
          <w:sz w:val="24"/>
        </w:rPr>
      </w:pPr>
      <w:r>
        <w:rPr>
          <w:rFonts w:ascii="宋体" w:eastAsia="黑体" w:hAnsi="宋体" w:hint="eastAsia"/>
          <w:sz w:val="24"/>
        </w:rPr>
        <w:t>（三）适用对象</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适用于</w:t>
      </w:r>
      <w:r>
        <w:rPr>
          <w:rFonts w:hint="eastAsia"/>
        </w:rPr>
        <w:t>审计学专业</w:t>
      </w:r>
      <w:r w:rsidRPr="0003485E">
        <w:rPr>
          <w:rFonts w:ascii="宋体" w:hAnsi="宋体" w:hint="eastAsia"/>
        </w:rPr>
        <w:t>的本科学生。</w:t>
      </w:r>
    </w:p>
    <w:p w:rsidR="008F4FC3" w:rsidRDefault="008F4FC3" w:rsidP="00577A09">
      <w:pPr>
        <w:adjustRightInd w:val="0"/>
        <w:snapToGrid w:val="0"/>
        <w:spacing w:line="360" w:lineRule="auto"/>
        <w:ind w:firstLineChars="200" w:firstLine="31680"/>
        <w:rPr>
          <w:rFonts w:ascii="宋体" w:eastAsia="黑体" w:hAnsi="宋体"/>
          <w:sz w:val="24"/>
        </w:rPr>
      </w:pPr>
      <w:r>
        <w:rPr>
          <w:rFonts w:ascii="宋体" w:eastAsia="黑体" w:hAnsi="宋体" w:hint="eastAsia"/>
          <w:sz w:val="24"/>
        </w:rPr>
        <w:t>（四）先修课程与后续课程</w:t>
      </w:r>
    </w:p>
    <w:p w:rsidR="008F4FC3" w:rsidRPr="00D73DD5" w:rsidRDefault="008F4FC3" w:rsidP="00577A09">
      <w:pPr>
        <w:adjustRightInd w:val="0"/>
        <w:snapToGrid w:val="0"/>
        <w:spacing w:line="360" w:lineRule="auto"/>
        <w:ind w:firstLineChars="200" w:firstLine="31680"/>
        <w:rPr>
          <w:rFonts w:ascii="宋体"/>
        </w:rPr>
      </w:pPr>
      <w:r w:rsidRPr="00D73DD5">
        <w:rPr>
          <w:rFonts w:ascii="宋体" w:hAnsi="宋体" w:hint="eastAsia"/>
        </w:rPr>
        <w:t>先修课程：《会计学基础》、《管理学》、《审计学原理》等。</w:t>
      </w:r>
    </w:p>
    <w:p w:rsidR="008F4FC3" w:rsidRDefault="008F4FC3" w:rsidP="00945761">
      <w:pPr>
        <w:pStyle w:val="a"/>
        <w:spacing w:line="360" w:lineRule="auto"/>
        <w:ind w:firstLine="436"/>
      </w:pPr>
      <w:r w:rsidRPr="00945761">
        <w:rPr>
          <w:rFonts w:hint="eastAsia"/>
        </w:rPr>
        <w:t>后续课程：</w:t>
      </w:r>
      <w:r>
        <w:rPr>
          <w:rFonts w:hint="eastAsia"/>
        </w:rPr>
        <w:t>注册会计师审计</w:t>
      </w:r>
    </w:p>
    <w:p w:rsidR="008F4FC3" w:rsidRPr="00945761" w:rsidRDefault="008F4FC3" w:rsidP="00945761">
      <w:pPr>
        <w:pStyle w:val="a"/>
        <w:spacing w:line="360" w:lineRule="auto"/>
        <w:ind w:firstLine="436"/>
      </w:pPr>
    </w:p>
    <w:p w:rsidR="008F4FC3" w:rsidRDefault="008F4FC3" w:rsidP="00577A09">
      <w:pPr>
        <w:adjustRightInd w:val="0"/>
        <w:snapToGrid w:val="0"/>
        <w:spacing w:line="360" w:lineRule="auto"/>
        <w:ind w:firstLineChars="200" w:firstLine="31680"/>
        <w:rPr>
          <w:rFonts w:ascii="宋体" w:eastAsia="黑体" w:hAnsi="宋体"/>
          <w:b/>
          <w:bCs/>
          <w:sz w:val="28"/>
        </w:rPr>
      </w:pPr>
      <w:r w:rsidRPr="00924CB3">
        <w:rPr>
          <w:rFonts w:ascii="宋体" w:eastAsia="黑体" w:hAnsi="宋体" w:hint="eastAsia"/>
          <w:b/>
          <w:bCs/>
          <w:sz w:val="28"/>
        </w:rPr>
        <w:t>二、任课教师教学过程中应注意的事项</w:t>
      </w:r>
    </w:p>
    <w:p w:rsidR="008F4FC3" w:rsidRDefault="008F4FC3" w:rsidP="00577A09">
      <w:pPr>
        <w:adjustRightInd w:val="0"/>
        <w:snapToGrid w:val="0"/>
        <w:spacing w:line="360" w:lineRule="auto"/>
        <w:ind w:firstLineChars="200" w:firstLine="31680"/>
        <w:rPr>
          <w:rFonts w:ascii="宋体"/>
        </w:rPr>
      </w:pPr>
      <w:r>
        <w:rPr>
          <w:rFonts w:ascii="宋体" w:hAnsi="宋体"/>
        </w:rPr>
        <w:t>1</w:t>
      </w:r>
      <w:r>
        <w:rPr>
          <w:rFonts w:ascii="宋体" w:hAnsi="宋体" w:hint="eastAsia"/>
        </w:rPr>
        <w:t>、注意学生已有的知识结构，以便与当前课程衔接好；</w:t>
      </w:r>
    </w:p>
    <w:p w:rsidR="008F4FC3" w:rsidRDefault="008F4FC3" w:rsidP="00577A09">
      <w:pPr>
        <w:adjustRightInd w:val="0"/>
        <w:snapToGrid w:val="0"/>
        <w:spacing w:line="360" w:lineRule="auto"/>
        <w:ind w:firstLineChars="200" w:firstLine="31680"/>
        <w:rPr>
          <w:rFonts w:ascii="宋体"/>
        </w:rPr>
      </w:pPr>
      <w:r>
        <w:rPr>
          <w:rFonts w:ascii="宋体" w:hAnsi="宋体"/>
        </w:rPr>
        <w:t>2</w:t>
      </w:r>
      <w:r>
        <w:rPr>
          <w:rFonts w:ascii="宋体" w:hAnsi="宋体" w:hint="eastAsia"/>
        </w:rPr>
        <w:t>、注意及时反馈，把握学生的接受状况；</w:t>
      </w:r>
    </w:p>
    <w:p w:rsidR="008F4FC3" w:rsidRDefault="008F4FC3" w:rsidP="00577A09">
      <w:pPr>
        <w:adjustRightInd w:val="0"/>
        <w:snapToGrid w:val="0"/>
        <w:spacing w:line="360" w:lineRule="auto"/>
        <w:ind w:firstLineChars="200" w:firstLine="31680"/>
        <w:rPr>
          <w:rFonts w:ascii="宋体"/>
        </w:rPr>
      </w:pPr>
      <w:r>
        <w:rPr>
          <w:rFonts w:ascii="宋体" w:hAnsi="宋体"/>
        </w:rPr>
        <w:t>3</w:t>
      </w:r>
      <w:r>
        <w:rPr>
          <w:rFonts w:ascii="宋体" w:hAnsi="宋体" w:hint="eastAsia"/>
        </w:rPr>
        <w:t>、注意学生的学习积极性，以及配合程度，及时调整教学方法和内容；</w:t>
      </w:r>
    </w:p>
    <w:p w:rsidR="008F4FC3" w:rsidRDefault="008F4FC3" w:rsidP="00577A09">
      <w:pPr>
        <w:adjustRightInd w:val="0"/>
        <w:snapToGrid w:val="0"/>
        <w:spacing w:line="360" w:lineRule="auto"/>
        <w:ind w:firstLineChars="200" w:firstLine="31680"/>
        <w:rPr>
          <w:rFonts w:ascii="宋体"/>
        </w:rPr>
      </w:pPr>
      <w:r>
        <w:rPr>
          <w:rFonts w:ascii="宋体" w:hAnsi="宋体"/>
        </w:rPr>
        <w:t>4</w:t>
      </w:r>
      <w:r>
        <w:rPr>
          <w:rFonts w:ascii="宋体" w:hAnsi="宋体" w:hint="eastAsia"/>
        </w:rPr>
        <w:t>、选择内部控制设计、评价与审计的相关案例，通过案例教学方式引导学生进行思考，帮助学生提高分析问题和解决实际问题的能力。</w:t>
      </w:r>
    </w:p>
    <w:p w:rsidR="008F4FC3" w:rsidRDefault="008F4FC3" w:rsidP="00577A09">
      <w:pPr>
        <w:adjustRightInd w:val="0"/>
        <w:snapToGrid w:val="0"/>
        <w:spacing w:line="360" w:lineRule="auto"/>
        <w:ind w:firstLineChars="200" w:firstLine="31680"/>
        <w:rPr>
          <w:rFonts w:ascii="宋体" w:eastAsia="黑体" w:hAnsi="宋体"/>
          <w:b/>
          <w:bCs/>
          <w:sz w:val="28"/>
        </w:rPr>
      </w:pPr>
    </w:p>
    <w:p w:rsidR="008F4FC3" w:rsidRDefault="008F4FC3" w:rsidP="00577A09">
      <w:pPr>
        <w:adjustRightInd w:val="0"/>
        <w:snapToGrid w:val="0"/>
        <w:spacing w:line="360" w:lineRule="auto"/>
        <w:ind w:firstLineChars="200" w:firstLine="31680"/>
        <w:rPr>
          <w:rFonts w:ascii="黑体" w:eastAsia="黑体" w:hAnsi="宋体"/>
          <w:b/>
          <w:bCs/>
          <w:sz w:val="28"/>
        </w:rPr>
      </w:pPr>
      <w:r>
        <w:rPr>
          <w:rFonts w:ascii="黑体" w:eastAsia="黑体" w:hAnsi="宋体" w:hint="eastAsia"/>
          <w:b/>
          <w:bCs/>
          <w:sz w:val="28"/>
        </w:rPr>
        <w:t>三、学时要求与分配</w:t>
      </w:r>
    </w:p>
    <w:p w:rsidR="008F4FC3" w:rsidRDefault="008F4FC3" w:rsidP="00577A09">
      <w:pPr>
        <w:adjustRightInd w:val="0"/>
        <w:snapToGrid w:val="0"/>
        <w:spacing w:line="360" w:lineRule="auto"/>
        <w:ind w:leftChars="230" w:left="31680"/>
        <w:rPr>
          <w:rFonts w:ascii="宋体" w:eastAsia="黑体" w:hAnsi="宋体"/>
          <w:sz w:val="24"/>
        </w:rPr>
      </w:pPr>
      <w:r>
        <w:rPr>
          <w:rFonts w:ascii="黑体" w:eastAsia="黑体" w:hAnsi="宋体" w:hint="eastAsia"/>
          <w:bCs/>
          <w:sz w:val="24"/>
        </w:rPr>
        <w:t>（一）</w:t>
      </w:r>
      <w:r>
        <w:rPr>
          <w:rFonts w:ascii="宋体" w:eastAsia="黑体" w:hAnsi="宋体" w:hint="eastAsia"/>
          <w:sz w:val="24"/>
        </w:rPr>
        <w:t>总学时要求</w:t>
      </w:r>
    </w:p>
    <w:p w:rsidR="008F4FC3" w:rsidRPr="00131BB0" w:rsidRDefault="008F4FC3" w:rsidP="00577A09">
      <w:pPr>
        <w:spacing w:line="360" w:lineRule="auto"/>
        <w:ind w:firstLineChars="200" w:firstLine="31680"/>
      </w:pPr>
      <w:r>
        <w:rPr>
          <w:rFonts w:hint="eastAsia"/>
        </w:rPr>
        <w:t>《内部控制学》属于审计学专业的必修课程，总学时为</w:t>
      </w:r>
      <w:r>
        <w:t>48</w:t>
      </w:r>
      <w:r>
        <w:rPr>
          <w:rFonts w:hint="eastAsia"/>
        </w:rPr>
        <w:t>，</w:t>
      </w:r>
      <w:r>
        <w:t>3</w:t>
      </w:r>
      <w:r>
        <w:rPr>
          <w:rFonts w:hint="eastAsia"/>
        </w:rPr>
        <w:t>个学分。</w:t>
      </w:r>
    </w:p>
    <w:p w:rsidR="008F4FC3" w:rsidRDefault="008F4FC3" w:rsidP="0011399A">
      <w:pPr>
        <w:adjustRightInd w:val="0"/>
        <w:snapToGrid w:val="0"/>
        <w:spacing w:line="360" w:lineRule="auto"/>
        <w:ind w:left="482"/>
        <w:rPr>
          <w:rFonts w:ascii="宋体" w:eastAsia="黑体" w:hAnsi="宋体"/>
          <w:sz w:val="24"/>
        </w:rPr>
      </w:pPr>
      <w:r>
        <w:rPr>
          <w:rFonts w:ascii="宋体" w:eastAsia="黑体" w:hAnsi="宋体" w:hint="eastAsia"/>
          <w:sz w:val="24"/>
        </w:rPr>
        <w:t>（二）学时分配</w:t>
      </w:r>
    </w:p>
    <w:p w:rsidR="008F4FC3" w:rsidRDefault="008F4FC3" w:rsidP="0011399A">
      <w:pPr>
        <w:adjustRightInd w:val="0"/>
        <w:snapToGrid w:val="0"/>
        <w:spacing w:line="360" w:lineRule="auto"/>
        <w:ind w:left="482"/>
        <w:rPr>
          <w:rFonts w:ascii="黑体" w:eastAsia="黑体" w:hAnsi="宋体"/>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4"/>
        <w:gridCol w:w="726"/>
        <w:gridCol w:w="1184"/>
        <w:gridCol w:w="3482"/>
        <w:gridCol w:w="828"/>
        <w:gridCol w:w="1474"/>
      </w:tblGrid>
      <w:tr w:rsidR="008F4FC3" w:rsidRPr="005A1976" w:rsidTr="00B05D22">
        <w:trPr>
          <w:trHeight w:val="596"/>
        </w:trPr>
        <w:tc>
          <w:tcPr>
            <w:tcW w:w="834" w:type="dxa"/>
            <w:vAlign w:val="center"/>
          </w:tcPr>
          <w:p w:rsidR="008F4FC3" w:rsidRPr="005A1976" w:rsidRDefault="008F4FC3" w:rsidP="0011178C">
            <w:pPr>
              <w:jc w:val="center"/>
              <w:rPr>
                <w:b/>
                <w:szCs w:val="21"/>
              </w:rPr>
            </w:pPr>
            <w:r w:rsidRPr="005A1976">
              <w:rPr>
                <w:rFonts w:hint="eastAsia"/>
                <w:b/>
                <w:szCs w:val="21"/>
              </w:rPr>
              <w:t>周</w:t>
            </w:r>
            <w:r>
              <w:rPr>
                <w:rFonts w:hint="eastAsia"/>
                <w:b/>
                <w:szCs w:val="21"/>
              </w:rPr>
              <w:t>别</w:t>
            </w:r>
          </w:p>
        </w:tc>
        <w:tc>
          <w:tcPr>
            <w:tcW w:w="726" w:type="dxa"/>
            <w:vAlign w:val="center"/>
          </w:tcPr>
          <w:p w:rsidR="008F4FC3" w:rsidRPr="005A1976" w:rsidRDefault="008F4FC3" w:rsidP="001845BD">
            <w:pPr>
              <w:jc w:val="center"/>
              <w:rPr>
                <w:b/>
                <w:szCs w:val="21"/>
              </w:rPr>
            </w:pPr>
            <w:r w:rsidRPr="005A1976">
              <w:rPr>
                <w:rFonts w:hint="eastAsia"/>
                <w:b/>
                <w:szCs w:val="21"/>
              </w:rPr>
              <w:t>授课次数</w:t>
            </w:r>
          </w:p>
        </w:tc>
        <w:tc>
          <w:tcPr>
            <w:tcW w:w="4666" w:type="dxa"/>
            <w:gridSpan w:val="2"/>
            <w:vAlign w:val="center"/>
          </w:tcPr>
          <w:p w:rsidR="008F4FC3" w:rsidRPr="005A1976" w:rsidRDefault="008F4FC3" w:rsidP="0011178C">
            <w:pPr>
              <w:jc w:val="center"/>
              <w:rPr>
                <w:b/>
                <w:szCs w:val="21"/>
              </w:rPr>
            </w:pPr>
            <w:r w:rsidRPr="00912008">
              <w:rPr>
                <w:rFonts w:hint="eastAsia"/>
                <w:b/>
                <w:szCs w:val="21"/>
              </w:rPr>
              <w:t>授课章节</w:t>
            </w:r>
            <w:r w:rsidRPr="00912008">
              <w:rPr>
                <w:rFonts w:hint="eastAsia"/>
                <w:b/>
              </w:rPr>
              <w:t>与内容摘要</w:t>
            </w:r>
          </w:p>
        </w:tc>
        <w:tc>
          <w:tcPr>
            <w:tcW w:w="828" w:type="dxa"/>
            <w:vAlign w:val="center"/>
          </w:tcPr>
          <w:p w:rsidR="008F4FC3" w:rsidRPr="005A1976" w:rsidRDefault="008F4FC3" w:rsidP="001845BD">
            <w:pPr>
              <w:jc w:val="center"/>
              <w:rPr>
                <w:b/>
                <w:szCs w:val="21"/>
              </w:rPr>
            </w:pPr>
            <w:r>
              <w:rPr>
                <w:rFonts w:hint="eastAsia"/>
                <w:b/>
                <w:szCs w:val="21"/>
              </w:rPr>
              <w:t>教学时数</w:t>
            </w:r>
          </w:p>
        </w:tc>
        <w:tc>
          <w:tcPr>
            <w:tcW w:w="1474" w:type="dxa"/>
            <w:vAlign w:val="center"/>
          </w:tcPr>
          <w:p w:rsidR="008F4FC3" w:rsidRPr="005A1976" w:rsidRDefault="008F4FC3" w:rsidP="001845BD">
            <w:pPr>
              <w:jc w:val="center"/>
              <w:rPr>
                <w:b/>
                <w:szCs w:val="21"/>
              </w:rPr>
            </w:pPr>
            <w:r>
              <w:rPr>
                <w:rFonts w:hint="eastAsia"/>
                <w:b/>
                <w:szCs w:val="21"/>
              </w:rPr>
              <w:t>备注</w:t>
            </w:r>
          </w:p>
        </w:tc>
      </w:tr>
      <w:tr w:rsidR="008F4FC3" w:rsidRPr="005A1976" w:rsidTr="00B05D22">
        <w:tblPrEx>
          <w:tblLook w:val="00A0"/>
        </w:tblPrEx>
        <w:tc>
          <w:tcPr>
            <w:tcW w:w="834" w:type="dxa"/>
          </w:tcPr>
          <w:p w:rsidR="008F4FC3" w:rsidRPr="005A1976" w:rsidRDefault="008F4FC3" w:rsidP="005D0ED9">
            <w:pPr>
              <w:jc w:val="center"/>
              <w:rPr>
                <w:rFonts w:ascii="宋体" w:hAnsi="宋体"/>
                <w:szCs w:val="21"/>
              </w:rPr>
            </w:pPr>
            <w:r w:rsidRPr="005A1976">
              <w:rPr>
                <w:rFonts w:ascii="宋体" w:hAnsi="宋体"/>
                <w:szCs w:val="21"/>
              </w:rPr>
              <w:t>1</w:t>
            </w:r>
          </w:p>
        </w:tc>
        <w:tc>
          <w:tcPr>
            <w:tcW w:w="726" w:type="dxa"/>
          </w:tcPr>
          <w:p w:rsidR="008F4FC3" w:rsidRPr="005A1976" w:rsidRDefault="008F4FC3" w:rsidP="005D0ED9">
            <w:pPr>
              <w:jc w:val="center"/>
              <w:rPr>
                <w:rFonts w:ascii="宋体" w:hAnsi="宋体"/>
                <w:szCs w:val="21"/>
              </w:rPr>
            </w:pPr>
            <w:r w:rsidRPr="005A1976">
              <w:rPr>
                <w:rFonts w:ascii="宋体" w:hAnsi="宋体"/>
                <w:szCs w:val="21"/>
              </w:rPr>
              <w:t>1</w:t>
            </w:r>
          </w:p>
        </w:tc>
        <w:tc>
          <w:tcPr>
            <w:tcW w:w="1184" w:type="dxa"/>
          </w:tcPr>
          <w:p w:rsidR="008F4FC3" w:rsidRPr="005A1976" w:rsidRDefault="008F4FC3" w:rsidP="005D0ED9">
            <w:pPr>
              <w:jc w:val="center"/>
              <w:rPr>
                <w:rFonts w:ascii="宋体"/>
                <w:szCs w:val="21"/>
              </w:rPr>
            </w:pPr>
            <w:r>
              <w:rPr>
                <w:rFonts w:ascii="宋体" w:hAnsi="宋体" w:hint="eastAsia"/>
                <w:szCs w:val="21"/>
              </w:rPr>
              <w:t>第</w:t>
            </w:r>
            <w:r>
              <w:rPr>
                <w:rFonts w:ascii="宋体" w:hAnsi="宋体"/>
                <w:szCs w:val="21"/>
              </w:rPr>
              <w:t>1</w:t>
            </w:r>
            <w:r w:rsidRPr="005A1976">
              <w:rPr>
                <w:rFonts w:ascii="宋体" w:hAnsi="宋体" w:hint="eastAsia"/>
                <w:szCs w:val="21"/>
              </w:rPr>
              <w:t>章</w:t>
            </w:r>
          </w:p>
        </w:tc>
        <w:tc>
          <w:tcPr>
            <w:tcW w:w="3482" w:type="dxa"/>
          </w:tcPr>
          <w:p w:rsidR="008F4FC3" w:rsidRPr="005A1976" w:rsidRDefault="008F4FC3" w:rsidP="005D0ED9">
            <w:pPr>
              <w:pStyle w:val="ListParagraph"/>
              <w:ind w:firstLineChars="0"/>
              <w:textAlignment w:val="baseline"/>
              <w:rPr>
                <w:rFonts w:cs="Times New Roman"/>
                <w:kern w:val="2"/>
                <w:sz w:val="21"/>
                <w:szCs w:val="21"/>
              </w:rPr>
            </w:pPr>
            <w:r w:rsidRPr="005A1976">
              <w:rPr>
                <w:rFonts w:cs="Times New Roman" w:hint="eastAsia"/>
                <w:kern w:val="2"/>
                <w:sz w:val="21"/>
                <w:szCs w:val="21"/>
              </w:rPr>
              <w:t>内部控制发展概述</w:t>
            </w:r>
          </w:p>
        </w:tc>
        <w:tc>
          <w:tcPr>
            <w:tcW w:w="828" w:type="dxa"/>
          </w:tcPr>
          <w:p w:rsidR="008F4FC3" w:rsidRPr="005A1976" w:rsidRDefault="008F4FC3" w:rsidP="008F520D">
            <w:pPr>
              <w:jc w:val="center"/>
              <w:rPr>
                <w:rFonts w:ascii="宋体"/>
                <w:szCs w:val="21"/>
              </w:rPr>
            </w:pPr>
            <w:r>
              <w:rPr>
                <w:rFonts w:ascii="宋体" w:hAnsi="宋体"/>
                <w:szCs w:val="21"/>
              </w:rPr>
              <w:t>2</w:t>
            </w:r>
          </w:p>
        </w:tc>
        <w:tc>
          <w:tcPr>
            <w:tcW w:w="1474" w:type="dxa"/>
          </w:tcPr>
          <w:p w:rsidR="008F4FC3" w:rsidRPr="005A1976" w:rsidRDefault="008F4FC3" w:rsidP="005D0ED9">
            <w:pPr>
              <w:rPr>
                <w:rFonts w:ascii="宋体"/>
                <w:szCs w:val="21"/>
              </w:rPr>
            </w:pPr>
          </w:p>
        </w:tc>
      </w:tr>
      <w:tr w:rsidR="008F4FC3" w:rsidRPr="005A1976" w:rsidTr="00B05D22">
        <w:tblPrEx>
          <w:tblLook w:val="00A0"/>
        </w:tblPrEx>
        <w:tc>
          <w:tcPr>
            <w:tcW w:w="834" w:type="dxa"/>
          </w:tcPr>
          <w:p w:rsidR="008F4FC3" w:rsidRPr="005A1976" w:rsidRDefault="008F4FC3" w:rsidP="005D0ED9">
            <w:pPr>
              <w:jc w:val="center"/>
              <w:rPr>
                <w:rFonts w:ascii="宋体" w:hAnsi="宋体"/>
                <w:szCs w:val="21"/>
              </w:rPr>
            </w:pPr>
            <w:r w:rsidRPr="005A1976">
              <w:rPr>
                <w:rFonts w:ascii="宋体" w:hAnsi="宋体"/>
                <w:szCs w:val="21"/>
              </w:rPr>
              <w:t>1</w:t>
            </w:r>
          </w:p>
        </w:tc>
        <w:tc>
          <w:tcPr>
            <w:tcW w:w="726" w:type="dxa"/>
          </w:tcPr>
          <w:p w:rsidR="008F4FC3" w:rsidRPr="005A1976" w:rsidRDefault="008F4FC3" w:rsidP="005D0ED9">
            <w:pPr>
              <w:jc w:val="center"/>
              <w:rPr>
                <w:rFonts w:ascii="宋体" w:hAnsi="宋体"/>
                <w:szCs w:val="21"/>
              </w:rPr>
            </w:pPr>
            <w:r w:rsidRPr="005A1976">
              <w:rPr>
                <w:rFonts w:ascii="宋体" w:hAnsi="宋体"/>
                <w:szCs w:val="21"/>
              </w:rPr>
              <w:t>1</w:t>
            </w:r>
          </w:p>
        </w:tc>
        <w:tc>
          <w:tcPr>
            <w:tcW w:w="1184" w:type="dxa"/>
          </w:tcPr>
          <w:p w:rsidR="008F4FC3" w:rsidRPr="005A1976" w:rsidRDefault="008F4FC3" w:rsidP="005D0ED9">
            <w:pPr>
              <w:jc w:val="center"/>
              <w:rPr>
                <w:rFonts w:ascii="宋体"/>
                <w:szCs w:val="21"/>
              </w:rPr>
            </w:pPr>
            <w:r>
              <w:rPr>
                <w:rFonts w:ascii="宋体" w:hAnsi="宋体" w:hint="eastAsia"/>
                <w:szCs w:val="21"/>
              </w:rPr>
              <w:t>第</w:t>
            </w:r>
            <w:r>
              <w:rPr>
                <w:rFonts w:ascii="宋体" w:hAnsi="宋体"/>
                <w:szCs w:val="21"/>
              </w:rPr>
              <w:t>1</w:t>
            </w:r>
            <w:r w:rsidRPr="005A1976">
              <w:rPr>
                <w:rFonts w:ascii="宋体" w:hAnsi="宋体" w:hint="eastAsia"/>
                <w:szCs w:val="21"/>
              </w:rPr>
              <w:t>章</w:t>
            </w:r>
          </w:p>
        </w:tc>
        <w:tc>
          <w:tcPr>
            <w:tcW w:w="3482" w:type="dxa"/>
          </w:tcPr>
          <w:p w:rsidR="008F4FC3" w:rsidRPr="005A1976" w:rsidRDefault="008F4FC3" w:rsidP="005D0ED9">
            <w:pPr>
              <w:pStyle w:val="ListParagraph"/>
              <w:ind w:firstLineChars="0"/>
              <w:textAlignment w:val="baseline"/>
              <w:rPr>
                <w:rFonts w:cs="Times New Roman"/>
                <w:kern w:val="2"/>
                <w:sz w:val="21"/>
                <w:szCs w:val="21"/>
              </w:rPr>
            </w:pPr>
            <w:r w:rsidRPr="005A1976">
              <w:rPr>
                <w:rFonts w:cs="Times New Roman" w:hint="eastAsia"/>
                <w:kern w:val="2"/>
                <w:sz w:val="21"/>
                <w:szCs w:val="21"/>
              </w:rPr>
              <w:t>内部控制发展概述</w:t>
            </w:r>
          </w:p>
        </w:tc>
        <w:tc>
          <w:tcPr>
            <w:tcW w:w="828" w:type="dxa"/>
          </w:tcPr>
          <w:p w:rsidR="008F4FC3" w:rsidRPr="005A1976" w:rsidRDefault="008F4FC3" w:rsidP="008F520D">
            <w:pPr>
              <w:jc w:val="center"/>
              <w:rPr>
                <w:rFonts w:ascii="宋体"/>
                <w:szCs w:val="21"/>
              </w:rPr>
            </w:pPr>
            <w:r>
              <w:rPr>
                <w:rFonts w:ascii="宋体" w:hAnsi="宋体"/>
                <w:szCs w:val="21"/>
              </w:rPr>
              <w:t>2</w:t>
            </w:r>
          </w:p>
        </w:tc>
        <w:tc>
          <w:tcPr>
            <w:tcW w:w="1474" w:type="dxa"/>
          </w:tcPr>
          <w:p w:rsidR="008F4FC3" w:rsidRPr="005A1976" w:rsidRDefault="008F4FC3" w:rsidP="005D0ED9">
            <w:pPr>
              <w:jc w:val="center"/>
              <w:rPr>
                <w:rFonts w:ascii="宋体"/>
                <w:szCs w:val="21"/>
              </w:rPr>
            </w:pPr>
          </w:p>
        </w:tc>
      </w:tr>
      <w:tr w:rsidR="008F4FC3" w:rsidRPr="005A1976" w:rsidTr="00B05D22">
        <w:tblPrEx>
          <w:tblLook w:val="00A0"/>
        </w:tblPrEx>
        <w:tc>
          <w:tcPr>
            <w:tcW w:w="834" w:type="dxa"/>
          </w:tcPr>
          <w:p w:rsidR="008F4FC3" w:rsidRPr="005A1976" w:rsidRDefault="008F4FC3" w:rsidP="005D0ED9">
            <w:pPr>
              <w:jc w:val="center"/>
              <w:rPr>
                <w:rFonts w:ascii="宋体"/>
                <w:szCs w:val="21"/>
              </w:rPr>
            </w:pPr>
            <w:r>
              <w:rPr>
                <w:rFonts w:ascii="宋体" w:hAnsi="宋体"/>
                <w:szCs w:val="21"/>
              </w:rPr>
              <w:t>2</w:t>
            </w:r>
          </w:p>
        </w:tc>
        <w:tc>
          <w:tcPr>
            <w:tcW w:w="726" w:type="dxa"/>
          </w:tcPr>
          <w:p w:rsidR="008F4FC3" w:rsidRPr="005A1976" w:rsidRDefault="008F4FC3" w:rsidP="005D0ED9">
            <w:pPr>
              <w:jc w:val="center"/>
              <w:rPr>
                <w:rFonts w:ascii="宋体" w:hAnsi="宋体"/>
                <w:szCs w:val="21"/>
              </w:rPr>
            </w:pPr>
            <w:r w:rsidRPr="005A1976">
              <w:rPr>
                <w:rFonts w:ascii="宋体" w:hAnsi="宋体"/>
                <w:szCs w:val="21"/>
              </w:rPr>
              <w:t>1</w:t>
            </w:r>
          </w:p>
        </w:tc>
        <w:tc>
          <w:tcPr>
            <w:tcW w:w="1184" w:type="dxa"/>
          </w:tcPr>
          <w:p w:rsidR="008F4FC3" w:rsidRPr="005A1976" w:rsidRDefault="008F4FC3" w:rsidP="005D0ED9">
            <w:pPr>
              <w:jc w:val="center"/>
              <w:rPr>
                <w:rFonts w:ascii="宋体"/>
                <w:szCs w:val="21"/>
              </w:rPr>
            </w:pPr>
            <w:r>
              <w:rPr>
                <w:rFonts w:ascii="宋体" w:hAnsi="宋体" w:hint="eastAsia"/>
                <w:szCs w:val="21"/>
              </w:rPr>
              <w:t>第</w:t>
            </w:r>
            <w:r>
              <w:rPr>
                <w:rFonts w:ascii="宋体" w:hAnsi="宋体"/>
                <w:szCs w:val="21"/>
              </w:rPr>
              <w:t>2</w:t>
            </w:r>
            <w:r w:rsidRPr="005A1976">
              <w:rPr>
                <w:rFonts w:ascii="宋体" w:hAnsi="宋体" w:hint="eastAsia"/>
                <w:szCs w:val="21"/>
              </w:rPr>
              <w:t>章</w:t>
            </w:r>
          </w:p>
        </w:tc>
        <w:tc>
          <w:tcPr>
            <w:tcW w:w="3482" w:type="dxa"/>
          </w:tcPr>
          <w:p w:rsidR="008F4FC3" w:rsidRPr="005A1976" w:rsidRDefault="008F4FC3" w:rsidP="005D0ED9">
            <w:pPr>
              <w:pStyle w:val="ListParagraph"/>
              <w:ind w:firstLineChars="0"/>
              <w:textAlignment w:val="baseline"/>
              <w:rPr>
                <w:rFonts w:cs="Times New Roman"/>
                <w:kern w:val="2"/>
                <w:sz w:val="21"/>
                <w:szCs w:val="21"/>
              </w:rPr>
            </w:pPr>
            <w:r w:rsidRPr="005A1976">
              <w:rPr>
                <w:rFonts w:cs="Times New Roman" w:hint="eastAsia"/>
                <w:kern w:val="2"/>
                <w:sz w:val="21"/>
                <w:szCs w:val="21"/>
              </w:rPr>
              <w:t>内部控制</w:t>
            </w:r>
            <w:r>
              <w:rPr>
                <w:rFonts w:cs="Times New Roman" w:hint="eastAsia"/>
                <w:kern w:val="2"/>
                <w:sz w:val="21"/>
                <w:szCs w:val="21"/>
              </w:rPr>
              <w:t>要素</w:t>
            </w:r>
          </w:p>
        </w:tc>
        <w:tc>
          <w:tcPr>
            <w:tcW w:w="828" w:type="dxa"/>
          </w:tcPr>
          <w:p w:rsidR="008F4FC3" w:rsidRPr="005A1976" w:rsidRDefault="008F4FC3" w:rsidP="008F520D">
            <w:pPr>
              <w:jc w:val="center"/>
              <w:rPr>
                <w:rFonts w:ascii="宋体"/>
                <w:szCs w:val="21"/>
              </w:rPr>
            </w:pPr>
            <w:r>
              <w:rPr>
                <w:rFonts w:ascii="宋体" w:hAnsi="宋体"/>
                <w:szCs w:val="21"/>
              </w:rPr>
              <w:t>2</w:t>
            </w:r>
          </w:p>
        </w:tc>
        <w:tc>
          <w:tcPr>
            <w:tcW w:w="1474" w:type="dxa"/>
          </w:tcPr>
          <w:p w:rsidR="008F4FC3" w:rsidRPr="005A1976" w:rsidRDefault="008F4FC3" w:rsidP="005D0ED9">
            <w:pPr>
              <w:jc w:val="center"/>
              <w:rPr>
                <w:rFonts w:ascii="宋体"/>
                <w:szCs w:val="21"/>
              </w:rPr>
            </w:pPr>
          </w:p>
        </w:tc>
      </w:tr>
      <w:tr w:rsidR="008F4FC3" w:rsidRPr="005A1976" w:rsidTr="00B05D22">
        <w:tblPrEx>
          <w:tblLook w:val="00A0"/>
        </w:tblPrEx>
        <w:tc>
          <w:tcPr>
            <w:tcW w:w="834" w:type="dxa"/>
          </w:tcPr>
          <w:p w:rsidR="008F4FC3" w:rsidRPr="005A1976" w:rsidRDefault="008F4FC3" w:rsidP="005D0ED9">
            <w:pPr>
              <w:jc w:val="center"/>
              <w:rPr>
                <w:rFonts w:ascii="宋体"/>
                <w:szCs w:val="21"/>
              </w:rPr>
            </w:pPr>
            <w:r>
              <w:rPr>
                <w:rFonts w:ascii="宋体" w:hAnsi="宋体"/>
                <w:szCs w:val="21"/>
              </w:rPr>
              <w:t>2</w:t>
            </w:r>
          </w:p>
        </w:tc>
        <w:tc>
          <w:tcPr>
            <w:tcW w:w="726" w:type="dxa"/>
          </w:tcPr>
          <w:p w:rsidR="008F4FC3" w:rsidRPr="005A1976" w:rsidRDefault="008F4FC3" w:rsidP="005D0ED9">
            <w:pPr>
              <w:jc w:val="center"/>
              <w:rPr>
                <w:rFonts w:ascii="宋体" w:hAnsi="宋体"/>
                <w:szCs w:val="21"/>
              </w:rPr>
            </w:pPr>
            <w:r w:rsidRPr="005A1976">
              <w:rPr>
                <w:rFonts w:ascii="宋体" w:hAnsi="宋体"/>
                <w:szCs w:val="21"/>
              </w:rPr>
              <w:t>1</w:t>
            </w:r>
          </w:p>
        </w:tc>
        <w:tc>
          <w:tcPr>
            <w:tcW w:w="1184" w:type="dxa"/>
          </w:tcPr>
          <w:p w:rsidR="008F4FC3" w:rsidRPr="005A1976" w:rsidRDefault="008F4FC3" w:rsidP="005D0ED9">
            <w:pPr>
              <w:jc w:val="center"/>
              <w:rPr>
                <w:rFonts w:ascii="宋体"/>
                <w:szCs w:val="21"/>
              </w:rPr>
            </w:pPr>
            <w:r w:rsidRPr="005A1976">
              <w:rPr>
                <w:rFonts w:ascii="宋体" w:hAnsi="宋体" w:hint="eastAsia"/>
                <w:szCs w:val="21"/>
              </w:rPr>
              <w:t>第</w:t>
            </w:r>
            <w:r>
              <w:rPr>
                <w:rFonts w:ascii="宋体" w:hAnsi="宋体"/>
                <w:szCs w:val="21"/>
              </w:rPr>
              <w:t>3</w:t>
            </w:r>
            <w:r>
              <w:rPr>
                <w:rFonts w:ascii="宋体" w:hAnsi="宋体" w:hint="eastAsia"/>
                <w:szCs w:val="21"/>
              </w:rPr>
              <w:t>章</w:t>
            </w:r>
          </w:p>
        </w:tc>
        <w:tc>
          <w:tcPr>
            <w:tcW w:w="3482" w:type="dxa"/>
          </w:tcPr>
          <w:p w:rsidR="008F4FC3" w:rsidRPr="005A1976" w:rsidRDefault="008F4FC3" w:rsidP="005D0ED9">
            <w:pPr>
              <w:pStyle w:val="ListParagraph"/>
              <w:ind w:firstLineChars="0"/>
              <w:textAlignment w:val="baseline"/>
              <w:rPr>
                <w:rFonts w:cs="Times New Roman"/>
                <w:kern w:val="2"/>
                <w:sz w:val="21"/>
                <w:szCs w:val="21"/>
              </w:rPr>
            </w:pPr>
            <w:r w:rsidRPr="005A1976">
              <w:rPr>
                <w:rFonts w:cs="Times New Roman" w:hint="eastAsia"/>
                <w:kern w:val="2"/>
                <w:sz w:val="21"/>
                <w:szCs w:val="21"/>
              </w:rPr>
              <w:t>内部控制</w:t>
            </w:r>
            <w:r>
              <w:rPr>
                <w:rFonts w:cs="Times New Roman" w:hint="eastAsia"/>
                <w:kern w:val="2"/>
                <w:sz w:val="21"/>
                <w:szCs w:val="21"/>
              </w:rPr>
              <w:t>融于管理体系</w:t>
            </w:r>
          </w:p>
        </w:tc>
        <w:tc>
          <w:tcPr>
            <w:tcW w:w="828" w:type="dxa"/>
          </w:tcPr>
          <w:p w:rsidR="008F4FC3" w:rsidRPr="005A1976" w:rsidRDefault="008F4FC3" w:rsidP="008F520D">
            <w:pPr>
              <w:jc w:val="center"/>
              <w:rPr>
                <w:rFonts w:ascii="宋体"/>
                <w:szCs w:val="21"/>
              </w:rPr>
            </w:pPr>
            <w:r>
              <w:rPr>
                <w:rFonts w:ascii="宋体" w:hAnsi="宋体"/>
                <w:szCs w:val="21"/>
              </w:rPr>
              <w:t>2</w:t>
            </w:r>
          </w:p>
        </w:tc>
        <w:tc>
          <w:tcPr>
            <w:tcW w:w="1474" w:type="dxa"/>
          </w:tcPr>
          <w:p w:rsidR="008F4FC3" w:rsidRPr="005A1976" w:rsidRDefault="008F4FC3" w:rsidP="005D0ED9">
            <w:pPr>
              <w:jc w:val="center"/>
              <w:rPr>
                <w:rFonts w:ascii="宋体"/>
                <w:szCs w:val="21"/>
              </w:rPr>
            </w:pPr>
          </w:p>
        </w:tc>
      </w:tr>
      <w:tr w:rsidR="008F4FC3" w:rsidRPr="005A1976" w:rsidTr="00B05D22">
        <w:tblPrEx>
          <w:tblLook w:val="00A0"/>
        </w:tblPrEx>
        <w:tc>
          <w:tcPr>
            <w:tcW w:w="834" w:type="dxa"/>
          </w:tcPr>
          <w:p w:rsidR="008F4FC3" w:rsidRPr="005A1976" w:rsidRDefault="008F4FC3" w:rsidP="005D0ED9">
            <w:pPr>
              <w:jc w:val="center"/>
              <w:rPr>
                <w:rFonts w:ascii="宋体"/>
                <w:szCs w:val="21"/>
              </w:rPr>
            </w:pPr>
            <w:r>
              <w:rPr>
                <w:rFonts w:ascii="宋体" w:hAnsi="宋体"/>
                <w:szCs w:val="21"/>
              </w:rPr>
              <w:t>3</w:t>
            </w:r>
          </w:p>
        </w:tc>
        <w:tc>
          <w:tcPr>
            <w:tcW w:w="726" w:type="dxa"/>
          </w:tcPr>
          <w:p w:rsidR="008F4FC3" w:rsidRPr="005A1976" w:rsidRDefault="008F4FC3" w:rsidP="005D0ED9">
            <w:pPr>
              <w:jc w:val="center"/>
              <w:rPr>
                <w:rFonts w:ascii="宋体" w:hAnsi="宋体"/>
                <w:szCs w:val="21"/>
              </w:rPr>
            </w:pPr>
            <w:r w:rsidRPr="005A1976">
              <w:rPr>
                <w:rFonts w:ascii="宋体" w:hAnsi="宋体"/>
                <w:szCs w:val="21"/>
              </w:rPr>
              <w:t>1</w:t>
            </w:r>
          </w:p>
        </w:tc>
        <w:tc>
          <w:tcPr>
            <w:tcW w:w="1184" w:type="dxa"/>
          </w:tcPr>
          <w:p w:rsidR="008F4FC3" w:rsidRPr="005A1976" w:rsidRDefault="008F4FC3" w:rsidP="005D0ED9">
            <w:pPr>
              <w:jc w:val="center"/>
              <w:rPr>
                <w:rFonts w:ascii="宋体"/>
                <w:szCs w:val="21"/>
              </w:rPr>
            </w:pPr>
            <w:r>
              <w:rPr>
                <w:rFonts w:ascii="宋体" w:hAnsi="宋体" w:hint="eastAsia"/>
                <w:szCs w:val="21"/>
              </w:rPr>
              <w:t>第</w:t>
            </w:r>
            <w:r>
              <w:rPr>
                <w:rFonts w:ascii="宋体" w:hAnsi="宋体"/>
                <w:szCs w:val="21"/>
              </w:rPr>
              <w:t>4</w:t>
            </w:r>
            <w:r w:rsidRPr="005A1976">
              <w:rPr>
                <w:rFonts w:ascii="宋体" w:hAnsi="宋体" w:hint="eastAsia"/>
                <w:szCs w:val="21"/>
              </w:rPr>
              <w:t>章</w:t>
            </w:r>
          </w:p>
        </w:tc>
        <w:tc>
          <w:tcPr>
            <w:tcW w:w="3482" w:type="dxa"/>
          </w:tcPr>
          <w:p w:rsidR="008F4FC3" w:rsidRPr="005A1976" w:rsidRDefault="008F4FC3" w:rsidP="005D0ED9">
            <w:pPr>
              <w:pStyle w:val="ListParagraph"/>
              <w:ind w:firstLineChars="0"/>
              <w:textAlignment w:val="baseline"/>
              <w:rPr>
                <w:rFonts w:cs="Times New Roman"/>
                <w:kern w:val="2"/>
                <w:sz w:val="21"/>
                <w:szCs w:val="21"/>
              </w:rPr>
            </w:pPr>
            <w:r w:rsidRPr="00AD54FF">
              <w:rPr>
                <w:rFonts w:cs="Times New Roman" w:hint="eastAsia"/>
                <w:kern w:val="2"/>
                <w:sz w:val="21"/>
                <w:szCs w:val="21"/>
              </w:rPr>
              <w:t>风险评估</w:t>
            </w:r>
          </w:p>
        </w:tc>
        <w:tc>
          <w:tcPr>
            <w:tcW w:w="828" w:type="dxa"/>
          </w:tcPr>
          <w:p w:rsidR="008F4FC3" w:rsidRPr="005A1976" w:rsidRDefault="008F4FC3" w:rsidP="008F520D">
            <w:pPr>
              <w:jc w:val="center"/>
              <w:rPr>
                <w:rFonts w:ascii="宋体"/>
                <w:szCs w:val="21"/>
              </w:rPr>
            </w:pPr>
            <w:r>
              <w:rPr>
                <w:rFonts w:ascii="宋体" w:hAnsi="宋体"/>
                <w:szCs w:val="21"/>
              </w:rPr>
              <w:t>2</w:t>
            </w:r>
          </w:p>
        </w:tc>
        <w:tc>
          <w:tcPr>
            <w:tcW w:w="1474" w:type="dxa"/>
          </w:tcPr>
          <w:p w:rsidR="008F4FC3" w:rsidRPr="005A1976" w:rsidRDefault="008F4FC3" w:rsidP="005D0ED9">
            <w:pPr>
              <w:jc w:val="center"/>
              <w:rPr>
                <w:rFonts w:ascii="宋体"/>
                <w:szCs w:val="21"/>
              </w:rPr>
            </w:pPr>
          </w:p>
        </w:tc>
      </w:tr>
      <w:tr w:rsidR="008F4FC3" w:rsidRPr="005A1976" w:rsidTr="00B05D22">
        <w:tblPrEx>
          <w:tblLook w:val="00A0"/>
        </w:tblPrEx>
        <w:tc>
          <w:tcPr>
            <w:tcW w:w="834" w:type="dxa"/>
          </w:tcPr>
          <w:p w:rsidR="008F4FC3" w:rsidRPr="005A1976" w:rsidRDefault="008F4FC3" w:rsidP="005D0ED9">
            <w:pPr>
              <w:jc w:val="center"/>
              <w:rPr>
                <w:rFonts w:ascii="宋体"/>
                <w:szCs w:val="21"/>
              </w:rPr>
            </w:pPr>
            <w:r>
              <w:rPr>
                <w:rFonts w:ascii="宋体" w:hAnsi="宋体"/>
                <w:szCs w:val="21"/>
              </w:rPr>
              <w:t>3</w:t>
            </w:r>
          </w:p>
        </w:tc>
        <w:tc>
          <w:tcPr>
            <w:tcW w:w="726" w:type="dxa"/>
          </w:tcPr>
          <w:p w:rsidR="008F4FC3" w:rsidRPr="005A1976" w:rsidRDefault="008F4FC3" w:rsidP="005D0ED9">
            <w:pPr>
              <w:jc w:val="center"/>
              <w:rPr>
                <w:rFonts w:ascii="宋体" w:hAnsi="宋体"/>
                <w:szCs w:val="21"/>
              </w:rPr>
            </w:pPr>
            <w:r w:rsidRPr="005A1976">
              <w:rPr>
                <w:rFonts w:ascii="宋体" w:hAnsi="宋体"/>
                <w:szCs w:val="21"/>
              </w:rPr>
              <w:t>1</w:t>
            </w:r>
          </w:p>
        </w:tc>
        <w:tc>
          <w:tcPr>
            <w:tcW w:w="1184" w:type="dxa"/>
          </w:tcPr>
          <w:p w:rsidR="008F4FC3" w:rsidRPr="005A1976" w:rsidRDefault="008F4FC3" w:rsidP="005D0ED9">
            <w:pPr>
              <w:jc w:val="center"/>
              <w:rPr>
                <w:rFonts w:ascii="宋体"/>
                <w:szCs w:val="21"/>
              </w:rPr>
            </w:pPr>
            <w:r>
              <w:rPr>
                <w:rFonts w:ascii="宋体" w:hAnsi="宋体" w:hint="eastAsia"/>
                <w:szCs w:val="21"/>
              </w:rPr>
              <w:t>第</w:t>
            </w:r>
            <w:r>
              <w:rPr>
                <w:rFonts w:ascii="宋体" w:hAnsi="宋体"/>
                <w:szCs w:val="21"/>
              </w:rPr>
              <w:t>5</w:t>
            </w:r>
            <w:r w:rsidRPr="005A1976">
              <w:rPr>
                <w:rFonts w:ascii="宋体" w:hAnsi="宋体" w:hint="eastAsia"/>
                <w:szCs w:val="21"/>
              </w:rPr>
              <w:t>章</w:t>
            </w:r>
          </w:p>
        </w:tc>
        <w:tc>
          <w:tcPr>
            <w:tcW w:w="3482" w:type="dxa"/>
          </w:tcPr>
          <w:p w:rsidR="008F4FC3" w:rsidRPr="005A1976" w:rsidRDefault="008F4FC3" w:rsidP="005D0ED9">
            <w:pPr>
              <w:pStyle w:val="ListParagraph"/>
              <w:ind w:firstLineChars="0"/>
              <w:textAlignment w:val="baseline"/>
              <w:rPr>
                <w:rFonts w:cs="Times New Roman"/>
                <w:kern w:val="2"/>
                <w:sz w:val="21"/>
                <w:szCs w:val="21"/>
              </w:rPr>
            </w:pPr>
            <w:r w:rsidRPr="005A1976">
              <w:rPr>
                <w:rFonts w:cs="Times New Roman" w:hint="eastAsia"/>
                <w:kern w:val="2"/>
                <w:sz w:val="21"/>
                <w:szCs w:val="21"/>
              </w:rPr>
              <w:t>内部环境</w:t>
            </w:r>
          </w:p>
        </w:tc>
        <w:tc>
          <w:tcPr>
            <w:tcW w:w="828" w:type="dxa"/>
          </w:tcPr>
          <w:p w:rsidR="008F4FC3" w:rsidRPr="005A1976" w:rsidRDefault="008F4FC3" w:rsidP="008F520D">
            <w:pPr>
              <w:jc w:val="center"/>
              <w:rPr>
                <w:rFonts w:ascii="宋体"/>
                <w:szCs w:val="21"/>
              </w:rPr>
            </w:pPr>
            <w:r>
              <w:rPr>
                <w:rFonts w:ascii="宋体" w:hAnsi="宋体"/>
                <w:szCs w:val="21"/>
              </w:rPr>
              <w:t>2</w:t>
            </w:r>
          </w:p>
        </w:tc>
        <w:tc>
          <w:tcPr>
            <w:tcW w:w="1474" w:type="dxa"/>
          </w:tcPr>
          <w:p w:rsidR="008F4FC3" w:rsidRPr="005A1976" w:rsidRDefault="008F4FC3" w:rsidP="005D0ED9">
            <w:pPr>
              <w:jc w:val="center"/>
              <w:rPr>
                <w:rFonts w:ascii="宋体"/>
                <w:szCs w:val="21"/>
              </w:rPr>
            </w:pPr>
          </w:p>
        </w:tc>
      </w:tr>
      <w:tr w:rsidR="008F4FC3" w:rsidRPr="005A1976" w:rsidTr="00B05D22">
        <w:tblPrEx>
          <w:tblLook w:val="00A0"/>
        </w:tblPrEx>
        <w:tc>
          <w:tcPr>
            <w:tcW w:w="834" w:type="dxa"/>
          </w:tcPr>
          <w:p w:rsidR="008F4FC3" w:rsidRPr="005A1976" w:rsidRDefault="008F4FC3" w:rsidP="005D0ED9">
            <w:pPr>
              <w:jc w:val="center"/>
              <w:rPr>
                <w:rFonts w:ascii="宋体"/>
                <w:szCs w:val="21"/>
              </w:rPr>
            </w:pPr>
            <w:r>
              <w:rPr>
                <w:rFonts w:ascii="宋体" w:hAnsi="宋体"/>
                <w:szCs w:val="21"/>
              </w:rPr>
              <w:t>4</w:t>
            </w:r>
          </w:p>
        </w:tc>
        <w:tc>
          <w:tcPr>
            <w:tcW w:w="726" w:type="dxa"/>
          </w:tcPr>
          <w:p w:rsidR="008F4FC3" w:rsidRPr="005A1976" w:rsidRDefault="008F4FC3" w:rsidP="005D0ED9">
            <w:pPr>
              <w:jc w:val="center"/>
              <w:rPr>
                <w:rFonts w:ascii="宋体" w:hAnsi="宋体"/>
                <w:szCs w:val="21"/>
              </w:rPr>
            </w:pPr>
            <w:r w:rsidRPr="005A1976">
              <w:rPr>
                <w:rFonts w:ascii="宋体" w:hAnsi="宋体"/>
                <w:szCs w:val="21"/>
              </w:rPr>
              <w:t>1</w:t>
            </w:r>
          </w:p>
        </w:tc>
        <w:tc>
          <w:tcPr>
            <w:tcW w:w="1184" w:type="dxa"/>
          </w:tcPr>
          <w:p w:rsidR="008F4FC3" w:rsidRPr="005A1976" w:rsidRDefault="008F4FC3" w:rsidP="005D0ED9">
            <w:pPr>
              <w:jc w:val="center"/>
              <w:rPr>
                <w:rFonts w:ascii="宋体"/>
                <w:szCs w:val="21"/>
              </w:rPr>
            </w:pPr>
            <w:r>
              <w:rPr>
                <w:rFonts w:ascii="宋体" w:hAnsi="宋体" w:hint="eastAsia"/>
                <w:szCs w:val="21"/>
              </w:rPr>
              <w:t>第</w:t>
            </w:r>
            <w:r>
              <w:rPr>
                <w:rFonts w:ascii="宋体" w:hAnsi="宋体"/>
                <w:szCs w:val="21"/>
              </w:rPr>
              <w:t>6</w:t>
            </w:r>
            <w:r w:rsidRPr="005A1976">
              <w:rPr>
                <w:rFonts w:ascii="宋体" w:hAnsi="宋体" w:hint="eastAsia"/>
                <w:szCs w:val="21"/>
              </w:rPr>
              <w:t>章</w:t>
            </w:r>
          </w:p>
        </w:tc>
        <w:tc>
          <w:tcPr>
            <w:tcW w:w="3482" w:type="dxa"/>
          </w:tcPr>
          <w:p w:rsidR="008F4FC3" w:rsidRPr="005A1976" w:rsidRDefault="008F4FC3" w:rsidP="005D0ED9">
            <w:pPr>
              <w:pStyle w:val="ListParagraph"/>
              <w:ind w:firstLineChars="0"/>
              <w:textAlignment w:val="baseline"/>
              <w:rPr>
                <w:rFonts w:cs="Times New Roman"/>
                <w:kern w:val="2"/>
                <w:sz w:val="21"/>
                <w:szCs w:val="21"/>
              </w:rPr>
            </w:pPr>
            <w:r>
              <w:rPr>
                <w:rFonts w:cs="Times New Roman" w:hint="eastAsia"/>
                <w:kern w:val="2"/>
                <w:sz w:val="21"/>
                <w:szCs w:val="21"/>
              </w:rPr>
              <w:t>信息与沟通</w:t>
            </w:r>
          </w:p>
        </w:tc>
        <w:tc>
          <w:tcPr>
            <w:tcW w:w="828" w:type="dxa"/>
          </w:tcPr>
          <w:p w:rsidR="008F4FC3" w:rsidRPr="005A1976" w:rsidRDefault="008F4FC3" w:rsidP="008F4FC3">
            <w:pPr>
              <w:ind w:firstLineChars="100" w:firstLine="31680"/>
              <w:rPr>
                <w:rFonts w:ascii="宋体"/>
                <w:szCs w:val="21"/>
              </w:rPr>
            </w:pPr>
            <w:r>
              <w:rPr>
                <w:rFonts w:ascii="宋体" w:hAnsi="宋体"/>
                <w:szCs w:val="21"/>
              </w:rPr>
              <w:t>2</w:t>
            </w:r>
          </w:p>
        </w:tc>
        <w:tc>
          <w:tcPr>
            <w:tcW w:w="1474" w:type="dxa"/>
          </w:tcPr>
          <w:p w:rsidR="008F4FC3" w:rsidRPr="005A1976" w:rsidRDefault="008F4FC3" w:rsidP="005D0ED9">
            <w:pPr>
              <w:jc w:val="center"/>
              <w:rPr>
                <w:rFonts w:ascii="宋体"/>
                <w:szCs w:val="21"/>
              </w:rPr>
            </w:pPr>
          </w:p>
        </w:tc>
      </w:tr>
      <w:tr w:rsidR="008F4FC3" w:rsidRPr="005A1976" w:rsidTr="00B05D22">
        <w:tblPrEx>
          <w:tblLook w:val="00A0"/>
        </w:tblPrEx>
        <w:tc>
          <w:tcPr>
            <w:tcW w:w="834" w:type="dxa"/>
          </w:tcPr>
          <w:p w:rsidR="008F4FC3" w:rsidRPr="005A1976" w:rsidRDefault="008F4FC3" w:rsidP="005D0ED9">
            <w:pPr>
              <w:jc w:val="center"/>
              <w:rPr>
                <w:rFonts w:ascii="宋体"/>
                <w:szCs w:val="21"/>
              </w:rPr>
            </w:pPr>
            <w:r>
              <w:rPr>
                <w:rFonts w:ascii="宋体" w:hAnsi="宋体"/>
                <w:szCs w:val="21"/>
              </w:rPr>
              <w:t>4</w:t>
            </w:r>
          </w:p>
        </w:tc>
        <w:tc>
          <w:tcPr>
            <w:tcW w:w="726" w:type="dxa"/>
          </w:tcPr>
          <w:p w:rsidR="008F4FC3" w:rsidRPr="005A1976" w:rsidRDefault="008F4FC3" w:rsidP="005D0ED9">
            <w:pPr>
              <w:jc w:val="center"/>
              <w:rPr>
                <w:rFonts w:ascii="宋体" w:hAnsi="宋体"/>
                <w:szCs w:val="21"/>
              </w:rPr>
            </w:pPr>
            <w:r w:rsidRPr="005A1976">
              <w:rPr>
                <w:rFonts w:ascii="宋体" w:hAnsi="宋体"/>
                <w:szCs w:val="21"/>
              </w:rPr>
              <w:t>1</w:t>
            </w:r>
          </w:p>
        </w:tc>
        <w:tc>
          <w:tcPr>
            <w:tcW w:w="1184" w:type="dxa"/>
          </w:tcPr>
          <w:p w:rsidR="008F4FC3" w:rsidRPr="005A1976" w:rsidRDefault="008F4FC3" w:rsidP="005D0ED9">
            <w:pPr>
              <w:jc w:val="center"/>
              <w:rPr>
                <w:rFonts w:ascii="宋体"/>
                <w:szCs w:val="21"/>
              </w:rPr>
            </w:pPr>
            <w:r>
              <w:rPr>
                <w:rFonts w:ascii="宋体" w:hAnsi="宋体" w:hint="eastAsia"/>
                <w:szCs w:val="21"/>
              </w:rPr>
              <w:t>第</w:t>
            </w:r>
            <w:r>
              <w:rPr>
                <w:rFonts w:ascii="宋体" w:hAnsi="宋体"/>
                <w:szCs w:val="21"/>
              </w:rPr>
              <w:t>7</w:t>
            </w:r>
            <w:r w:rsidRPr="005A1976">
              <w:rPr>
                <w:rFonts w:ascii="宋体" w:hAnsi="宋体" w:hint="eastAsia"/>
                <w:szCs w:val="21"/>
              </w:rPr>
              <w:t>章</w:t>
            </w:r>
          </w:p>
        </w:tc>
        <w:tc>
          <w:tcPr>
            <w:tcW w:w="3482" w:type="dxa"/>
          </w:tcPr>
          <w:p w:rsidR="008F4FC3" w:rsidRPr="005A1976" w:rsidRDefault="008F4FC3" w:rsidP="005D0ED9">
            <w:pPr>
              <w:pStyle w:val="ListParagraph"/>
              <w:ind w:firstLineChars="0"/>
              <w:textAlignment w:val="baseline"/>
              <w:rPr>
                <w:rFonts w:cs="Times New Roman"/>
                <w:kern w:val="2"/>
                <w:sz w:val="21"/>
                <w:szCs w:val="21"/>
              </w:rPr>
            </w:pPr>
            <w:r>
              <w:rPr>
                <w:rFonts w:cs="Times New Roman" w:hint="eastAsia"/>
                <w:kern w:val="2"/>
                <w:sz w:val="21"/>
                <w:szCs w:val="21"/>
              </w:rPr>
              <w:t>内部控制监督</w:t>
            </w:r>
          </w:p>
        </w:tc>
        <w:tc>
          <w:tcPr>
            <w:tcW w:w="828" w:type="dxa"/>
          </w:tcPr>
          <w:p w:rsidR="008F4FC3" w:rsidRPr="005A1976" w:rsidRDefault="008F4FC3" w:rsidP="008F4FC3">
            <w:pPr>
              <w:ind w:firstLineChars="100" w:firstLine="31680"/>
              <w:rPr>
                <w:rFonts w:ascii="宋体"/>
                <w:szCs w:val="21"/>
              </w:rPr>
            </w:pPr>
            <w:r>
              <w:rPr>
                <w:rFonts w:ascii="宋体" w:hAnsi="宋体"/>
                <w:szCs w:val="21"/>
              </w:rPr>
              <w:t>2</w:t>
            </w:r>
          </w:p>
        </w:tc>
        <w:tc>
          <w:tcPr>
            <w:tcW w:w="1474" w:type="dxa"/>
          </w:tcPr>
          <w:p w:rsidR="008F4FC3" w:rsidRPr="005A1976" w:rsidRDefault="008F4FC3" w:rsidP="005D0ED9">
            <w:pPr>
              <w:jc w:val="center"/>
              <w:rPr>
                <w:rFonts w:ascii="宋体"/>
                <w:szCs w:val="21"/>
              </w:rPr>
            </w:pPr>
          </w:p>
        </w:tc>
      </w:tr>
      <w:tr w:rsidR="008F4FC3" w:rsidRPr="005A1976" w:rsidTr="00B05D22">
        <w:tblPrEx>
          <w:tblLook w:val="00A0"/>
        </w:tblPrEx>
        <w:tc>
          <w:tcPr>
            <w:tcW w:w="834" w:type="dxa"/>
          </w:tcPr>
          <w:p w:rsidR="008F4FC3" w:rsidRPr="00AD54FF" w:rsidRDefault="008F4FC3" w:rsidP="005D0ED9">
            <w:pPr>
              <w:jc w:val="center"/>
              <w:rPr>
                <w:rFonts w:ascii="宋体"/>
                <w:szCs w:val="21"/>
              </w:rPr>
            </w:pPr>
            <w:r>
              <w:rPr>
                <w:rFonts w:ascii="宋体" w:hAnsi="宋体"/>
                <w:szCs w:val="21"/>
              </w:rPr>
              <w:t>5</w:t>
            </w:r>
          </w:p>
        </w:tc>
        <w:tc>
          <w:tcPr>
            <w:tcW w:w="726" w:type="dxa"/>
          </w:tcPr>
          <w:p w:rsidR="008F4FC3" w:rsidRPr="00AD54FF" w:rsidRDefault="008F4FC3" w:rsidP="005D0ED9">
            <w:pPr>
              <w:jc w:val="center"/>
              <w:rPr>
                <w:rFonts w:ascii="宋体"/>
                <w:bCs/>
                <w:szCs w:val="21"/>
              </w:rPr>
            </w:pPr>
            <w:r w:rsidRPr="00AD54FF">
              <w:rPr>
                <w:rFonts w:ascii="宋体" w:hAnsi="宋体"/>
                <w:bCs/>
                <w:szCs w:val="21"/>
              </w:rPr>
              <w:t>1</w:t>
            </w:r>
          </w:p>
        </w:tc>
        <w:tc>
          <w:tcPr>
            <w:tcW w:w="1184" w:type="dxa"/>
          </w:tcPr>
          <w:p w:rsidR="008F4FC3" w:rsidRPr="00AD54FF" w:rsidRDefault="008F4FC3" w:rsidP="005D0ED9">
            <w:pPr>
              <w:jc w:val="center"/>
              <w:rPr>
                <w:rFonts w:ascii="宋体"/>
                <w:szCs w:val="21"/>
              </w:rPr>
            </w:pPr>
            <w:r>
              <w:rPr>
                <w:rFonts w:ascii="宋体" w:hAnsi="宋体" w:hint="eastAsia"/>
                <w:szCs w:val="21"/>
              </w:rPr>
              <w:t>第</w:t>
            </w:r>
            <w:r>
              <w:rPr>
                <w:rFonts w:ascii="宋体" w:hAnsi="宋体"/>
                <w:szCs w:val="21"/>
              </w:rPr>
              <w:t>8</w:t>
            </w:r>
            <w:r w:rsidRPr="00AD54FF">
              <w:rPr>
                <w:rFonts w:ascii="宋体" w:hAnsi="宋体" w:hint="eastAsia"/>
                <w:szCs w:val="21"/>
              </w:rPr>
              <w:t>章</w:t>
            </w:r>
          </w:p>
        </w:tc>
        <w:tc>
          <w:tcPr>
            <w:tcW w:w="3482" w:type="dxa"/>
          </w:tcPr>
          <w:p w:rsidR="008F4FC3" w:rsidRPr="00AD54FF" w:rsidRDefault="008F4FC3" w:rsidP="005D0ED9">
            <w:pPr>
              <w:pStyle w:val="ListParagraph"/>
              <w:ind w:firstLineChars="0"/>
              <w:textAlignment w:val="baseline"/>
              <w:rPr>
                <w:rFonts w:cs="Times New Roman"/>
                <w:kern w:val="2"/>
                <w:sz w:val="21"/>
                <w:szCs w:val="21"/>
              </w:rPr>
            </w:pPr>
            <w:r>
              <w:rPr>
                <w:rFonts w:cs="Times New Roman" w:hint="eastAsia"/>
                <w:kern w:val="2"/>
                <w:sz w:val="21"/>
                <w:szCs w:val="21"/>
              </w:rPr>
              <w:t>资金流程</w:t>
            </w:r>
          </w:p>
        </w:tc>
        <w:tc>
          <w:tcPr>
            <w:tcW w:w="828" w:type="dxa"/>
          </w:tcPr>
          <w:p w:rsidR="008F4FC3" w:rsidRPr="005A1976" w:rsidRDefault="008F4FC3" w:rsidP="008F4FC3">
            <w:pPr>
              <w:ind w:firstLineChars="100" w:firstLine="31680"/>
              <w:rPr>
                <w:rFonts w:ascii="宋体"/>
                <w:szCs w:val="21"/>
              </w:rPr>
            </w:pPr>
            <w:r>
              <w:rPr>
                <w:rFonts w:ascii="宋体" w:hAnsi="宋体"/>
                <w:szCs w:val="21"/>
              </w:rPr>
              <w:t>2</w:t>
            </w:r>
          </w:p>
        </w:tc>
        <w:tc>
          <w:tcPr>
            <w:tcW w:w="1474" w:type="dxa"/>
          </w:tcPr>
          <w:p w:rsidR="008F4FC3" w:rsidRPr="00952FBD" w:rsidRDefault="008F4FC3" w:rsidP="00952FBD">
            <w:pPr>
              <w:jc w:val="center"/>
              <w:rPr>
                <w:rFonts w:ascii="宋体"/>
                <w:sz w:val="18"/>
                <w:szCs w:val="18"/>
              </w:rPr>
            </w:pPr>
            <w:r w:rsidRPr="00952FBD">
              <w:rPr>
                <w:rFonts w:ascii="宋体" w:hAnsi="宋体" w:hint="eastAsia"/>
                <w:sz w:val="18"/>
                <w:szCs w:val="18"/>
              </w:rPr>
              <w:t>配合实操流程</w:t>
            </w:r>
          </w:p>
        </w:tc>
      </w:tr>
      <w:tr w:rsidR="008F4FC3" w:rsidRPr="005A1976" w:rsidTr="00B05D22">
        <w:tblPrEx>
          <w:tblLook w:val="00A0"/>
        </w:tblPrEx>
        <w:tc>
          <w:tcPr>
            <w:tcW w:w="834" w:type="dxa"/>
          </w:tcPr>
          <w:p w:rsidR="008F4FC3" w:rsidRDefault="008F4FC3" w:rsidP="005D0ED9">
            <w:pPr>
              <w:jc w:val="center"/>
              <w:rPr>
                <w:rFonts w:ascii="宋体"/>
                <w:szCs w:val="21"/>
              </w:rPr>
            </w:pPr>
            <w:r>
              <w:rPr>
                <w:rFonts w:ascii="宋体" w:hAnsi="宋体"/>
                <w:szCs w:val="21"/>
              </w:rPr>
              <w:t>5</w:t>
            </w:r>
          </w:p>
        </w:tc>
        <w:tc>
          <w:tcPr>
            <w:tcW w:w="726" w:type="dxa"/>
          </w:tcPr>
          <w:p w:rsidR="008F4FC3" w:rsidRDefault="008F4FC3" w:rsidP="005D0ED9">
            <w:pPr>
              <w:jc w:val="center"/>
              <w:rPr>
                <w:rFonts w:ascii="宋体"/>
                <w:bCs/>
                <w:szCs w:val="21"/>
              </w:rPr>
            </w:pPr>
            <w:r>
              <w:rPr>
                <w:rFonts w:ascii="宋体" w:hAnsi="宋体"/>
                <w:bCs/>
                <w:szCs w:val="21"/>
              </w:rPr>
              <w:t>1</w:t>
            </w:r>
          </w:p>
        </w:tc>
        <w:tc>
          <w:tcPr>
            <w:tcW w:w="1184" w:type="dxa"/>
          </w:tcPr>
          <w:p w:rsidR="008F4FC3" w:rsidRDefault="008F4FC3" w:rsidP="005D0ED9">
            <w:pPr>
              <w:jc w:val="center"/>
              <w:rPr>
                <w:rFonts w:ascii="宋体"/>
                <w:szCs w:val="21"/>
              </w:rPr>
            </w:pPr>
            <w:r>
              <w:rPr>
                <w:rFonts w:ascii="宋体" w:hAnsi="宋体" w:hint="eastAsia"/>
                <w:szCs w:val="21"/>
              </w:rPr>
              <w:t>第</w:t>
            </w:r>
            <w:r>
              <w:rPr>
                <w:rFonts w:ascii="宋体" w:hAnsi="宋体"/>
                <w:szCs w:val="21"/>
              </w:rPr>
              <w:t>9</w:t>
            </w:r>
            <w:r>
              <w:rPr>
                <w:rFonts w:ascii="宋体" w:hAnsi="宋体" w:hint="eastAsia"/>
                <w:szCs w:val="21"/>
              </w:rPr>
              <w:t>章</w:t>
            </w:r>
          </w:p>
        </w:tc>
        <w:tc>
          <w:tcPr>
            <w:tcW w:w="3482" w:type="dxa"/>
          </w:tcPr>
          <w:p w:rsidR="008F4FC3" w:rsidRDefault="008F4FC3" w:rsidP="005D0ED9">
            <w:pPr>
              <w:pStyle w:val="ListParagraph"/>
              <w:ind w:firstLineChars="0"/>
              <w:textAlignment w:val="baseline"/>
              <w:rPr>
                <w:rFonts w:cs="Times New Roman"/>
                <w:kern w:val="2"/>
                <w:sz w:val="21"/>
                <w:szCs w:val="21"/>
              </w:rPr>
            </w:pPr>
            <w:r>
              <w:rPr>
                <w:rFonts w:cs="Times New Roman" w:hint="eastAsia"/>
                <w:kern w:val="2"/>
                <w:sz w:val="21"/>
                <w:szCs w:val="21"/>
              </w:rPr>
              <w:t>采购流程</w:t>
            </w:r>
          </w:p>
        </w:tc>
        <w:tc>
          <w:tcPr>
            <w:tcW w:w="828" w:type="dxa"/>
          </w:tcPr>
          <w:p w:rsidR="008F4FC3" w:rsidRDefault="008F4FC3" w:rsidP="008F4FC3">
            <w:pPr>
              <w:ind w:firstLineChars="100" w:firstLine="31680"/>
              <w:rPr>
                <w:rFonts w:ascii="宋体"/>
                <w:szCs w:val="21"/>
              </w:rPr>
            </w:pPr>
            <w:r>
              <w:rPr>
                <w:rFonts w:ascii="宋体" w:hAnsi="宋体"/>
                <w:szCs w:val="21"/>
              </w:rPr>
              <w:t>2</w:t>
            </w:r>
          </w:p>
        </w:tc>
        <w:tc>
          <w:tcPr>
            <w:tcW w:w="1474" w:type="dxa"/>
          </w:tcPr>
          <w:p w:rsidR="008F4FC3" w:rsidRDefault="008F4FC3" w:rsidP="005D0ED9">
            <w:pPr>
              <w:jc w:val="center"/>
              <w:rPr>
                <w:rFonts w:ascii="宋体"/>
                <w:szCs w:val="21"/>
              </w:rPr>
            </w:pPr>
            <w:r>
              <w:rPr>
                <w:rFonts w:ascii="宋体" w:hAnsi="宋体" w:hint="eastAsia"/>
                <w:szCs w:val="21"/>
              </w:rPr>
              <w:t>同上</w:t>
            </w:r>
          </w:p>
        </w:tc>
      </w:tr>
      <w:tr w:rsidR="008F4FC3" w:rsidRPr="005A1976" w:rsidTr="00B05D22">
        <w:tblPrEx>
          <w:tblLook w:val="00A0"/>
        </w:tblPrEx>
        <w:tc>
          <w:tcPr>
            <w:tcW w:w="834" w:type="dxa"/>
          </w:tcPr>
          <w:p w:rsidR="008F4FC3" w:rsidRDefault="008F4FC3" w:rsidP="005D0ED9">
            <w:pPr>
              <w:jc w:val="center"/>
              <w:rPr>
                <w:rFonts w:ascii="宋体"/>
                <w:szCs w:val="21"/>
              </w:rPr>
            </w:pPr>
            <w:r>
              <w:rPr>
                <w:rFonts w:ascii="宋体" w:hAnsi="宋体"/>
                <w:szCs w:val="21"/>
              </w:rPr>
              <w:t>6</w:t>
            </w:r>
          </w:p>
        </w:tc>
        <w:tc>
          <w:tcPr>
            <w:tcW w:w="726" w:type="dxa"/>
          </w:tcPr>
          <w:p w:rsidR="008F4FC3" w:rsidRPr="005A1976" w:rsidRDefault="008F4FC3" w:rsidP="005D0ED9">
            <w:pPr>
              <w:jc w:val="center"/>
              <w:rPr>
                <w:rFonts w:ascii="宋体"/>
                <w:bCs/>
                <w:szCs w:val="21"/>
              </w:rPr>
            </w:pPr>
            <w:r>
              <w:rPr>
                <w:rFonts w:ascii="宋体" w:hAnsi="宋体"/>
                <w:bCs/>
                <w:szCs w:val="21"/>
              </w:rPr>
              <w:t>1</w:t>
            </w:r>
          </w:p>
        </w:tc>
        <w:tc>
          <w:tcPr>
            <w:tcW w:w="1184" w:type="dxa"/>
          </w:tcPr>
          <w:p w:rsidR="008F4FC3" w:rsidRDefault="008F4FC3" w:rsidP="005D0ED9">
            <w:pPr>
              <w:jc w:val="center"/>
              <w:rPr>
                <w:rFonts w:ascii="宋体"/>
                <w:szCs w:val="21"/>
              </w:rPr>
            </w:pPr>
            <w:r>
              <w:rPr>
                <w:rFonts w:ascii="宋体" w:hAnsi="宋体" w:hint="eastAsia"/>
                <w:szCs w:val="21"/>
              </w:rPr>
              <w:t>第</w:t>
            </w:r>
            <w:r>
              <w:rPr>
                <w:rFonts w:ascii="宋体" w:hAnsi="宋体"/>
                <w:szCs w:val="21"/>
              </w:rPr>
              <w:t>10</w:t>
            </w:r>
            <w:r>
              <w:rPr>
                <w:rFonts w:ascii="宋体" w:hAnsi="宋体" w:hint="eastAsia"/>
                <w:szCs w:val="21"/>
              </w:rPr>
              <w:t>章</w:t>
            </w:r>
          </w:p>
        </w:tc>
        <w:tc>
          <w:tcPr>
            <w:tcW w:w="3482" w:type="dxa"/>
          </w:tcPr>
          <w:p w:rsidR="008F4FC3" w:rsidRDefault="008F4FC3" w:rsidP="006460C1">
            <w:pPr>
              <w:pStyle w:val="ListParagraph"/>
              <w:ind w:firstLineChars="0"/>
              <w:textAlignment w:val="baseline"/>
              <w:rPr>
                <w:rFonts w:cs="Times New Roman"/>
                <w:kern w:val="2"/>
                <w:sz w:val="21"/>
                <w:szCs w:val="21"/>
              </w:rPr>
            </w:pPr>
            <w:r>
              <w:rPr>
                <w:rFonts w:cs="Times New Roman" w:hint="eastAsia"/>
                <w:kern w:val="2"/>
                <w:sz w:val="21"/>
                <w:szCs w:val="21"/>
              </w:rPr>
              <w:t>存货流程</w:t>
            </w:r>
          </w:p>
        </w:tc>
        <w:tc>
          <w:tcPr>
            <w:tcW w:w="828" w:type="dxa"/>
          </w:tcPr>
          <w:p w:rsidR="008F4FC3" w:rsidRPr="005A1976" w:rsidRDefault="008F4FC3" w:rsidP="008F4FC3">
            <w:pPr>
              <w:ind w:firstLineChars="100" w:firstLine="31680"/>
              <w:rPr>
                <w:rFonts w:ascii="宋体"/>
                <w:szCs w:val="21"/>
              </w:rPr>
            </w:pPr>
            <w:r>
              <w:rPr>
                <w:rFonts w:ascii="宋体" w:hAnsi="宋体"/>
                <w:szCs w:val="21"/>
              </w:rPr>
              <w:t>2</w:t>
            </w:r>
          </w:p>
        </w:tc>
        <w:tc>
          <w:tcPr>
            <w:tcW w:w="1474" w:type="dxa"/>
          </w:tcPr>
          <w:p w:rsidR="008F4FC3" w:rsidRDefault="008F4FC3" w:rsidP="005D0ED9">
            <w:pPr>
              <w:jc w:val="center"/>
              <w:rPr>
                <w:rFonts w:ascii="宋体"/>
                <w:szCs w:val="21"/>
              </w:rPr>
            </w:pPr>
            <w:r>
              <w:rPr>
                <w:rFonts w:ascii="宋体" w:hAnsi="宋体" w:hint="eastAsia"/>
                <w:szCs w:val="21"/>
              </w:rPr>
              <w:t>同上</w:t>
            </w:r>
          </w:p>
        </w:tc>
      </w:tr>
      <w:tr w:rsidR="008F4FC3" w:rsidRPr="005A1976" w:rsidTr="00B05D22">
        <w:tblPrEx>
          <w:tblLook w:val="00A0"/>
        </w:tblPrEx>
        <w:tc>
          <w:tcPr>
            <w:tcW w:w="834" w:type="dxa"/>
          </w:tcPr>
          <w:p w:rsidR="008F4FC3" w:rsidRPr="005A1976" w:rsidRDefault="008F4FC3" w:rsidP="005D0ED9">
            <w:pPr>
              <w:jc w:val="center"/>
              <w:rPr>
                <w:rFonts w:ascii="宋体"/>
                <w:szCs w:val="21"/>
              </w:rPr>
            </w:pPr>
            <w:r>
              <w:rPr>
                <w:rFonts w:ascii="宋体" w:hAnsi="宋体"/>
                <w:szCs w:val="21"/>
              </w:rPr>
              <w:t>7</w:t>
            </w:r>
          </w:p>
        </w:tc>
        <w:tc>
          <w:tcPr>
            <w:tcW w:w="726" w:type="dxa"/>
          </w:tcPr>
          <w:p w:rsidR="008F4FC3" w:rsidRPr="005A1976" w:rsidRDefault="008F4FC3" w:rsidP="005D0ED9">
            <w:pPr>
              <w:jc w:val="center"/>
              <w:rPr>
                <w:rFonts w:ascii="宋体" w:hAnsi="宋体"/>
                <w:bCs/>
                <w:szCs w:val="21"/>
              </w:rPr>
            </w:pPr>
            <w:r w:rsidRPr="005A1976">
              <w:rPr>
                <w:rFonts w:ascii="宋体" w:hAnsi="宋体"/>
                <w:bCs/>
                <w:szCs w:val="21"/>
              </w:rPr>
              <w:t>1</w:t>
            </w:r>
          </w:p>
        </w:tc>
        <w:tc>
          <w:tcPr>
            <w:tcW w:w="1184" w:type="dxa"/>
          </w:tcPr>
          <w:p w:rsidR="008F4FC3" w:rsidRPr="005A1976" w:rsidRDefault="008F4FC3" w:rsidP="005D0ED9">
            <w:pPr>
              <w:jc w:val="center"/>
              <w:rPr>
                <w:rFonts w:ascii="宋体"/>
                <w:szCs w:val="21"/>
              </w:rPr>
            </w:pPr>
            <w:r>
              <w:rPr>
                <w:rFonts w:ascii="宋体" w:hAnsi="宋体" w:hint="eastAsia"/>
                <w:szCs w:val="21"/>
              </w:rPr>
              <w:t>第</w:t>
            </w:r>
            <w:r>
              <w:rPr>
                <w:rFonts w:ascii="宋体" w:hAnsi="宋体"/>
                <w:szCs w:val="21"/>
              </w:rPr>
              <w:t>11</w:t>
            </w:r>
            <w:r w:rsidRPr="005A1976">
              <w:rPr>
                <w:rFonts w:ascii="宋体" w:hAnsi="宋体" w:hint="eastAsia"/>
                <w:szCs w:val="21"/>
              </w:rPr>
              <w:t>章</w:t>
            </w:r>
          </w:p>
        </w:tc>
        <w:tc>
          <w:tcPr>
            <w:tcW w:w="3482" w:type="dxa"/>
          </w:tcPr>
          <w:p w:rsidR="008F4FC3" w:rsidRPr="005A1976" w:rsidRDefault="008F4FC3" w:rsidP="006460C1">
            <w:pPr>
              <w:pStyle w:val="ListParagraph"/>
              <w:ind w:firstLineChars="0"/>
              <w:textAlignment w:val="baseline"/>
              <w:rPr>
                <w:rFonts w:cs="Times New Roman"/>
                <w:kern w:val="2"/>
                <w:sz w:val="21"/>
                <w:szCs w:val="21"/>
              </w:rPr>
            </w:pPr>
            <w:r>
              <w:rPr>
                <w:rFonts w:cs="Times New Roman" w:hint="eastAsia"/>
                <w:kern w:val="2"/>
                <w:sz w:val="21"/>
                <w:szCs w:val="21"/>
              </w:rPr>
              <w:t>成本费用流程</w:t>
            </w:r>
          </w:p>
        </w:tc>
        <w:tc>
          <w:tcPr>
            <w:tcW w:w="828" w:type="dxa"/>
          </w:tcPr>
          <w:p w:rsidR="008F4FC3" w:rsidRPr="005A1976" w:rsidRDefault="008F4FC3" w:rsidP="008F4FC3">
            <w:pPr>
              <w:ind w:firstLineChars="100" w:firstLine="31680"/>
              <w:rPr>
                <w:rFonts w:ascii="宋体"/>
                <w:bCs/>
                <w:szCs w:val="21"/>
              </w:rPr>
            </w:pPr>
            <w:r>
              <w:rPr>
                <w:rFonts w:ascii="宋体" w:hAnsi="宋体"/>
                <w:szCs w:val="21"/>
              </w:rPr>
              <w:t>2</w:t>
            </w:r>
          </w:p>
        </w:tc>
        <w:tc>
          <w:tcPr>
            <w:tcW w:w="1474" w:type="dxa"/>
          </w:tcPr>
          <w:p w:rsidR="008F4FC3" w:rsidRPr="005A1976" w:rsidRDefault="008F4FC3" w:rsidP="005D0ED9">
            <w:pPr>
              <w:jc w:val="center"/>
              <w:rPr>
                <w:rFonts w:ascii="宋体"/>
                <w:szCs w:val="21"/>
              </w:rPr>
            </w:pPr>
            <w:r>
              <w:rPr>
                <w:rFonts w:ascii="宋体" w:hAnsi="宋体" w:hint="eastAsia"/>
                <w:szCs w:val="21"/>
              </w:rPr>
              <w:t>同上</w:t>
            </w:r>
          </w:p>
        </w:tc>
      </w:tr>
      <w:tr w:rsidR="008F4FC3" w:rsidRPr="005A1976" w:rsidTr="00B05D22">
        <w:tblPrEx>
          <w:tblLook w:val="00A0"/>
        </w:tblPrEx>
        <w:tc>
          <w:tcPr>
            <w:tcW w:w="834" w:type="dxa"/>
          </w:tcPr>
          <w:p w:rsidR="008F4FC3" w:rsidRDefault="008F4FC3" w:rsidP="005D0ED9">
            <w:pPr>
              <w:jc w:val="center"/>
              <w:rPr>
                <w:rFonts w:ascii="宋体"/>
                <w:szCs w:val="21"/>
              </w:rPr>
            </w:pPr>
            <w:r>
              <w:rPr>
                <w:rFonts w:ascii="宋体" w:hAnsi="宋体"/>
                <w:szCs w:val="21"/>
              </w:rPr>
              <w:t>8</w:t>
            </w:r>
          </w:p>
        </w:tc>
        <w:tc>
          <w:tcPr>
            <w:tcW w:w="726" w:type="dxa"/>
          </w:tcPr>
          <w:p w:rsidR="008F4FC3" w:rsidRDefault="008F4FC3" w:rsidP="005D0ED9">
            <w:pPr>
              <w:jc w:val="center"/>
              <w:rPr>
                <w:rFonts w:ascii="宋体"/>
                <w:bCs/>
                <w:szCs w:val="21"/>
              </w:rPr>
            </w:pPr>
            <w:r>
              <w:rPr>
                <w:rFonts w:ascii="宋体" w:hAnsi="宋体"/>
                <w:bCs/>
                <w:szCs w:val="21"/>
              </w:rPr>
              <w:t>1</w:t>
            </w:r>
          </w:p>
        </w:tc>
        <w:tc>
          <w:tcPr>
            <w:tcW w:w="1184" w:type="dxa"/>
          </w:tcPr>
          <w:p w:rsidR="008F4FC3" w:rsidRDefault="008F4FC3" w:rsidP="005D0ED9">
            <w:pPr>
              <w:jc w:val="center"/>
              <w:rPr>
                <w:rFonts w:ascii="宋体"/>
                <w:szCs w:val="21"/>
              </w:rPr>
            </w:pPr>
            <w:r>
              <w:rPr>
                <w:rFonts w:ascii="宋体" w:hAnsi="宋体" w:hint="eastAsia"/>
                <w:szCs w:val="21"/>
              </w:rPr>
              <w:t>第</w:t>
            </w:r>
            <w:r>
              <w:rPr>
                <w:rFonts w:ascii="宋体" w:hAnsi="宋体"/>
                <w:szCs w:val="21"/>
              </w:rPr>
              <w:t>12</w:t>
            </w:r>
            <w:r>
              <w:rPr>
                <w:rFonts w:ascii="宋体" w:hAnsi="宋体" w:hint="eastAsia"/>
                <w:szCs w:val="21"/>
              </w:rPr>
              <w:t>章</w:t>
            </w:r>
          </w:p>
        </w:tc>
        <w:tc>
          <w:tcPr>
            <w:tcW w:w="3482" w:type="dxa"/>
          </w:tcPr>
          <w:p w:rsidR="008F4FC3" w:rsidRDefault="008F4FC3" w:rsidP="005D0ED9">
            <w:pPr>
              <w:pStyle w:val="ListParagraph"/>
              <w:ind w:firstLineChars="0"/>
              <w:textAlignment w:val="baseline"/>
              <w:rPr>
                <w:rFonts w:cs="Times New Roman"/>
                <w:kern w:val="2"/>
                <w:sz w:val="21"/>
                <w:szCs w:val="21"/>
              </w:rPr>
            </w:pPr>
            <w:r>
              <w:rPr>
                <w:rFonts w:cs="Times New Roman" w:hint="eastAsia"/>
                <w:kern w:val="2"/>
                <w:sz w:val="21"/>
                <w:szCs w:val="21"/>
              </w:rPr>
              <w:t>销售流程</w:t>
            </w:r>
          </w:p>
        </w:tc>
        <w:tc>
          <w:tcPr>
            <w:tcW w:w="828" w:type="dxa"/>
          </w:tcPr>
          <w:p w:rsidR="008F4FC3" w:rsidRDefault="008F4FC3" w:rsidP="008F4FC3">
            <w:pPr>
              <w:ind w:firstLineChars="100" w:firstLine="31680"/>
              <w:rPr>
                <w:rFonts w:ascii="宋体"/>
                <w:szCs w:val="21"/>
              </w:rPr>
            </w:pPr>
            <w:r>
              <w:rPr>
                <w:rFonts w:ascii="宋体" w:hAnsi="宋体"/>
                <w:szCs w:val="21"/>
              </w:rPr>
              <w:t>2</w:t>
            </w:r>
          </w:p>
        </w:tc>
        <w:tc>
          <w:tcPr>
            <w:tcW w:w="1474" w:type="dxa"/>
          </w:tcPr>
          <w:p w:rsidR="008F4FC3" w:rsidRDefault="008F4FC3" w:rsidP="005D0ED9">
            <w:pPr>
              <w:jc w:val="center"/>
              <w:rPr>
                <w:rFonts w:ascii="宋体"/>
                <w:szCs w:val="21"/>
              </w:rPr>
            </w:pPr>
            <w:r>
              <w:rPr>
                <w:rFonts w:ascii="宋体" w:hAnsi="宋体" w:hint="eastAsia"/>
                <w:szCs w:val="21"/>
              </w:rPr>
              <w:t>同上</w:t>
            </w:r>
          </w:p>
        </w:tc>
      </w:tr>
      <w:tr w:rsidR="008F4FC3" w:rsidRPr="005A1976" w:rsidTr="00B05D22">
        <w:tblPrEx>
          <w:tblLook w:val="00A0"/>
        </w:tblPrEx>
        <w:tc>
          <w:tcPr>
            <w:tcW w:w="834" w:type="dxa"/>
          </w:tcPr>
          <w:p w:rsidR="008F4FC3" w:rsidRDefault="008F4FC3" w:rsidP="005D0ED9">
            <w:pPr>
              <w:jc w:val="center"/>
              <w:rPr>
                <w:rFonts w:ascii="宋体"/>
                <w:szCs w:val="21"/>
              </w:rPr>
            </w:pPr>
            <w:r>
              <w:rPr>
                <w:rFonts w:ascii="宋体" w:hAnsi="宋体"/>
                <w:szCs w:val="21"/>
              </w:rPr>
              <w:t>9</w:t>
            </w:r>
          </w:p>
        </w:tc>
        <w:tc>
          <w:tcPr>
            <w:tcW w:w="726" w:type="dxa"/>
          </w:tcPr>
          <w:p w:rsidR="008F4FC3" w:rsidRPr="005A1976" w:rsidRDefault="008F4FC3" w:rsidP="005D0ED9">
            <w:pPr>
              <w:jc w:val="center"/>
              <w:rPr>
                <w:rFonts w:ascii="宋体"/>
                <w:bCs/>
                <w:szCs w:val="21"/>
              </w:rPr>
            </w:pPr>
            <w:r>
              <w:rPr>
                <w:rFonts w:ascii="宋体" w:hAnsi="宋体"/>
                <w:bCs/>
                <w:szCs w:val="21"/>
              </w:rPr>
              <w:t>1</w:t>
            </w:r>
          </w:p>
        </w:tc>
        <w:tc>
          <w:tcPr>
            <w:tcW w:w="1184" w:type="dxa"/>
          </w:tcPr>
          <w:p w:rsidR="008F4FC3" w:rsidRDefault="008F4FC3" w:rsidP="006460C1">
            <w:pPr>
              <w:jc w:val="center"/>
              <w:rPr>
                <w:rFonts w:ascii="宋体"/>
                <w:szCs w:val="21"/>
              </w:rPr>
            </w:pPr>
            <w:r>
              <w:rPr>
                <w:rFonts w:ascii="宋体" w:hAnsi="宋体" w:hint="eastAsia"/>
                <w:szCs w:val="21"/>
              </w:rPr>
              <w:t>第</w:t>
            </w:r>
            <w:r>
              <w:rPr>
                <w:rFonts w:ascii="宋体" w:hAnsi="宋体"/>
                <w:szCs w:val="21"/>
              </w:rPr>
              <w:t>13</w:t>
            </w:r>
            <w:r>
              <w:rPr>
                <w:rFonts w:ascii="宋体" w:hAnsi="宋体" w:hint="eastAsia"/>
                <w:szCs w:val="21"/>
              </w:rPr>
              <w:t>章</w:t>
            </w:r>
          </w:p>
        </w:tc>
        <w:tc>
          <w:tcPr>
            <w:tcW w:w="3482" w:type="dxa"/>
          </w:tcPr>
          <w:p w:rsidR="008F4FC3" w:rsidRDefault="008F4FC3" w:rsidP="007E220A">
            <w:pPr>
              <w:pStyle w:val="ListParagraph"/>
              <w:ind w:firstLineChars="0"/>
              <w:textAlignment w:val="baseline"/>
              <w:rPr>
                <w:rFonts w:cs="Times New Roman"/>
                <w:kern w:val="2"/>
                <w:sz w:val="21"/>
                <w:szCs w:val="21"/>
              </w:rPr>
            </w:pPr>
            <w:r>
              <w:rPr>
                <w:rFonts w:cs="Times New Roman" w:hint="eastAsia"/>
                <w:kern w:val="2"/>
                <w:sz w:val="21"/>
                <w:szCs w:val="21"/>
              </w:rPr>
              <w:t>工程项目流程</w:t>
            </w:r>
          </w:p>
        </w:tc>
        <w:tc>
          <w:tcPr>
            <w:tcW w:w="828" w:type="dxa"/>
          </w:tcPr>
          <w:p w:rsidR="008F4FC3" w:rsidRPr="005A1976" w:rsidRDefault="008F4FC3" w:rsidP="008F520D">
            <w:pPr>
              <w:jc w:val="center"/>
              <w:rPr>
                <w:rFonts w:ascii="宋体"/>
                <w:szCs w:val="21"/>
              </w:rPr>
            </w:pPr>
            <w:r>
              <w:rPr>
                <w:rFonts w:ascii="宋体" w:hAnsi="宋体"/>
                <w:szCs w:val="21"/>
              </w:rPr>
              <w:t>2</w:t>
            </w:r>
          </w:p>
        </w:tc>
        <w:tc>
          <w:tcPr>
            <w:tcW w:w="1474" w:type="dxa"/>
          </w:tcPr>
          <w:p w:rsidR="008F4FC3" w:rsidRDefault="008F4FC3" w:rsidP="005D0ED9">
            <w:pPr>
              <w:jc w:val="center"/>
              <w:rPr>
                <w:rFonts w:ascii="宋体"/>
                <w:szCs w:val="21"/>
              </w:rPr>
            </w:pPr>
            <w:r>
              <w:rPr>
                <w:rFonts w:ascii="宋体" w:hAnsi="宋体" w:hint="eastAsia"/>
                <w:szCs w:val="21"/>
              </w:rPr>
              <w:t>同上</w:t>
            </w:r>
          </w:p>
        </w:tc>
      </w:tr>
      <w:tr w:rsidR="008F4FC3" w:rsidRPr="005A1976" w:rsidTr="00B05D22">
        <w:tblPrEx>
          <w:tblLook w:val="00A0"/>
        </w:tblPrEx>
        <w:tc>
          <w:tcPr>
            <w:tcW w:w="834" w:type="dxa"/>
          </w:tcPr>
          <w:p w:rsidR="008F4FC3" w:rsidRDefault="008F4FC3" w:rsidP="005D0ED9">
            <w:pPr>
              <w:jc w:val="center"/>
              <w:rPr>
                <w:rFonts w:ascii="宋体"/>
                <w:szCs w:val="21"/>
              </w:rPr>
            </w:pPr>
            <w:r>
              <w:rPr>
                <w:rFonts w:ascii="宋体" w:hAnsi="宋体"/>
                <w:szCs w:val="21"/>
              </w:rPr>
              <w:t>10</w:t>
            </w:r>
          </w:p>
        </w:tc>
        <w:tc>
          <w:tcPr>
            <w:tcW w:w="726" w:type="dxa"/>
          </w:tcPr>
          <w:p w:rsidR="008F4FC3" w:rsidRDefault="008F4FC3" w:rsidP="005D0ED9">
            <w:pPr>
              <w:jc w:val="center"/>
              <w:rPr>
                <w:rFonts w:ascii="宋体"/>
                <w:bCs/>
                <w:szCs w:val="21"/>
              </w:rPr>
            </w:pPr>
            <w:r>
              <w:rPr>
                <w:rFonts w:ascii="宋体" w:hAnsi="宋体"/>
                <w:bCs/>
                <w:szCs w:val="21"/>
              </w:rPr>
              <w:t>1</w:t>
            </w:r>
          </w:p>
        </w:tc>
        <w:tc>
          <w:tcPr>
            <w:tcW w:w="1184" w:type="dxa"/>
          </w:tcPr>
          <w:p w:rsidR="008F4FC3" w:rsidRDefault="008F4FC3" w:rsidP="005D0ED9">
            <w:pPr>
              <w:jc w:val="center"/>
              <w:rPr>
                <w:rFonts w:ascii="宋体"/>
                <w:szCs w:val="21"/>
              </w:rPr>
            </w:pPr>
            <w:r>
              <w:rPr>
                <w:rFonts w:ascii="宋体" w:hAnsi="宋体" w:hint="eastAsia"/>
                <w:szCs w:val="21"/>
              </w:rPr>
              <w:t>第</w:t>
            </w:r>
            <w:r>
              <w:rPr>
                <w:rFonts w:ascii="宋体" w:hAnsi="宋体"/>
                <w:szCs w:val="21"/>
              </w:rPr>
              <w:t>14</w:t>
            </w:r>
            <w:r>
              <w:rPr>
                <w:rFonts w:ascii="宋体" w:hAnsi="宋体" w:hint="eastAsia"/>
                <w:szCs w:val="21"/>
              </w:rPr>
              <w:t>章</w:t>
            </w:r>
          </w:p>
        </w:tc>
        <w:tc>
          <w:tcPr>
            <w:tcW w:w="3482" w:type="dxa"/>
          </w:tcPr>
          <w:p w:rsidR="008F4FC3" w:rsidRPr="00B106CF" w:rsidRDefault="008F4FC3" w:rsidP="005D0ED9">
            <w:pPr>
              <w:pStyle w:val="ListParagraph"/>
              <w:ind w:firstLineChars="0"/>
              <w:textAlignment w:val="baseline"/>
              <w:rPr>
                <w:rFonts w:cs="Times New Roman"/>
                <w:kern w:val="2"/>
                <w:sz w:val="21"/>
                <w:szCs w:val="21"/>
              </w:rPr>
            </w:pPr>
            <w:r>
              <w:rPr>
                <w:rFonts w:cs="Times New Roman" w:hint="eastAsia"/>
                <w:kern w:val="2"/>
                <w:sz w:val="21"/>
                <w:szCs w:val="21"/>
              </w:rPr>
              <w:t>固定资产与低值易耗品流程</w:t>
            </w:r>
          </w:p>
        </w:tc>
        <w:tc>
          <w:tcPr>
            <w:tcW w:w="828" w:type="dxa"/>
          </w:tcPr>
          <w:p w:rsidR="008F4FC3" w:rsidRPr="005A1976" w:rsidRDefault="008F4FC3" w:rsidP="008F520D">
            <w:pPr>
              <w:jc w:val="center"/>
              <w:rPr>
                <w:rFonts w:ascii="宋体"/>
                <w:szCs w:val="21"/>
              </w:rPr>
            </w:pPr>
            <w:r>
              <w:rPr>
                <w:rFonts w:ascii="宋体" w:hAnsi="宋体"/>
                <w:szCs w:val="21"/>
              </w:rPr>
              <w:t>2</w:t>
            </w:r>
          </w:p>
        </w:tc>
        <w:tc>
          <w:tcPr>
            <w:tcW w:w="1474" w:type="dxa"/>
          </w:tcPr>
          <w:p w:rsidR="008F4FC3" w:rsidRPr="006460C1" w:rsidRDefault="008F4FC3" w:rsidP="005D0ED9">
            <w:pPr>
              <w:jc w:val="center"/>
              <w:rPr>
                <w:rFonts w:ascii="宋体"/>
                <w:szCs w:val="21"/>
              </w:rPr>
            </w:pPr>
            <w:r>
              <w:rPr>
                <w:rFonts w:ascii="宋体" w:hAnsi="宋体" w:hint="eastAsia"/>
                <w:szCs w:val="21"/>
              </w:rPr>
              <w:t>同上</w:t>
            </w:r>
          </w:p>
        </w:tc>
      </w:tr>
      <w:tr w:rsidR="008F4FC3" w:rsidRPr="005A1976" w:rsidTr="00B05D22">
        <w:tblPrEx>
          <w:tblLook w:val="00A0"/>
        </w:tblPrEx>
        <w:tc>
          <w:tcPr>
            <w:tcW w:w="834" w:type="dxa"/>
          </w:tcPr>
          <w:p w:rsidR="008F4FC3" w:rsidRDefault="008F4FC3" w:rsidP="005D0ED9">
            <w:pPr>
              <w:jc w:val="center"/>
              <w:rPr>
                <w:rFonts w:ascii="宋体"/>
                <w:szCs w:val="21"/>
              </w:rPr>
            </w:pPr>
            <w:r>
              <w:rPr>
                <w:rFonts w:ascii="宋体" w:hAnsi="宋体"/>
                <w:szCs w:val="21"/>
              </w:rPr>
              <w:t>11</w:t>
            </w:r>
          </w:p>
        </w:tc>
        <w:tc>
          <w:tcPr>
            <w:tcW w:w="726" w:type="dxa"/>
          </w:tcPr>
          <w:p w:rsidR="008F4FC3" w:rsidRDefault="008F4FC3" w:rsidP="005D0ED9">
            <w:pPr>
              <w:jc w:val="center"/>
              <w:rPr>
                <w:rFonts w:ascii="宋体"/>
                <w:bCs/>
                <w:szCs w:val="21"/>
              </w:rPr>
            </w:pPr>
            <w:r>
              <w:rPr>
                <w:rFonts w:ascii="宋体" w:hAnsi="宋体"/>
                <w:bCs/>
                <w:szCs w:val="21"/>
              </w:rPr>
              <w:t>1</w:t>
            </w:r>
          </w:p>
        </w:tc>
        <w:tc>
          <w:tcPr>
            <w:tcW w:w="1184" w:type="dxa"/>
          </w:tcPr>
          <w:p w:rsidR="008F4FC3" w:rsidRDefault="008F4FC3" w:rsidP="005D0ED9">
            <w:pPr>
              <w:jc w:val="center"/>
              <w:rPr>
                <w:rFonts w:ascii="宋体"/>
                <w:szCs w:val="21"/>
              </w:rPr>
            </w:pPr>
            <w:r>
              <w:rPr>
                <w:rFonts w:ascii="宋体" w:hAnsi="宋体" w:hint="eastAsia"/>
                <w:szCs w:val="21"/>
              </w:rPr>
              <w:t>第</w:t>
            </w:r>
            <w:r>
              <w:rPr>
                <w:rFonts w:ascii="宋体" w:hAnsi="宋体"/>
                <w:szCs w:val="21"/>
              </w:rPr>
              <w:t>17</w:t>
            </w:r>
            <w:r>
              <w:rPr>
                <w:rFonts w:ascii="宋体" w:hAnsi="宋体" w:hint="eastAsia"/>
                <w:szCs w:val="21"/>
              </w:rPr>
              <w:t>章</w:t>
            </w:r>
          </w:p>
        </w:tc>
        <w:tc>
          <w:tcPr>
            <w:tcW w:w="3482" w:type="dxa"/>
          </w:tcPr>
          <w:p w:rsidR="008F4FC3" w:rsidRDefault="008F4FC3" w:rsidP="005D0ED9">
            <w:pPr>
              <w:pStyle w:val="ListParagraph"/>
              <w:ind w:firstLineChars="0"/>
              <w:textAlignment w:val="baseline"/>
              <w:rPr>
                <w:rFonts w:cs="Times New Roman"/>
                <w:kern w:val="2"/>
                <w:sz w:val="21"/>
                <w:szCs w:val="21"/>
              </w:rPr>
            </w:pPr>
            <w:r>
              <w:rPr>
                <w:rFonts w:cs="Times New Roman" w:hint="eastAsia"/>
                <w:kern w:val="2"/>
                <w:sz w:val="21"/>
                <w:szCs w:val="21"/>
              </w:rPr>
              <w:t>合同管理流程</w:t>
            </w:r>
          </w:p>
        </w:tc>
        <w:tc>
          <w:tcPr>
            <w:tcW w:w="828" w:type="dxa"/>
          </w:tcPr>
          <w:p w:rsidR="008F4FC3" w:rsidRPr="005A1976" w:rsidRDefault="008F4FC3" w:rsidP="008F520D">
            <w:pPr>
              <w:jc w:val="center"/>
              <w:rPr>
                <w:rFonts w:ascii="宋体"/>
                <w:szCs w:val="21"/>
              </w:rPr>
            </w:pPr>
            <w:r>
              <w:rPr>
                <w:rFonts w:ascii="宋体" w:hAnsi="宋体"/>
                <w:szCs w:val="21"/>
              </w:rPr>
              <w:t>2</w:t>
            </w:r>
          </w:p>
        </w:tc>
        <w:tc>
          <w:tcPr>
            <w:tcW w:w="1474" w:type="dxa"/>
          </w:tcPr>
          <w:p w:rsidR="008F4FC3" w:rsidRDefault="008F4FC3" w:rsidP="005D0ED9">
            <w:pPr>
              <w:jc w:val="center"/>
              <w:rPr>
                <w:rFonts w:ascii="宋体"/>
                <w:szCs w:val="21"/>
              </w:rPr>
            </w:pPr>
            <w:r>
              <w:rPr>
                <w:rFonts w:ascii="宋体" w:hAnsi="宋体" w:hint="eastAsia"/>
                <w:szCs w:val="21"/>
              </w:rPr>
              <w:t>同上</w:t>
            </w:r>
          </w:p>
        </w:tc>
      </w:tr>
      <w:tr w:rsidR="008F4FC3" w:rsidRPr="005A1976" w:rsidTr="00B05D22">
        <w:tblPrEx>
          <w:tblLook w:val="00A0"/>
        </w:tblPrEx>
        <w:tc>
          <w:tcPr>
            <w:tcW w:w="834" w:type="dxa"/>
          </w:tcPr>
          <w:p w:rsidR="008F4FC3" w:rsidRPr="00B106CF" w:rsidRDefault="008F4FC3" w:rsidP="005D0ED9">
            <w:pPr>
              <w:jc w:val="center"/>
              <w:rPr>
                <w:rFonts w:ascii="宋体"/>
                <w:szCs w:val="21"/>
              </w:rPr>
            </w:pPr>
            <w:r>
              <w:rPr>
                <w:rFonts w:ascii="宋体" w:hAnsi="宋体"/>
                <w:szCs w:val="21"/>
              </w:rPr>
              <w:t>12</w:t>
            </w:r>
          </w:p>
        </w:tc>
        <w:tc>
          <w:tcPr>
            <w:tcW w:w="726" w:type="dxa"/>
          </w:tcPr>
          <w:p w:rsidR="008F4FC3" w:rsidRPr="00B106CF" w:rsidRDefault="008F4FC3" w:rsidP="005D0ED9">
            <w:pPr>
              <w:jc w:val="center"/>
              <w:rPr>
                <w:rFonts w:ascii="宋体" w:hAnsi="宋体"/>
                <w:bCs/>
                <w:szCs w:val="21"/>
              </w:rPr>
            </w:pPr>
            <w:r w:rsidRPr="00B106CF">
              <w:rPr>
                <w:rFonts w:ascii="宋体" w:hAnsi="宋体"/>
                <w:bCs/>
                <w:szCs w:val="21"/>
              </w:rPr>
              <w:t>1</w:t>
            </w:r>
          </w:p>
        </w:tc>
        <w:tc>
          <w:tcPr>
            <w:tcW w:w="1184" w:type="dxa"/>
          </w:tcPr>
          <w:p w:rsidR="008F4FC3" w:rsidRPr="00B106CF" w:rsidRDefault="008F4FC3" w:rsidP="007E220A">
            <w:pPr>
              <w:jc w:val="center"/>
              <w:rPr>
                <w:rFonts w:ascii="宋体"/>
                <w:bCs/>
                <w:iCs/>
                <w:szCs w:val="21"/>
              </w:rPr>
            </w:pPr>
            <w:r w:rsidRPr="00914DE4">
              <w:rPr>
                <w:rFonts w:ascii="宋体" w:hAnsi="宋体" w:hint="eastAsia"/>
                <w:bCs/>
                <w:iCs/>
                <w:szCs w:val="21"/>
              </w:rPr>
              <w:t>第</w:t>
            </w:r>
            <w:r w:rsidRPr="00914DE4">
              <w:rPr>
                <w:rFonts w:ascii="宋体" w:hAnsi="宋体"/>
                <w:bCs/>
                <w:iCs/>
                <w:szCs w:val="21"/>
              </w:rPr>
              <w:t xml:space="preserve">18 </w:t>
            </w:r>
            <w:r w:rsidRPr="00914DE4">
              <w:rPr>
                <w:rFonts w:ascii="宋体" w:hAnsi="宋体" w:hint="eastAsia"/>
                <w:bCs/>
                <w:iCs/>
                <w:szCs w:val="21"/>
              </w:rPr>
              <w:t>章</w:t>
            </w:r>
          </w:p>
        </w:tc>
        <w:tc>
          <w:tcPr>
            <w:tcW w:w="3482" w:type="dxa"/>
          </w:tcPr>
          <w:p w:rsidR="008F4FC3" w:rsidRPr="00B106CF" w:rsidRDefault="008F4FC3" w:rsidP="007E220A">
            <w:pPr>
              <w:pStyle w:val="ListParagraph"/>
              <w:ind w:firstLineChars="0"/>
              <w:textAlignment w:val="baseline"/>
              <w:rPr>
                <w:bCs/>
                <w:iCs/>
                <w:sz w:val="21"/>
                <w:szCs w:val="21"/>
              </w:rPr>
            </w:pPr>
            <w:r w:rsidRPr="00B106CF">
              <w:rPr>
                <w:rFonts w:cs="Times New Roman" w:hint="eastAsia"/>
                <w:kern w:val="2"/>
                <w:sz w:val="21"/>
                <w:szCs w:val="21"/>
              </w:rPr>
              <w:t>内部报告</w:t>
            </w:r>
            <w:r>
              <w:rPr>
                <w:rFonts w:cs="Times New Roman" w:hint="eastAsia"/>
                <w:kern w:val="2"/>
                <w:sz w:val="21"/>
                <w:szCs w:val="21"/>
              </w:rPr>
              <w:t>控制</w:t>
            </w:r>
          </w:p>
        </w:tc>
        <w:tc>
          <w:tcPr>
            <w:tcW w:w="828" w:type="dxa"/>
          </w:tcPr>
          <w:p w:rsidR="008F4FC3" w:rsidRPr="005A1976" w:rsidRDefault="008F4FC3" w:rsidP="008F520D">
            <w:pPr>
              <w:jc w:val="center"/>
              <w:rPr>
                <w:rFonts w:ascii="宋体"/>
                <w:szCs w:val="21"/>
              </w:rPr>
            </w:pPr>
            <w:r>
              <w:rPr>
                <w:rFonts w:ascii="宋体" w:hAnsi="宋体"/>
                <w:szCs w:val="21"/>
              </w:rPr>
              <w:t>2</w:t>
            </w:r>
          </w:p>
        </w:tc>
        <w:tc>
          <w:tcPr>
            <w:tcW w:w="1474" w:type="dxa"/>
          </w:tcPr>
          <w:p w:rsidR="008F4FC3" w:rsidRPr="001F24AA" w:rsidRDefault="008F4FC3" w:rsidP="005D0ED9">
            <w:pPr>
              <w:jc w:val="center"/>
              <w:rPr>
                <w:rFonts w:ascii="宋体"/>
                <w:szCs w:val="21"/>
              </w:rPr>
            </w:pPr>
            <w:r>
              <w:rPr>
                <w:rFonts w:ascii="宋体" w:hAnsi="宋体" w:hint="eastAsia"/>
                <w:szCs w:val="21"/>
              </w:rPr>
              <w:t>同上</w:t>
            </w:r>
          </w:p>
        </w:tc>
      </w:tr>
      <w:tr w:rsidR="008F4FC3" w:rsidRPr="005A1976" w:rsidTr="00B05D22">
        <w:tblPrEx>
          <w:tblLook w:val="00A0"/>
        </w:tblPrEx>
        <w:tc>
          <w:tcPr>
            <w:tcW w:w="834" w:type="dxa"/>
          </w:tcPr>
          <w:p w:rsidR="008F4FC3" w:rsidRDefault="008F4FC3" w:rsidP="005D0ED9">
            <w:pPr>
              <w:jc w:val="center"/>
              <w:rPr>
                <w:rFonts w:ascii="宋体"/>
                <w:szCs w:val="21"/>
              </w:rPr>
            </w:pPr>
            <w:r>
              <w:rPr>
                <w:rFonts w:ascii="宋体" w:hAnsi="宋体"/>
                <w:szCs w:val="21"/>
              </w:rPr>
              <w:t>12</w:t>
            </w:r>
          </w:p>
        </w:tc>
        <w:tc>
          <w:tcPr>
            <w:tcW w:w="726" w:type="dxa"/>
          </w:tcPr>
          <w:p w:rsidR="008F4FC3" w:rsidRDefault="008F4FC3" w:rsidP="005D0ED9">
            <w:pPr>
              <w:jc w:val="center"/>
              <w:rPr>
                <w:rFonts w:ascii="宋体"/>
                <w:bCs/>
                <w:szCs w:val="21"/>
              </w:rPr>
            </w:pPr>
            <w:r>
              <w:rPr>
                <w:rFonts w:ascii="宋体" w:hAnsi="宋体"/>
                <w:bCs/>
                <w:szCs w:val="21"/>
              </w:rPr>
              <w:t>1</w:t>
            </w:r>
          </w:p>
        </w:tc>
        <w:tc>
          <w:tcPr>
            <w:tcW w:w="1184" w:type="dxa"/>
          </w:tcPr>
          <w:p w:rsidR="008F4FC3" w:rsidRDefault="008F4FC3" w:rsidP="005D0ED9">
            <w:pPr>
              <w:jc w:val="center"/>
              <w:rPr>
                <w:rFonts w:ascii="宋体"/>
                <w:bCs/>
                <w:iCs/>
                <w:szCs w:val="21"/>
              </w:rPr>
            </w:pPr>
            <w:r>
              <w:rPr>
                <w:rFonts w:ascii="宋体" w:hAnsi="宋体" w:hint="eastAsia"/>
                <w:bCs/>
                <w:iCs/>
                <w:szCs w:val="21"/>
              </w:rPr>
              <w:t>第</w:t>
            </w:r>
            <w:r>
              <w:rPr>
                <w:rFonts w:ascii="宋体" w:hAnsi="宋体"/>
                <w:bCs/>
                <w:iCs/>
                <w:szCs w:val="21"/>
              </w:rPr>
              <w:t>19</w:t>
            </w:r>
            <w:r>
              <w:rPr>
                <w:rFonts w:ascii="宋体" w:hAnsi="宋体" w:hint="eastAsia"/>
                <w:bCs/>
                <w:iCs/>
                <w:szCs w:val="21"/>
              </w:rPr>
              <w:t>章</w:t>
            </w:r>
          </w:p>
        </w:tc>
        <w:tc>
          <w:tcPr>
            <w:tcW w:w="3482" w:type="dxa"/>
          </w:tcPr>
          <w:p w:rsidR="008F4FC3" w:rsidRDefault="008F4FC3" w:rsidP="005D0ED9">
            <w:pPr>
              <w:pStyle w:val="ListParagraph"/>
              <w:ind w:firstLineChars="0"/>
              <w:textAlignment w:val="baseline"/>
              <w:rPr>
                <w:rFonts w:cs="Times New Roman"/>
                <w:kern w:val="2"/>
                <w:sz w:val="21"/>
                <w:szCs w:val="21"/>
              </w:rPr>
            </w:pPr>
            <w:r>
              <w:rPr>
                <w:rFonts w:cs="Times New Roman" w:hint="eastAsia"/>
                <w:kern w:val="2"/>
                <w:sz w:val="21"/>
                <w:szCs w:val="21"/>
              </w:rPr>
              <w:t>对外投资控制</w:t>
            </w:r>
          </w:p>
        </w:tc>
        <w:tc>
          <w:tcPr>
            <w:tcW w:w="828" w:type="dxa"/>
          </w:tcPr>
          <w:p w:rsidR="008F4FC3" w:rsidRDefault="008F4FC3" w:rsidP="008F4FC3">
            <w:pPr>
              <w:ind w:firstLineChars="100" w:firstLine="31680"/>
              <w:rPr>
                <w:rFonts w:ascii="宋体"/>
                <w:szCs w:val="21"/>
              </w:rPr>
            </w:pPr>
            <w:r>
              <w:rPr>
                <w:rFonts w:ascii="宋体" w:hAnsi="宋体"/>
                <w:szCs w:val="21"/>
              </w:rPr>
              <w:t>2</w:t>
            </w:r>
          </w:p>
        </w:tc>
        <w:tc>
          <w:tcPr>
            <w:tcW w:w="1474" w:type="dxa"/>
          </w:tcPr>
          <w:p w:rsidR="008F4FC3" w:rsidRDefault="008F4FC3" w:rsidP="005D0ED9">
            <w:pPr>
              <w:jc w:val="center"/>
              <w:rPr>
                <w:rFonts w:ascii="宋体"/>
                <w:szCs w:val="21"/>
              </w:rPr>
            </w:pPr>
            <w:r>
              <w:rPr>
                <w:rFonts w:ascii="宋体" w:hAnsi="宋体" w:hint="eastAsia"/>
                <w:szCs w:val="21"/>
              </w:rPr>
              <w:t>同上</w:t>
            </w:r>
          </w:p>
        </w:tc>
      </w:tr>
      <w:tr w:rsidR="008F4FC3" w:rsidRPr="005A1976" w:rsidTr="00B05D22">
        <w:tblPrEx>
          <w:tblLook w:val="00A0"/>
        </w:tblPrEx>
        <w:tc>
          <w:tcPr>
            <w:tcW w:w="834" w:type="dxa"/>
          </w:tcPr>
          <w:p w:rsidR="008F4FC3" w:rsidRDefault="008F4FC3" w:rsidP="005D0ED9">
            <w:pPr>
              <w:jc w:val="center"/>
              <w:rPr>
                <w:rFonts w:ascii="宋体"/>
                <w:szCs w:val="21"/>
              </w:rPr>
            </w:pPr>
            <w:r>
              <w:rPr>
                <w:rFonts w:ascii="宋体" w:hAnsi="宋体"/>
                <w:szCs w:val="21"/>
              </w:rPr>
              <w:t>13</w:t>
            </w:r>
          </w:p>
        </w:tc>
        <w:tc>
          <w:tcPr>
            <w:tcW w:w="726" w:type="dxa"/>
          </w:tcPr>
          <w:p w:rsidR="008F4FC3" w:rsidRDefault="008F4FC3" w:rsidP="005D0ED9">
            <w:pPr>
              <w:jc w:val="center"/>
              <w:rPr>
                <w:rFonts w:ascii="宋体"/>
                <w:bCs/>
                <w:szCs w:val="21"/>
              </w:rPr>
            </w:pPr>
            <w:r>
              <w:rPr>
                <w:rFonts w:ascii="宋体" w:hAnsi="宋体"/>
                <w:bCs/>
                <w:szCs w:val="21"/>
              </w:rPr>
              <w:t>1</w:t>
            </w:r>
          </w:p>
        </w:tc>
        <w:tc>
          <w:tcPr>
            <w:tcW w:w="1184" w:type="dxa"/>
          </w:tcPr>
          <w:p w:rsidR="008F4FC3" w:rsidRDefault="008F4FC3" w:rsidP="005D0ED9">
            <w:pPr>
              <w:jc w:val="center"/>
              <w:rPr>
                <w:rFonts w:ascii="宋体"/>
                <w:bCs/>
                <w:iCs/>
                <w:szCs w:val="21"/>
              </w:rPr>
            </w:pPr>
            <w:r>
              <w:rPr>
                <w:rFonts w:ascii="宋体" w:hAnsi="宋体" w:hint="eastAsia"/>
                <w:bCs/>
                <w:iCs/>
                <w:szCs w:val="21"/>
              </w:rPr>
              <w:t>第</w:t>
            </w:r>
            <w:r>
              <w:rPr>
                <w:rFonts w:ascii="宋体" w:hAnsi="宋体"/>
                <w:bCs/>
                <w:iCs/>
                <w:szCs w:val="21"/>
              </w:rPr>
              <w:t>22</w:t>
            </w:r>
            <w:r>
              <w:rPr>
                <w:rFonts w:ascii="宋体" w:hAnsi="宋体" w:hint="eastAsia"/>
                <w:bCs/>
                <w:iCs/>
                <w:szCs w:val="21"/>
              </w:rPr>
              <w:t>章</w:t>
            </w:r>
          </w:p>
        </w:tc>
        <w:tc>
          <w:tcPr>
            <w:tcW w:w="3482" w:type="dxa"/>
          </w:tcPr>
          <w:p w:rsidR="008F4FC3" w:rsidRDefault="008F4FC3" w:rsidP="005D0ED9">
            <w:pPr>
              <w:pStyle w:val="ListParagraph"/>
              <w:ind w:firstLineChars="0"/>
              <w:textAlignment w:val="baseline"/>
              <w:rPr>
                <w:rFonts w:cs="Times New Roman"/>
                <w:kern w:val="2"/>
                <w:sz w:val="21"/>
                <w:szCs w:val="21"/>
              </w:rPr>
            </w:pPr>
            <w:r>
              <w:rPr>
                <w:rFonts w:cs="Times New Roman" w:hint="eastAsia"/>
                <w:kern w:val="2"/>
                <w:sz w:val="21"/>
                <w:szCs w:val="21"/>
              </w:rPr>
              <w:t>担保控制</w:t>
            </w:r>
          </w:p>
        </w:tc>
        <w:tc>
          <w:tcPr>
            <w:tcW w:w="828" w:type="dxa"/>
          </w:tcPr>
          <w:p w:rsidR="008F4FC3" w:rsidRDefault="008F4FC3" w:rsidP="008F4FC3">
            <w:pPr>
              <w:ind w:firstLineChars="100" w:firstLine="31680"/>
              <w:rPr>
                <w:rFonts w:ascii="宋体"/>
                <w:szCs w:val="21"/>
              </w:rPr>
            </w:pPr>
            <w:r>
              <w:rPr>
                <w:rFonts w:ascii="宋体" w:hAnsi="宋体"/>
                <w:szCs w:val="21"/>
              </w:rPr>
              <w:t>2</w:t>
            </w:r>
          </w:p>
        </w:tc>
        <w:tc>
          <w:tcPr>
            <w:tcW w:w="1474" w:type="dxa"/>
          </w:tcPr>
          <w:p w:rsidR="008F4FC3" w:rsidRDefault="008F4FC3" w:rsidP="005D0ED9">
            <w:pPr>
              <w:jc w:val="center"/>
              <w:rPr>
                <w:rFonts w:ascii="宋体"/>
                <w:szCs w:val="21"/>
              </w:rPr>
            </w:pPr>
            <w:r>
              <w:rPr>
                <w:rFonts w:ascii="宋体" w:hAnsi="宋体" w:hint="eastAsia"/>
                <w:szCs w:val="21"/>
              </w:rPr>
              <w:t>同上</w:t>
            </w:r>
          </w:p>
        </w:tc>
      </w:tr>
      <w:tr w:rsidR="008F4FC3" w:rsidRPr="005A1976" w:rsidTr="00B05D22">
        <w:tblPrEx>
          <w:tblLook w:val="00A0"/>
        </w:tblPrEx>
        <w:tc>
          <w:tcPr>
            <w:tcW w:w="834" w:type="dxa"/>
          </w:tcPr>
          <w:p w:rsidR="008F4FC3" w:rsidRDefault="008F4FC3" w:rsidP="005D0ED9">
            <w:pPr>
              <w:jc w:val="center"/>
              <w:rPr>
                <w:rFonts w:ascii="宋体"/>
                <w:szCs w:val="21"/>
              </w:rPr>
            </w:pPr>
            <w:r>
              <w:rPr>
                <w:rFonts w:ascii="宋体" w:hAnsi="宋体"/>
                <w:szCs w:val="21"/>
              </w:rPr>
              <w:t>13</w:t>
            </w:r>
          </w:p>
        </w:tc>
        <w:tc>
          <w:tcPr>
            <w:tcW w:w="726" w:type="dxa"/>
          </w:tcPr>
          <w:p w:rsidR="008F4FC3" w:rsidRPr="005A1976" w:rsidRDefault="008F4FC3" w:rsidP="005D0ED9">
            <w:pPr>
              <w:jc w:val="center"/>
              <w:rPr>
                <w:rFonts w:ascii="宋体"/>
                <w:bCs/>
                <w:szCs w:val="21"/>
              </w:rPr>
            </w:pPr>
            <w:r>
              <w:rPr>
                <w:rFonts w:ascii="宋体" w:hAnsi="宋体"/>
                <w:bCs/>
                <w:szCs w:val="21"/>
              </w:rPr>
              <w:t>1</w:t>
            </w:r>
          </w:p>
        </w:tc>
        <w:tc>
          <w:tcPr>
            <w:tcW w:w="1184" w:type="dxa"/>
          </w:tcPr>
          <w:p w:rsidR="008F4FC3" w:rsidRDefault="008F4FC3" w:rsidP="005D0ED9">
            <w:pPr>
              <w:jc w:val="center"/>
              <w:rPr>
                <w:rFonts w:ascii="宋体"/>
                <w:bCs/>
                <w:iCs/>
                <w:szCs w:val="21"/>
              </w:rPr>
            </w:pPr>
            <w:r>
              <w:rPr>
                <w:rFonts w:ascii="宋体" w:hAnsi="宋体" w:hint="eastAsia"/>
                <w:bCs/>
                <w:iCs/>
                <w:szCs w:val="21"/>
              </w:rPr>
              <w:t>第</w:t>
            </w:r>
            <w:r>
              <w:rPr>
                <w:rFonts w:ascii="宋体" w:hAnsi="宋体"/>
                <w:bCs/>
                <w:iCs/>
                <w:szCs w:val="21"/>
              </w:rPr>
              <w:t>23</w:t>
            </w:r>
            <w:r>
              <w:rPr>
                <w:rFonts w:ascii="宋体" w:hAnsi="宋体" w:hint="eastAsia"/>
                <w:bCs/>
                <w:iCs/>
                <w:szCs w:val="21"/>
              </w:rPr>
              <w:t>章</w:t>
            </w:r>
          </w:p>
        </w:tc>
        <w:tc>
          <w:tcPr>
            <w:tcW w:w="3482" w:type="dxa"/>
          </w:tcPr>
          <w:p w:rsidR="008F4FC3" w:rsidRDefault="008F4FC3" w:rsidP="005D0ED9">
            <w:pPr>
              <w:pStyle w:val="ListParagraph"/>
              <w:ind w:firstLineChars="0"/>
              <w:textAlignment w:val="baseline"/>
              <w:rPr>
                <w:rFonts w:cs="Times New Roman"/>
                <w:kern w:val="2"/>
                <w:sz w:val="21"/>
                <w:szCs w:val="21"/>
              </w:rPr>
            </w:pPr>
            <w:r>
              <w:rPr>
                <w:rFonts w:cs="Times New Roman" w:hint="eastAsia"/>
                <w:kern w:val="2"/>
                <w:sz w:val="21"/>
                <w:szCs w:val="21"/>
              </w:rPr>
              <w:t>信息系统内部控制</w:t>
            </w:r>
          </w:p>
        </w:tc>
        <w:tc>
          <w:tcPr>
            <w:tcW w:w="828" w:type="dxa"/>
          </w:tcPr>
          <w:p w:rsidR="008F4FC3" w:rsidRPr="005A1976" w:rsidRDefault="008F4FC3" w:rsidP="008F4FC3">
            <w:pPr>
              <w:ind w:firstLineChars="100" w:firstLine="31680"/>
              <w:rPr>
                <w:rFonts w:ascii="宋体"/>
                <w:szCs w:val="21"/>
              </w:rPr>
            </w:pPr>
            <w:r>
              <w:rPr>
                <w:rFonts w:ascii="宋体" w:hAnsi="宋体"/>
                <w:szCs w:val="21"/>
              </w:rPr>
              <w:t>2</w:t>
            </w:r>
          </w:p>
        </w:tc>
        <w:tc>
          <w:tcPr>
            <w:tcW w:w="1474" w:type="dxa"/>
          </w:tcPr>
          <w:p w:rsidR="008F4FC3" w:rsidRPr="005A1976" w:rsidRDefault="008F4FC3" w:rsidP="005D0ED9">
            <w:pPr>
              <w:jc w:val="center"/>
              <w:rPr>
                <w:rFonts w:ascii="宋体"/>
                <w:szCs w:val="21"/>
              </w:rPr>
            </w:pPr>
            <w:r>
              <w:rPr>
                <w:rFonts w:ascii="宋体" w:hAnsi="宋体" w:hint="eastAsia"/>
                <w:szCs w:val="21"/>
              </w:rPr>
              <w:t>同上</w:t>
            </w:r>
          </w:p>
        </w:tc>
      </w:tr>
      <w:tr w:rsidR="008F4FC3" w:rsidRPr="005A1976" w:rsidTr="00B05D22">
        <w:tblPrEx>
          <w:tblLook w:val="00A0"/>
        </w:tblPrEx>
        <w:tc>
          <w:tcPr>
            <w:tcW w:w="834" w:type="dxa"/>
          </w:tcPr>
          <w:p w:rsidR="008F4FC3" w:rsidRPr="005A1976" w:rsidRDefault="008F4FC3" w:rsidP="005D0ED9">
            <w:pPr>
              <w:jc w:val="center"/>
              <w:rPr>
                <w:rFonts w:ascii="宋体"/>
                <w:szCs w:val="21"/>
              </w:rPr>
            </w:pPr>
            <w:r>
              <w:rPr>
                <w:rFonts w:ascii="宋体" w:hAnsi="宋体"/>
                <w:szCs w:val="21"/>
              </w:rPr>
              <w:t>14</w:t>
            </w:r>
          </w:p>
        </w:tc>
        <w:tc>
          <w:tcPr>
            <w:tcW w:w="726" w:type="dxa"/>
          </w:tcPr>
          <w:p w:rsidR="008F4FC3" w:rsidRPr="005A1976" w:rsidRDefault="008F4FC3" w:rsidP="005D0ED9">
            <w:pPr>
              <w:jc w:val="center"/>
              <w:rPr>
                <w:rFonts w:ascii="宋体" w:hAnsi="宋体"/>
                <w:bCs/>
                <w:szCs w:val="21"/>
              </w:rPr>
            </w:pPr>
            <w:r w:rsidRPr="005A1976">
              <w:rPr>
                <w:rFonts w:ascii="宋体" w:hAnsi="宋体"/>
                <w:bCs/>
                <w:szCs w:val="21"/>
              </w:rPr>
              <w:t>1</w:t>
            </w:r>
          </w:p>
        </w:tc>
        <w:tc>
          <w:tcPr>
            <w:tcW w:w="1184" w:type="dxa"/>
          </w:tcPr>
          <w:p w:rsidR="008F4FC3" w:rsidRPr="005A1976" w:rsidRDefault="008F4FC3" w:rsidP="005D0ED9">
            <w:pPr>
              <w:jc w:val="center"/>
              <w:rPr>
                <w:rFonts w:ascii="宋体"/>
                <w:bCs/>
                <w:iCs/>
                <w:szCs w:val="21"/>
              </w:rPr>
            </w:pPr>
            <w:r>
              <w:rPr>
                <w:rFonts w:ascii="宋体" w:hAnsi="宋体" w:hint="eastAsia"/>
                <w:bCs/>
                <w:iCs/>
                <w:szCs w:val="21"/>
              </w:rPr>
              <w:t>第</w:t>
            </w:r>
            <w:r>
              <w:rPr>
                <w:rFonts w:ascii="宋体" w:hAnsi="宋体"/>
                <w:bCs/>
                <w:iCs/>
                <w:szCs w:val="21"/>
              </w:rPr>
              <w:t>24</w:t>
            </w:r>
            <w:r w:rsidRPr="005A1976">
              <w:rPr>
                <w:rFonts w:ascii="宋体" w:hAnsi="宋体" w:hint="eastAsia"/>
                <w:bCs/>
                <w:iCs/>
                <w:szCs w:val="21"/>
              </w:rPr>
              <w:t>章</w:t>
            </w:r>
          </w:p>
        </w:tc>
        <w:tc>
          <w:tcPr>
            <w:tcW w:w="3482" w:type="dxa"/>
          </w:tcPr>
          <w:p w:rsidR="008F4FC3" w:rsidRPr="005A1976" w:rsidRDefault="008F4FC3" w:rsidP="005D0ED9">
            <w:pPr>
              <w:pStyle w:val="ListParagraph"/>
              <w:ind w:firstLineChars="0"/>
              <w:textAlignment w:val="baseline"/>
              <w:rPr>
                <w:bCs/>
                <w:iCs/>
                <w:sz w:val="21"/>
                <w:szCs w:val="21"/>
              </w:rPr>
            </w:pPr>
            <w:r>
              <w:rPr>
                <w:rFonts w:cs="Times New Roman" w:hint="eastAsia"/>
                <w:kern w:val="2"/>
                <w:sz w:val="21"/>
                <w:szCs w:val="21"/>
              </w:rPr>
              <w:t>内控建设</w:t>
            </w:r>
          </w:p>
        </w:tc>
        <w:tc>
          <w:tcPr>
            <w:tcW w:w="828" w:type="dxa"/>
          </w:tcPr>
          <w:p w:rsidR="008F4FC3" w:rsidRPr="005A1976" w:rsidRDefault="008F4FC3" w:rsidP="008F4FC3">
            <w:pPr>
              <w:ind w:firstLineChars="100" w:firstLine="31680"/>
              <w:rPr>
                <w:rFonts w:ascii="宋体"/>
                <w:szCs w:val="21"/>
              </w:rPr>
            </w:pPr>
            <w:r>
              <w:rPr>
                <w:rFonts w:ascii="宋体" w:hAnsi="宋体"/>
                <w:szCs w:val="21"/>
              </w:rPr>
              <w:t>2</w:t>
            </w:r>
          </w:p>
        </w:tc>
        <w:tc>
          <w:tcPr>
            <w:tcW w:w="1474" w:type="dxa"/>
          </w:tcPr>
          <w:p w:rsidR="008F4FC3" w:rsidRPr="005A1976" w:rsidRDefault="008F4FC3" w:rsidP="005D0ED9">
            <w:pPr>
              <w:jc w:val="center"/>
              <w:rPr>
                <w:rFonts w:ascii="宋体"/>
                <w:szCs w:val="21"/>
              </w:rPr>
            </w:pPr>
            <w:r>
              <w:rPr>
                <w:rFonts w:ascii="宋体" w:hAnsi="宋体" w:hint="eastAsia"/>
                <w:szCs w:val="21"/>
              </w:rPr>
              <w:t>同上</w:t>
            </w:r>
          </w:p>
        </w:tc>
      </w:tr>
      <w:tr w:rsidR="008F4FC3" w:rsidRPr="005A1976" w:rsidTr="00B05D22">
        <w:tblPrEx>
          <w:tblLook w:val="00A0"/>
        </w:tblPrEx>
        <w:tc>
          <w:tcPr>
            <w:tcW w:w="834" w:type="dxa"/>
          </w:tcPr>
          <w:p w:rsidR="008F4FC3" w:rsidRPr="005A1976" w:rsidRDefault="008F4FC3" w:rsidP="005D0ED9">
            <w:pPr>
              <w:jc w:val="center"/>
              <w:rPr>
                <w:rFonts w:ascii="宋体"/>
                <w:szCs w:val="21"/>
              </w:rPr>
            </w:pPr>
            <w:r>
              <w:rPr>
                <w:rFonts w:ascii="宋体" w:hAnsi="宋体"/>
                <w:szCs w:val="21"/>
              </w:rPr>
              <w:t>15</w:t>
            </w:r>
          </w:p>
        </w:tc>
        <w:tc>
          <w:tcPr>
            <w:tcW w:w="726" w:type="dxa"/>
          </w:tcPr>
          <w:p w:rsidR="008F4FC3" w:rsidRPr="005A1976" w:rsidRDefault="008F4FC3" w:rsidP="005D0ED9">
            <w:pPr>
              <w:jc w:val="center"/>
              <w:rPr>
                <w:rFonts w:ascii="宋体" w:hAnsi="宋体"/>
                <w:bCs/>
                <w:szCs w:val="21"/>
              </w:rPr>
            </w:pPr>
            <w:r w:rsidRPr="005A1976">
              <w:rPr>
                <w:rFonts w:ascii="宋体" w:hAnsi="宋体"/>
                <w:bCs/>
                <w:szCs w:val="21"/>
              </w:rPr>
              <w:t>1</w:t>
            </w:r>
          </w:p>
        </w:tc>
        <w:tc>
          <w:tcPr>
            <w:tcW w:w="1184" w:type="dxa"/>
          </w:tcPr>
          <w:p w:rsidR="008F4FC3" w:rsidRPr="005A1976" w:rsidRDefault="008F4FC3" w:rsidP="005D0ED9">
            <w:pPr>
              <w:jc w:val="center"/>
              <w:rPr>
                <w:rFonts w:ascii="宋体"/>
                <w:bCs/>
                <w:iCs/>
                <w:szCs w:val="21"/>
              </w:rPr>
            </w:pPr>
            <w:r>
              <w:rPr>
                <w:rFonts w:ascii="宋体" w:hAnsi="宋体" w:hint="eastAsia"/>
                <w:bCs/>
                <w:iCs/>
                <w:szCs w:val="21"/>
              </w:rPr>
              <w:t>第</w:t>
            </w:r>
            <w:r>
              <w:rPr>
                <w:rFonts w:ascii="宋体" w:hAnsi="宋体"/>
                <w:bCs/>
                <w:iCs/>
                <w:szCs w:val="21"/>
              </w:rPr>
              <w:t>25</w:t>
            </w:r>
            <w:r w:rsidRPr="005A1976">
              <w:rPr>
                <w:rFonts w:ascii="宋体" w:hAnsi="宋体" w:hint="eastAsia"/>
                <w:bCs/>
                <w:iCs/>
                <w:szCs w:val="21"/>
              </w:rPr>
              <w:t>章</w:t>
            </w:r>
          </w:p>
        </w:tc>
        <w:tc>
          <w:tcPr>
            <w:tcW w:w="3482" w:type="dxa"/>
          </w:tcPr>
          <w:p w:rsidR="008F4FC3" w:rsidRPr="005A1976" w:rsidRDefault="008F4FC3" w:rsidP="005D0ED9">
            <w:pPr>
              <w:pStyle w:val="ListParagraph"/>
              <w:ind w:firstLineChars="0"/>
              <w:textAlignment w:val="baseline"/>
              <w:rPr>
                <w:bCs/>
                <w:iCs/>
                <w:sz w:val="21"/>
                <w:szCs w:val="21"/>
              </w:rPr>
            </w:pPr>
            <w:r>
              <w:rPr>
                <w:rFonts w:cs="Times New Roman" w:hint="eastAsia"/>
                <w:kern w:val="2"/>
                <w:sz w:val="21"/>
                <w:szCs w:val="21"/>
              </w:rPr>
              <w:t>内控执行</w:t>
            </w:r>
          </w:p>
        </w:tc>
        <w:tc>
          <w:tcPr>
            <w:tcW w:w="828" w:type="dxa"/>
          </w:tcPr>
          <w:p w:rsidR="008F4FC3" w:rsidRPr="005A1976" w:rsidRDefault="008F4FC3" w:rsidP="008F4FC3">
            <w:pPr>
              <w:ind w:firstLineChars="100" w:firstLine="31680"/>
              <w:rPr>
                <w:rFonts w:ascii="宋体"/>
                <w:szCs w:val="21"/>
              </w:rPr>
            </w:pPr>
            <w:r>
              <w:rPr>
                <w:rFonts w:ascii="宋体" w:hAnsi="宋体"/>
                <w:szCs w:val="21"/>
              </w:rPr>
              <w:t>2</w:t>
            </w:r>
          </w:p>
        </w:tc>
        <w:tc>
          <w:tcPr>
            <w:tcW w:w="1474" w:type="dxa"/>
          </w:tcPr>
          <w:p w:rsidR="008F4FC3" w:rsidRPr="005A1976" w:rsidRDefault="008F4FC3" w:rsidP="005D0ED9">
            <w:pPr>
              <w:jc w:val="center"/>
              <w:rPr>
                <w:rFonts w:ascii="宋体"/>
                <w:szCs w:val="21"/>
              </w:rPr>
            </w:pPr>
            <w:r>
              <w:rPr>
                <w:rFonts w:ascii="宋体" w:hAnsi="宋体" w:hint="eastAsia"/>
                <w:szCs w:val="21"/>
              </w:rPr>
              <w:t>同上</w:t>
            </w:r>
          </w:p>
        </w:tc>
      </w:tr>
      <w:tr w:rsidR="008F4FC3" w:rsidRPr="005A1976" w:rsidTr="00B05D22">
        <w:tblPrEx>
          <w:tblLook w:val="00A0"/>
        </w:tblPrEx>
        <w:tc>
          <w:tcPr>
            <w:tcW w:w="834" w:type="dxa"/>
          </w:tcPr>
          <w:p w:rsidR="008F4FC3" w:rsidRPr="005A1976" w:rsidRDefault="008F4FC3" w:rsidP="005D0ED9">
            <w:pPr>
              <w:jc w:val="center"/>
              <w:rPr>
                <w:rFonts w:ascii="宋体"/>
                <w:szCs w:val="21"/>
              </w:rPr>
            </w:pPr>
            <w:r>
              <w:rPr>
                <w:rFonts w:ascii="宋体" w:hAnsi="宋体"/>
                <w:szCs w:val="21"/>
              </w:rPr>
              <w:t>16</w:t>
            </w:r>
          </w:p>
        </w:tc>
        <w:tc>
          <w:tcPr>
            <w:tcW w:w="726" w:type="dxa"/>
          </w:tcPr>
          <w:p w:rsidR="008F4FC3" w:rsidRPr="005A1976" w:rsidRDefault="008F4FC3" w:rsidP="005D0ED9">
            <w:pPr>
              <w:jc w:val="center"/>
              <w:rPr>
                <w:rFonts w:ascii="宋体" w:hAnsi="宋体"/>
                <w:bCs/>
                <w:szCs w:val="21"/>
              </w:rPr>
            </w:pPr>
            <w:r w:rsidRPr="005A1976">
              <w:rPr>
                <w:rFonts w:ascii="宋体" w:hAnsi="宋体"/>
                <w:bCs/>
                <w:szCs w:val="21"/>
              </w:rPr>
              <w:t>1</w:t>
            </w:r>
          </w:p>
        </w:tc>
        <w:tc>
          <w:tcPr>
            <w:tcW w:w="1184" w:type="dxa"/>
          </w:tcPr>
          <w:p w:rsidR="008F4FC3" w:rsidRPr="005A1976" w:rsidRDefault="008F4FC3" w:rsidP="008F4FC3">
            <w:pPr>
              <w:ind w:firstLineChars="50" w:firstLine="31680"/>
              <w:rPr>
                <w:rFonts w:ascii="宋体"/>
                <w:szCs w:val="21"/>
              </w:rPr>
            </w:pPr>
            <w:r>
              <w:rPr>
                <w:rFonts w:ascii="宋体" w:hAnsi="宋体" w:hint="eastAsia"/>
                <w:szCs w:val="21"/>
              </w:rPr>
              <w:t>第</w:t>
            </w:r>
            <w:r>
              <w:rPr>
                <w:rFonts w:ascii="宋体" w:hAnsi="宋体"/>
                <w:szCs w:val="21"/>
              </w:rPr>
              <w:t>26</w:t>
            </w:r>
            <w:r w:rsidRPr="005A1976">
              <w:rPr>
                <w:rFonts w:ascii="宋体" w:hAnsi="宋体" w:hint="eastAsia"/>
                <w:szCs w:val="21"/>
              </w:rPr>
              <w:t>章</w:t>
            </w:r>
          </w:p>
        </w:tc>
        <w:tc>
          <w:tcPr>
            <w:tcW w:w="3482" w:type="dxa"/>
          </w:tcPr>
          <w:p w:rsidR="008F4FC3" w:rsidRPr="005A1976" w:rsidRDefault="008F4FC3" w:rsidP="008F4FC3">
            <w:pPr>
              <w:ind w:firstLineChars="200" w:firstLine="31680"/>
              <w:rPr>
                <w:rFonts w:ascii="宋体"/>
                <w:bCs/>
                <w:iCs/>
                <w:szCs w:val="21"/>
              </w:rPr>
            </w:pPr>
            <w:r>
              <w:rPr>
                <w:rFonts w:ascii="宋体" w:hAnsi="宋体" w:hint="eastAsia"/>
                <w:bCs/>
                <w:iCs/>
                <w:szCs w:val="21"/>
              </w:rPr>
              <w:t>内控评价</w:t>
            </w:r>
          </w:p>
        </w:tc>
        <w:tc>
          <w:tcPr>
            <w:tcW w:w="828" w:type="dxa"/>
          </w:tcPr>
          <w:p w:rsidR="008F4FC3" w:rsidRPr="00AD54FF" w:rsidRDefault="008F4FC3" w:rsidP="008F4FC3">
            <w:pPr>
              <w:ind w:firstLineChars="100" w:firstLine="31680"/>
              <w:rPr>
                <w:rFonts w:ascii="宋体"/>
                <w:szCs w:val="21"/>
              </w:rPr>
            </w:pPr>
            <w:r>
              <w:rPr>
                <w:rFonts w:ascii="宋体" w:hAnsi="宋体"/>
                <w:szCs w:val="21"/>
              </w:rPr>
              <w:t>2</w:t>
            </w:r>
          </w:p>
        </w:tc>
        <w:tc>
          <w:tcPr>
            <w:tcW w:w="1474" w:type="dxa"/>
          </w:tcPr>
          <w:p w:rsidR="008F4FC3" w:rsidRPr="005A1976" w:rsidRDefault="008F4FC3" w:rsidP="005D0ED9">
            <w:pPr>
              <w:jc w:val="center"/>
              <w:rPr>
                <w:rFonts w:ascii="宋体"/>
                <w:szCs w:val="21"/>
              </w:rPr>
            </w:pPr>
            <w:r>
              <w:rPr>
                <w:rFonts w:ascii="宋体" w:hAnsi="宋体" w:hint="eastAsia"/>
                <w:szCs w:val="21"/>
              </w:rPr>
              <w:t>同上</w:t>
            </w:r>
          </w:p>
        </w:tc>
      </w:tr>
      <w:tr w:rsidR="008F4FC3" w:rsidRPr="005A1976" w:rsidTr="00B05D22">
        <w:tblPrEx>
          <w:tblLook w:val="00A0"/>
        </w:tblPrEx>
        <w:tc>
          <w:tcPr>
            <w:tcW w:w="834" w:type="dxa"/>
          </w:tcPr>
          <w:p w:rsidR="008F4FC3" w:rsidRPr="005A1976" w:rsidRDefault="008F4FC3" w:rsidP="005D0ED9">
            <w:pPr>
              <w:jc w:val="center"/>
              <w:rPr>
                <w:rFonts w:ascii="宋体"/>
                <w:szCs w:val="21"/>
              </w:rPr>
            </w:pPr>
            <w:r>
              <w:rPr>
                <w:rFonts w:ascii="宋体" w:hAnsi="宋体"/>
                <w:szCs w:val="21"/>
              </w:rPr>
              <w:t>16</w:t>
            </w:r>
          </w:p>
        </w:tc>
        <w:tc>
          <w:tcPr>
            <w:tcW w:w="726" w:type="dxa"/>
          </w:tcPr>
          <w:p w:rsidR="008F4FC3" w:rsidRPr="005A1976" w:rsidRDefault="008F4FC3" w:rsidP="005D0ED9">
            <w:pPr>
              <w:jc w:val="center"/>
              <w:rPr>
                <w:rFonts w:ascii="宋体"/>
                <w:bCs/>
                <w:szCs w:val="21"/>
              </w:rPr>
            </w:pPr>
            <w:r>
              <w:rPr>
                <w:rFonts w:ascii="宋体" w:hAnsi="宋体"/>
                <w:bCs/>
                <w:szCs w:val="21"/>
              </w:rPr>
              <w:t>1</w:t>
            </w:r>
          </w:p>
        </w:tc>
        <w:tc>
          <w:tcPr>
            <w:tcW w:w="1184" w:type="dxa"/>
          </w:tcPr>
          <w:p w:rsidR="008F4FC3" w:rsidRPr="005A1976" w:rsidRDefault="008F4FC3" w:rsidP="005D0ED9">
            <w:pPr>
              <w:jc w:val="center"/>
              <w:rPr>
                <w:rFonts w:ascii="宋体"/>
                <w:bCs/>
                <w:iCs/>
                <w:szCs w:val="21"/>
              </w:rPr>
            </w:pPr>
            <w:r>
              <w:rPr>
                <w:rFonts w:ascii="宋体" w:hAnsi="宋体" w:hint="eastAsia"/>
                <w:bCs/>
                <w:iCs/>
                <w:szCs w:val="21"/>
              </w:rPr>
              <w:t>第</w:t>
            </w:r>
            <w:r>
              <w:rPr>
                <w:rFonts w:ascii="宋体" w:hAnsi="宋体"/>
                <w:bCs/>
                <w:iCs/>
                <w:szCs w:val="21"/>
              </w:rPr>
              <w:t>27</w:t>
            </w:r>
            <w:r>
              <w:rPr>
                <w:rFonts w:ascii="宋体" w:hAnsi="宋体" w:hint="eastAsia"/>
                <w:bCs/>
                <w:iCs/>
                <w:szCs w:val="21"/>
              </w:rPr>
              <w:t>章</w:t>
            </w:r>
          </w:p>
        </w:tc>
        <w:tc>
          <w:tcPr>
            <w:tcW w:w="3482" w:type="dxa"/>
          </w:tcPr>
          <w:p w:rsidR="008F4FC3" w:rsidRPr="005A1976" w:rsidRDefault="008F4FC3" w:rsidP="008F4FC3">
            <w:pPr>
              <w:ind w:firstLineChars="200" w:firstLine="31680"/>
              <w:rPr>
                <w:rFonts w:ascii="宋体"/>
                <w:bCs/>
                <w:iCs/>
                <w:szCs w:val="21"/>
              </w:rPr>
            </w:pPr>
            <w:r>
              <w:rPr>
                <w:rFonts w:ascii="宋体" w:hAnsi="宋体" w:hint="eastAsia"/>
                <w:bCs/>
                <w:iCs/>
                <w:szCs w:val="21"/>
              </w:rPr>
              <w:t>内控审计</w:t>
            </w:r>
          </w:p>
        </w:tc>
        <w:tc>
          <w:tcPr>
            <w:tcW w:w="828" w:type="dxa"/>
          </w:tcPr>
          <w:p w:rsidR="008F4FC3" w:rsidRPr="005A1976" w:rsidRDefault="008F4FC3" w:rsidP="005D0ED9">
            <w:pPr>
              <w:jc w:val="center"/>
              <w:rPr>
                <w:rFonts w:ascii="宋体"/>
                <w:bCs/>
                <w:szCs w:val="21"/>
              </w:rPr>
            </w:pPr>
            <w:r>
              <w:rPr>
                <w:rFonts w:ascii="宋体" w:hAnsi="宋体"/>
                <w:bCs/>
                <w:szCs w:val="21"/>
              </w:rPr>
              <w:t>2</w:t>
            </w:r>
          </w:p>
        </w:tc>
        <w:tc>
          <w:tcPr>
            <w:tcW w:w="1474" w:type="dxa"/>
          </w:tcPr>
          <w:p w:rsidR="008F4FC3" w:rsidRPr="005A1976" w:rsidRDefault="008F4FC3" w:rsidP="005D0ED9">
            <w:pPr>
              <w:jc w:val="center"/>
              <w:rPr>
                <w:rFonts w:ascii="宋体"/>
                <w:bCs/>
                <w:szCs w:val="21"/>
              </w:rPr>
            </w:pPr>
            <w:r>
              <w:rPr>
                <w:rFonts w:ascii="宋体" w:hAnsi="宋体" w:hint="eastAsia"/>
                <w:bCs/>
                <w:szCs w:val="21"/>
              </w:rPr>
              <w:t>同上</w:t>
            </w:r>
          </w:p>
        </w:tc>
      </w:tr>
      <w:tr w:rsidR="008F4FC3" w:rsidRPr="005A1976" w:rsidTr="00B05D22">
        <w:tblPrEx>
          <w:tblLook w:val="00A0"/>
        </w:tblPrEx>
        <w:tc>
          <w:tcPr>
            <w:tcW w:w="834" w:type="dxa"/>
          </w:tcPr>
          <w:p w:rsidR="008F4FC3" w:rsidRPr="005A1976" w:rsidRDefault="008F4FC3" w:rsidP="005D0ED9">
            <w:pPr>
              <w:jc w:val="center"/>
              <w:rPr>
                <w:rFonts w:ascii="宋体"/>
                <w:szCs w:val="21"/>
              </w:rPr>
            </w:pPr>
          </w:p>
        </w:tc>
        <w:tc>
          <w:tcPr>
            <w:tcW w:w="726" w:type="dxa"/>
          </w:tcPr>
          <w:p w:rsidR="008F4FC3" w:rsidRPr="005A1976" w:rsidRDefault="008F4FC3" w:rsidP="005D0ED9">
            <w:pPr>
              <w:jc w:val="center"/>
              <w:rPr>
                <w:rFonts w:ascii="宋体"/>
                <w:bCs/>
                <w:szCs w:val="21"/>
              </w:rPr>
            </w:pPr>
          </w:p>
        </w:tc>
        <w:tc>
          <w:tcPr>
            <w:tcW w:w="1184" w:type="dxa"/>
          </w:tcPr>
          <w:p w:rsidR="008F4FC3" w:rsidRPr="005A1976" w:rsidRDefault="008F4FC3" w:rsidP="005D0ED9">
            <w:pPr>
              <w:jc w:val="center"/>
              <w:rPr>
                <w:rFonts w:ascii="宋体"/>
                <w:bCs/>
                <w:iCs/>
                <w:szCs w:val="21"/>
              </w:rPr>
            </w:pPr>
          </w:p>
        </w:tc>
        <w:tc>
          <w:tcPr>
            <w:tcW w:w="3482" w:type="dxa"/>
          </w:tcPr>
          <w:p w:rsidR="008F4FC3" w:rsidRPr="005A1976" w:rsidRDefault="008F4FC3" w:rsidP="008F4FC3">
            <w:pPr>
              <w:ind w:firstLineChars="200" w:firstLine="31680"/>
              <w:rPr>
                <w:rFonts w:ascii="宋体"/>
                <w:bCs/>
                <w:iCs/>
                <w:szCs w:val="21"/>
              </w:rPr>
            </w:pPr>
          </w:p>
        </w:tc>
        <w:tc>
          <w:tcPr>
            <w:tcW w:w="828" w:type="dxa"/>
          </w:tcPr>
          <w:p w:rsidR="008F4FC3" w:rsidRPr="005A1976" w:rsidRDefault="008F4FC3" w:rsidP="005D0ED9">
            <w:pPr>
              <w:jc w:val="center"/>
              <w:rPr>
                <w:rFonts w:ascii="宋体"/>
                <w:bCs/>
                <w:szCs w:val="21"/>
              </w:rPr>
            </w:pPr>
          </w:p>
        </w:tc>
        <w:tc>
          <w:tcPr>
            <w:tcW w:w="1474" w:type="dxa"/>
          </w:tcPr>
          <w:p w:rsidR="008F4FC3" w:rsidRPr="005A1976" w:rsidRDefault="008F4FC3" w:rsidP="005D0ED9">
            <w:pPr>
              <w:jc w:val="center"/>
              <w:rPr>
                <w:rFonts w:ascii="宋体"/>
                <w:szCs w:val="21"/>
              </w:rPr>
            </w:pPr>
          </w:p>
        </w:tc>
      </w:tr>
      <w:tr w:rsidR="008F4FC3" w:rsidRPr="005A1976" w:rsidTr="00B05D22">
        <w:tblPrEx>
          <w:tblLook w:val="00A0"/>
        </w:tblPrEx>
        <w:tc>
          <w:tcPr>
            <w:tcW w:w="834" w:type="dxa"/>
          </w:tcPr>
          <w:p w:rsidR="008F4FC3" w:rsidRPr="005A1976" w:rsidRDefault="008F4FC3" w:rsidP="005D0ED9">
            <w:pPr>
              <w:jc w:val="center"/>
              <w:rPr>
                <w:rFonts w:ascii="宋体"/>
                <w:szCs w:val="21"/>
              </w:rPr>
            </w:pPr>
          </w:p>
        </w:tc>
        <w:tc>
          <w:tcPr>
            <w:tcW w:w="726" w:type="dxa"/>
          </w:tcPr>
          <w:p w:rsidR="008F4FC3" w:rsidRPr="005A1976" w:rsidRDefault="008F4FC3" w:rsidP="005D0ED9">
            <w:pPr>
              <w:jc w:val="center"/>
              <w:rPr>
                <w:rFonts w:ascii="宋体"/>
                <w:bCs/>
                <w:szCs w:val="21"/>
              </w:rPr>
            </w:pPr>
          </w:p>
        </w:tc>
        <w:tc>
          <w:tcPr>
            <w:tcW w:w="1184" w:type="dxa"/>
          </w:tcPr>
          <w:p w:rsidR="008F4FC3" w:rsidRPr="005A1976" w:rsidRDefault="008F4FC3" w:rsidP="005D0ED9">
            <w:pPr>
              <w:jc w:val="center"/>
              <w:rPr>
                <w:rFonts w:ascii="宋体"/>
                <w:bCs/>
                <w:iCs/>
                <w:szCs w:val="21"/>
              </w:rPr>
            </w:pPr>
          </w:p>
        </w:tc>
        <w:tc>
          <w:tcPr>
            <w:tcW w:w="3482" w:type="dxa"/>
          </w:tcPr>
          <w:p w:rsidR="008F4FC3" w:rsidRPr="005A1976" w:rsidRDefault="008F4FC3" w:rsidP="008F4FC3">
            <w:pPr>
              <w:ind w:firstLineChars="200" w:firstLine="31680"/>
              <w:rPr>
                <w:rFonts w:ascii="宋体"/>
                <w:bCs/>
                <w:iCs/>
                <w:szCs w:val="21"/>
              </w:rPr>
            </w:pPr>
          </w:p>
        </w:tc>
        <w:tc>
          <w:tcPr>
            <w:tcW w:w="828" w:type="dxa"/>
          </w:tcPr>
          <w:p w:rsidR="008F4FC3" w:rsidRPr="005A1976" w:rsidRDefault="008F4FC3" w:rsidP="005D0ED9">
            <w:pPr>
              <w:jc w:val="center"/>
              <w:rPr>
                <w:rFonts w:ascii="宋体"/>
                <w:bCs/>
                <w:szCs w:val="21"/>
              </w:rPr>
            </w:pPr>
          </w:p>
        </w:tc>
        <w:tc>
          <w:tcPr>
            <w:tcW w:w="1474" w:type="dxa"/>
          </w:tcPr>
          <w:p w:rsidR="008F4FC3" w:rsidRPr="005A1976" w:rsidRDefault="008F4FC3" w:rsidP="005D0ED9">
            <w:pPr>
              <w:jc w:val="center"/>
              <w:rPr>
                <w:rFonts w:ascii="宋体"/>
                <w:szCs w:val="21"/>
              </w:rPr>
            </w:pPr>
          </w:p>
        </w:tc>
      </w:tr>
      <w:tr w:rsidR="008F4FC3" w:rsidRPr="005A1976" w:rsidTr="00B05D22">
        <w:tblPrEx>
          <w:tblLook w:val="00A0"/>
        </w:tblPrEx>
        <w:tc>
          <w:tcPr>
            <w:tcW w:w="834" w:type="dxa"/>
          </w:tcPr>
          <w:p w:rsidR="008F4FC3" w:rsidRPr="005A1976" w:rsidRDefault="008F4FC3" w:rsidP="005D0ED9">
            <w:pPr>
              <w:jc w:val="center"/>
              <w:rPr>
                <w:rFonts w:ascii="宋体"/>
                <w:szCs w:val="21"/>
              </w:rPr>
            </w:pPr>
          </w:p>
        </w:tc>
        <w:tc>
          <w:tcPr>
            <w:tcW w:w="726" w:type="dxa"/>
          </w:tcPr>
          <w:p w:rsidR="008F4FC3" w:rsidRPr="005A1976" w:rsidRDefault="008F4FC3" w:rsidP="005D0ED9">
            <w:pPr>
              <w:jc w:val="center"/>
              <w:rPr>
                <w:rFonts w:ascii="宋体"/>
                <w:bCs/>
                <w:szCs w:val="21"/>
              </w:rPr>
            </w:pPr>
          </w:p>
        </w:tc>
        <w:tc>
          <w:tcPr>
            <w:tcW w:w="1184" w:type="dxa"/>
          </w:tcPr>
          <w:p w:rsidR="008F4FC3" w:rsidRPr="005A1976" w:rsidRDefault="008F4FC3" w:rsidP="005D0ED9">
            <w:pPr>
              <w:jc w:val="center"/>
              <w:rPr>
                <w:rFonts w:ascii="宋体"/>
                <w:bCs/>
                <w:iCs/>
                <w:szCs w:val="21"/>
              </w:rPr>
            </w:pPr>
            <w:r>
              <w:rPr>
                <w:rFonts w:ascii="宋体" w:hAnsi="宋体" w:hint="eastAsia"/>
                <w:bCs/>
                <w:iCs/>
                <w:szCs w:val="21"/>
              </w:rPr>
              <w:t>合计</w:t>
            </w:r>
          </w:p>
        </w:tc>
        <w:tc>
          <w:tcPr>
            <w:tcW w:w="3482" w:type="dxa"/>
          </w:tcPr>
          <w:p w:rsidR="008F4FC3" w:rsidRPr="005A1976" w:rsidRDefault="008F4FC3" w:rsidP="008F4FC3">
            <w:pPr>
              <w:ind w:firstLineChars="200" w:firstLine="31680"/>
              <w:rPr>
                <w:rFonts w:ascii="宋体"/>
                <w:bCs/>
                <w:iCs/>
                <w:szCs w:val="21"/>
              </w:rPr>
            </w:pPr>
          </w:p>
        </w:tc>
        <w:tc>
          <w:tcPr>
            <w:tcW w:w="828" w:type="dxa"/>
          </w:tcPr>
          <w:p w:rsidR="008F4FC3" w:rsidRPr="005A1976" w:rsidRDefault="008F4FC3" w:rsidP="005D0ED9">
            <w:pPr>
              <w:jc w:val="center"/>
              <w:rPr>
                <w:rFonts w:ascii="宋体"/>
                <w:bCs/>
                <w:szCs w:val="21"/>
              </w:rPr>
            </w:pPr>
            <w:r>
              <w:rPr>
                <w:rFonts w:ascii="宋体" w:hAnsi="宋体"/>
                <w:bCs/>
                <w:szCs w:val="21"/>
              </w:rPr>
              <w:t>48</w:t>
            </w:r>
          </w:p>
        </w:tc>
        <w:tc>
          <w:tcPr>
            <w:tcW w:w="1474" w:type="dxa"/>
          </w:tcPr>
          <w:p w:rsidR="008F4FC3" w:rsidRPr="005A1976" w:rsidRDefault="008F4FC3" w:rsidP="005D0ED9">
            <w:pPr>
              <w:jc w:val="center"/>
              <w:rPr>
                <w:rFonts w:ascii="宋体"/>
                <w:bCs/>
                <w:szCs w:val="21"/>
              </w:rPr>
            </w:pPr>
          </w:p>
        </w:tc>
      </w:tr>
      <w:tr w:rsidR="008F4FC3" w:rsidRPr="005A1976" w:rsidTr="00B05D22">
        <w:tblPrEx>
          <w:tblLook w:val="00A0"/>
        </w:tblPrEx>
        <w:trPr>
          <w:trHeight w:val="269"/>
        </w:trPr>
        <w:tc>
          <w:tcPr>
            <w:tcW w:w="834" w:type="dxa"/>
          </w:tcPr>
          <w:p w:rsidR="008F4FC3" w:rsidRPr="005A1976" w:rsidRDefault="008F4FC3" w:rsidP="005D0ED9">
            <w:pPr>
              <w:jc w:val="center"/>
              <w:rPr>
                <w:rFonts w:ascii="宋体"/>
                <w:szCs w:val="21"/>
              </w:rPr>
            </w:pPr>
          </w:p>
        </w:tc>
        <w:tc>
          <w:tcPr>
            <w:tcW w:w="726" w:type="dxa"/>
          </w:tcPr>
          <w:p w:rsidR="008F4FC3" w:rsidRPr="005A1976" w:rsidRDefault="008F4FC3" w:rsidP="005D0ED9">
            <w:pPr>
              <w:jc w:val="center"/>
              <w:rPr>
                <w:rFonts w:ascii="宋体"/>
                <w:szCs w:val="21"/>
              </w:rPr>
            </w:pPr>
          </w:p>
        </w:tc>
        <w:tc>
          <w:tcPr>
            <w:tcW w:w="1184" w:type="dxa"/>
          </w:tcPr>
          <w:p w:rsidR="008F4FC3" w:rsidRPr="005A1976" w:rsidRDefault="008F4FC3" w:rsidP="005D0ED9">
            <w:pPr>
              <w:jc w:val="center"/>
              <w:rPr>
                <w:rFonts w:ascii="宋体"/>
                <w:szCs w:val="21"/>
              </w:rPr>
            </w:pPr>
          </w:p>
        </w:tc>
        <w:tc>
          <w:tcPr>
            <w:tcW w:w="3482" w:type="dxa"/>
          </w:tcPr>
          <w:p w:rsidR="008F4FC3" w:rsidRPr="005A1976" w:rsidRDefault="008F4FC3" w:rsidP="005D0ED9">
            <w:pPr>
              <w:pStyle w:val="ListParagraph"/>
              <w:ind w:firstLineChars="0"/>
              <w:textAlignment w:val="baseline"/>
              <w:rPr>
                <w:rFonts w:cs="Times New Roman"/>
                <w:kern w:val="2"/>
                <w:sz w:val="21"/>
                <w:szCs w:val="21"/>
              </w:rPr>
            </w:pPr>
          </w:p>
        </w:tc>
        <w:tc>
          <w:tcPr>
            <w:tcW w:w="828" w:type="dxa"/>
          </w:tcPr>
          <w:p w:rsidR="008F4FC3" w:rsidRPr="005A1976" w:rsidRDefault="008F4FC3" w:rsidP="005D0ED9">
            <w:pPr>
              <w:jc w:val="center"/>
              <w:rPr>
                <w:rFonts w:ascii="宋体"/>
                <w:szCs w:val="21"/>
              </w:rPr>
            </w:pPr>
          </w:p>
        </w:tc>
        <w:tc>
          <w:tcPr>
            <w:tcW w:w="1474" w:type="dxa"/>
          </w:tcPr>
          <w:p w:rsidR="008F4FC3" w:rsidRPr="005A1976" w:rsidRDefault="008F4FC3" w:rsidP="005D0ED9">
            <w:pPr>
              <w:rPr>
                <w:rFonts w:ascii="宋体"/>
                <w:szCs w:val="21"/>
              </w:rPr>
            </w:pPr>
          </w:p>
        </w:tc>
      </w:tr>
      <w:tr w:rsidR="008F4FC3" w:rsidRPr="005A1976" w:rsidTr="00B05D22">
        <w:tblPrEx>
          <w:tblLook w:val="00A0"/>
        </w:tblPrEx>
        <w:tc>
          <w:tcPr>
            <w:tcW w:w="834" w:type="dxa"/>
          </w:tcPr>
          <w:p w:rsidR="008F4FC3" w:rsidRPr="005A1976" w:rsidRDefault="008F4FC3" w:rsidP="005D0ED9">
            <w:pPr>
              <w:jc w:val="center"/>
              <w:rPr>
                <w:rFonts w:ascii="宋体"/>
                <w:szCs w:val="21"/>
              </w:rPr>
            </w:pPr>
          </w:p>
        </w:tc>
        <w:tc>
          <w:tcPr>
            <w:tcW w:w="726" w:type="dxa"/>
          </w:tcPr>
          <w:p w:rsidR="008F4FC3" w:rsidRPr="005A1976" w:rsidRDefault="008F4FC3" w:rsidP="005D0ED9">
            <w:pPr>
              <w:jc w:val="center"/>
              <w:rPr>
                <w:rFonts w:ascii="宋体"/>
                <w:szCs w:val="21"/>
              </w:rPr>
            </w:pPr>
          </w:p>
        </w:tc>
        <w:tc>
          <w:tcPr>
            <w:tcW w:w="1184" w:type="dxa"/>
          </w:tcPr>
          <w:p w:rsidR="008F4FC3" w:rsidRPr="005A1976" w:rsidRDefault="008F4FC3" w:rsidP="005D0ED9">
            <w:pPr>
              <w:jc w:val="center"/>
              <w:rPr>
                <w:rFonts w:ascii="宋体"/>
                <w:szCs w:val="21"/>
              </w:rPr>
            </w:pPr>
          </w:p>
        </w:tc>
        <w:tc>
          <w:tcPr>
            <w:tcW w:w="3482" w:type="dxa"/>
          </w:tcPr>
          <w:p w:rsidR="008F4FC3" w:rsidRPr="005A1976" w:rsidRDefault="008F4FC3" w:rsidP="005D0ED9">
            <w:pPr>
              <w:pStyle w:val="ListParagraph"/>
              <w:ind w:firstLineChars="0"/>
              <w:textAlignment w:val="baseline"/>
              <w:rPr>
                <w:rFonts w:cs="Times New Roman"/>
                <w:kern w:val="2"/>
                <w:sz w:val="21"/>
                <w:szCs w:val="21"/>
              </w:rPr>
            </w:pPr>
          </w:p>
        </w:tc>
        <w:tc>
          <w:tcPr>
            <w:tcW w:w="828" w:type="dxa"/>
          </w:tcPr>
          <w:p w:rsidR="008F4FC3" w:rsidRPr="005A1976" w:rsidRDefault="008F4FC3" w:rsidP="005D0ED9">
            <w:pPr>
              <w:jc w:val="center"/>
              <w:rPr>
                <w:rFonts w:ascii="宋体"/>
                <w:szCs w:val="21"/>
              </w:rPr>
            </w:pPr>
          </w:p>
        </w:tc>
        <w:tc>
          <w:tcPr>
            <w:tcW w:w="1474" w:type="dxa"/>
          </w:tcPr>
          <w:p w:rsidR="008F4FC3" w:rsidRPr="005A1976" w:rsidRDefault="008F4FC3" w:rsidP="005D0ED9">
            <w:pPr>
              <w:jc w:val="center"/>
              <w:rPr>
                <w:rFonts w:ascii="宋体"/>
                <w:szCs w:val="21"/>
              </w:rPr>
            </w:pPr>
          </w:p>
        </w:tc>
      </w:tr>
      <w:tr w:rsidR="008F4FC3" w:rsidRPr="005A1976" w:rsidTr="00B05D22">
        <w:tblPrEx>
          <w:tblLook w:val="00A0"/>
        </w:tblPrEx>
        <w:tc>
          <w:tcPr>
            <w:tcW w:w="834" w:type="dxa"/>
          </w:tcPr>
          <w:p w:rsidR="008F4FC3" w:rsidRPr="005A1976" w:rsidRDefault="008F4FC3" w:rsidP="005D0ED9">
            <w:pPr>
              <w:jc w:val="center"/>
              <w:rPr>
                <w:rFonts w:ascii="宋体"/>
                <w:szCs w:val="21"/>
              </w:rPr>
            </w:pPr>
          </w:p>
        </w:tc>
        <w:tc>
          <w:tcPr>
            <w:tcW w:w="726" w:type="dxa"/>
          </w:tcPr>
          <w:p w:rsidR="008F4FC3" w:rsidRPr="005A1976" w:rsidRDefault="008F4FC3" w:rsidP="005D0ED9">
            <w:pPr>
              <w:jc w:val="center"/>
              <w:rPr>
                <w:rFonts w:ascii="宋体"/>
                <w:szCs w:val="21"/>
              </w:rPr>
            </w:pPr>
          </w:p>
        </w:tc>
        <w:tc>
          <w:tcPr>
            <w:tcW w:w="1184" w:type="dxa"/>
          </w:tcPr>
          <w:p w:rsidR="008F4FC3" w:rsidRPr="005A1976" w:rsidRDefault="008F4FC3" w:rsidP="005D0ED9">
            <w:pPr>
              <w:jc w:val="center"/>
              <w:rPr>
                <w:rFonts w:ascii="宋体"/>
                <w:szCs w:val="21"/>
              </w:rPr>
            </w:pPr>
          </w:p>
        </w:tc>
        <w:tc>
          <w:tcPr>
            <w:tcW w:w="3482" w:type="dxa"/>
          </w:tcPr>
          <w:p w:rsidR="008F4FC3" w:rsidRPr="005A1976" w:rsidRDefault="008F4FC3" w:rsidP="005D0ED9">
            <w:pPr>
              <w:pStyle w:val="ListParagraph"/>
              <w:ind w:firstLineChars="0"/>
              <w:textAlignment w:val="baseline"/>
              <w:rPr>
                <w:rFonts w:cs="Times New Roman"/>
                <w:kern w:val="2"/>
                <w:sz w:val="21"/>
                <w:szCs w:val="21"/>
              </w:rPr>
            </w:pPr>
          </w:p>
        </w:tc>
        <w:tc>
          <w:tcPr>
            <w:tcW w:w="828" w:type="dxa"/>
          </w:tcPr>
          <w:p w:rsidR="008F4FC3" w:rsidRPr="005A1976" w:rsidRDefault="008F4FC3" w:rsidP="005D0ED9">
            <w:pPr>
              <w:jc w:val="center"/>
              <w:rPr>
                <w:rFonts w:ascii="宋体"/>
                <w:szCs w:val="21"/>
              </w:rPr>
            </w:pPr>
          </w:p>
        </w:tc>
        <w:tc>
          <w:tcPr>
            <w:tcW w:w="1474" w:type="dxa"/>
          </w:tcPr>
          <w:p w:rsidR="008F4FC3" w:rsidRPr="005A1976" w:rsidRDefault="008F4FC3" w:rsidP="005D0ED9">
            <w:pPr>
              <w:jc w:val="center"/>
              <w:rPr>
                <w:rFonts w:ascii="宋体"/>
                <w:szCs w:val="21"/>
              </w:rPr>
            </w:pPr>
          </w:p>
        </w:tc>
      </w:tr>
      <w:tr w:rsidR="008F4FC3" w:rsidRPr="005A1976" w:rsidTr="00B05D22">
        <w:tblPrEx>
          <w:tblLook w:val="00A0"/>
        </w:tblPrEx>
        <w:tc>
          <w:tcPr>
            <w:tcW w:w="834" w:type="dxa"/>
          </w:tcPr>
          <w:p w:rsidR="008F4FC3" w:rsidRPr="005A1976" w:rsidRDefault="008F4FC3" w:rsidP="005D0ED9">
            <w:pPr>
              <w:jc w:val="center"/>
              <w:rPr>
                <w:rFonts w:ascii="宋体"/>
                <w:szCs w:val="21"/>
              </w:rPr>
            </w:pPr>
          </w:p>
        </w:tc>
        <w:tc>
          <w:tcPr>
            <w:tcW w:w="726" w:type="dxa"/>
          </w:tcPr>
          <w:p w:rsidR="008F4FC3" w:rsidRPr="005A1976" w:rsidRDefault="008F4FC3" w:rsidP="005D0ED9">
            <w:pPr>
              <w:jc w:val="center"/>
              <w:rPr>
                <w:rFonts w:ascii="宋体"/>
                <w:szCs w:val="21"/>
              </w:rPr>
            </w:pPr>
          </w:p>
        </w:tc>
        <w:tc>
          <w:tcPr>
            <w:tcW w:w="1184" w:type="dxa"/>
          </w:tcPr>
          <w:p w:rsidR="008F4FC3" w:rsidRPr="005A1976" w:rsidRDefault="008F4FC3" w:rsidP="005D0ED9">
            <w:pPr>
              <w:jc w:val="center"/>
              <w:rPr>
                <w:rFonts w:ascii="宋体"/>
                <w:szCs w:val="21"/>
              </w:rPr>
            </w:pPr>
          </w:p>
        </w:tc>
        <w:tc>
          <w:tcPr>
            <w:tcW w:w="3482" w:type="dxa"/>
          </w:tcPr>
          <w:p w:rsidR="008F4FC3" w:rsidRPr="005A1976" w:rsidRDefault="008F4FC3" w:rsidP="005D0ED9">
            <w:pPr>
              <w:pStyle w:val="ListParagraph"/>
              <w:ind w:firstLineChars="0"/>
              <w:textAlignment w:val="baseline"/>
              <w:rPr>
                <w:rFonts w:cs="Times New Roman"/>
                <w:kern w:val="2"/>
                <w:sz w:val="21"/>
                <w:szCs w:val="21"/>
              </w:rPr>
            </w:pPr>
          </w:p>
        </w:tc>
        <w:tc>
          <w:tcPr>
            <w:tcW w:w="828" w:type="dxa"/>
          </w:tcPr>
          <w:p w:rsidR="008F4FC3" w:rsidRPr="005A1976" w:rsidRDefault="008F4FC3" w:rsidP="005D0ED9">
            <w:pPr>
              <w:jc w:val="center"/>
              <w:rPr>
                <w:rFonts w:ascii="宋体"/>
                <w:szCs w:val="21"/>
              </w:rPr>
            </w:pPr>
          </w:p>
        </w:tc>
        <w:tc>
          <w:tcPr>
            <w:tcW w:w="1474" w:type="dxa"/>
          </w:tcPr>
          <w:p w:rsidR="008F4FC3" w:rsidRPr="005A1976" w:rsidRDefault="008F4FC3" w:rsidP="005D0ED9">
            <w:pPr>
              <w:jc w:val="center"/>
              <w:rPr>
                <w:rFonts w:ascii="宋体"/>
                <w:szCs w:val="21"/>
              </w:rPr>
            </w:pPr>
          </w:p>
        </w:tc>
      </w:tr>
      <w:tr w:rsidR="008F4FC3" w:rsidRPr="005A1976" w:rsidTr="00B05D22">
        <w:tblPrEx>
          <w:tblLook w:val="00A0"/>
        </w:tblPrEx>
        <w:tc>
          <w:tcPr>
            <w:tcW w:w="834" w:type="dxa"/>
          </w:tcPr>
          <w:p w:rsidR="008F4FC3" w:rsidRPr="005A1976" w:rsidRDefault="008F4FC3" w:rsidP="005D0ED9">
            <w:pPr>
              <w:jc w:val="center"/>
              <w:rPr>
                <w:rFonts w:ascii="宋体"/>
                <w:szCs w:val="21"/>
              </w:rPr>
            </w:pPr>
          </w:p>
        </w:tc>
        <w:tc>
          <w:tcPr>
            <w:tcW w:w="726" w:type="dxa"/>
          </w:tcPr>
          <w:p w:rsidR="008F4FC3" w:rsidRPr="005A1976" w:rsidRDefault="008F4FC3" w:rsidP="005D0ED9">
            <w:pPr>
              <w:jc w:val="center"/>
              <w:rPr>
                <w:rFonts w:ascii="宋体"/>
                <w:szCs w:val="21"/>
              </w:rPr>
            </w:pPr>
          </w:p>
        </w:tc>
        <w:tc>
          <w:tcPr>
            <w:tcW w:w="1184" w:type="dxa"/>
          </w:tcPr>
          <w:p w:rsidR="008F4FC3" w:rsidRPr="005A1976" w:rsidRDefault="008F4FC3" w:rsidP="005D0ED9">
            <w:pPr>
              <w:jc w:val="center"/>
              <w:rPr>
                <w:rFonts w:ascii="宋体"/>
                <w:szCs w:val="21"/>
              </w:rPr>
            </w:pPr>
          </w:p>
        </w:tc>
        <w:tc>
          <w:tcPr>
            <w:tcW w:w="3482" w:type="dxa"/>
          </w:tcPr>
          <w:p w:rsidR="008F4FC3" w:rsidRPr="005A1976" w:rsidRDefault="008F4FC3" w:rsidP="005D0ED9">
            <w:pPr>
              <w:pStyle w:val="ListParagraph"/>
              <w:ind w:firstLineChars="0"/>
              <w:textAlignment w:val="baseline"/>
              <w:rPr>
                <w:rFonts w:cs="Times New Roman"/>
                <w:kern w:val="2"/>
                <w:sz w:val="21"/>
                <w:szCs w:val="21"/>
              </w:rPr>
            </w:pPr>
          </w:p>
        </w:tc>
        <w:tc>
          <w:tcPr>
            <w:tcW w:w="828" w:type="dxa"/>
          </w:tcPr>
          <w:p w:rsidR="008F4FC3" w:rsidRPr="005A1976" w:rsidRDefault="008F4FC3" w:rsidP="005D0ED9">
            <w:pPr>
              <w:jc w:val="center"/>
              <w:rPr>
                <w:rFonts w:ascii="宋体"/>
                <w:szCs w:val="21"/>
              </w:rPr>
            </w:pPr>
          </w:p>
        </w:tc>
        <w:tc>
          <w:tcPr>
            <w:tcW w:w="1474" w:type="dxa"/>
          </w:tcPr>
          <w:p w:rsidR="008F4FC3" w:rsidRPr="005A1976" w:rsidRDefault="008F4FC3" w:rsidP="005D0ED9">
            <w:pPr>
              <w:jc w:val="center"/>
              <w:rPr>
                <w:rFonts w:ascii="宋体"/>
                <w:szCs w:val="21"/>
              </w:rPr>
            </w:pPr>
          </w:p>
        </w:tc>
      </w:tr>
      <w:tr w:rsidR="008F4FC3" w:rsidRPr="005A1976" w:rsidTr="0011178C">
        <w:tblPrEx>
          <w:tblLook w:val="00A0"/>
        </w:tblPrEx>
        <w:tc>
          <w:tcPr>
            <w:tcW w:w="2744" w:type="dxa"/>
            <w:gridSpan w:val="3"/>
          </w:tcPr>
          <w:p w:rsidR="008F4FC3" w:rsidRPr="005A1976" w:rsidRDefault="008F4FC3" w:rsidP="005D0ED9">
            <w:pPr>
              <w:jc w:val="center"/>
              <w:rPr>
                <w:rFonts w:ascii="宋体"/>
                <w:szCs w:val="21"/>
              </w:rPr>
            </w:pPr>
          </w:p>
        </w:tc>
        <w:tc>
          <w:tcPr>
            <w:tcW w:w="3482" w:type="dxa"/>
          </w:tcPr>
          <w:p w:rsidR="008F4FC3" w:rsidRPr="005A1976" w:rsidRDefault="008F4FC3" w:rsidP="005D0ED9">
            <w:pPr>
              <w:jc w:val="center"/>
              <w:rPr>
                <w:rFonts w:ascii="宋体"/>
                <w:szCs w:val="21"/>
              </w:rPr>
            </w:pPr>
          </w:p>
        </w:tc>
        <w:tc>
          <w:tcPr>
            <w:tcW w:w="828" w:type="dxa"/>
          </w:tcPr>
          <w:p w:rsidR="008F4FC3" w:rsidRPr="005A1976" w:rsidRDefault="008F4FC3" w:rsidP="005D0ED9">
            <w:pPr>
              <w:jc w:val="center"/>
              <w:rPr>
                <w:rFonts w:ascii="宋体"/>
                <w:szCs w:val="21"/>
              </w:rPr>
            </w:pPr>
          </w:p>
        </w:tc>
        <w:tc>
          <w:tcPr>
            <w:tcW w:w="1474" w:type="dxa"/>
          </w:tcPr>
          <w:p w:rsidR="008F4FC3" w:rsidRPr="005A1976" w:rsidRDefault="008F4FC3" w:rsidP="005D0ED9">
            <w:pPr>
              <w:pStyle w:val="ListParagraph"/>
              <w:ind w:firstLineChars="0"/>
              <w:textAlignment w:val="baseline"/>
              <w:rPr>
                <w:rFonts w:cs="Times New Roman"/>
                <w:kern w:val="2"/>
                <w:sz w:val="21"/>
                <w:szCs w:val="21"/>
              </w:rPr>
            </w:pPr>
          </w:p>
        </w:tc>
      </w:tr>
    </w:tbl>
    <w:p w:rsidR="008F4FC3" w:rsidRDefault="008F4FC3" w:rsidP="0011399A">
      <w:pPr>
        <w:adjustRightInd w:val="0"/>
        <w:snapToGrid w:val="0"/>
        <w:spacing w:line="360" w:lineRule="auto"/>
        <w:ind w:left="482"/>
        <w:rPr>
          <w:rFonts w:ascii="黑体" w:eastAsia="黑体" w:hAnsi="宋体"/>
          <w:b/>
        </w:rPr>
      </w:pPr>
    </w:p>
    <w:p w:rsidR="008F4FC3" w:rsidRDefault="008F4FC3" w:rsidP="0011399A">
      <w:pPr>
        <w:adjustRightInd w:val="0"/>
        <w:snapToGrid w:val="0"/>
        <w:spacing w:line="360" w:lineRule="auto"/>
        <w:ind w:left="482"/>
        <w:rPr>
          <w:rFonts w:ascii="黑体" w:eastAsia="黑体" w:hAnsi="宋体"/>
          <w:b/>
        </w:rPr>
      </w:pPr>
    </w:p>
    <w:p w:rsidR="008F4FC3" w:rsidRDefault="008F4FC3" w:rsidP="00577A09">
      <w:pPr>
        <w:adjustRightInd w:val="0"/>
        <w:snapToGrid w:val="0"/>
        <w:spacing w:line="360" w:lineRule="auto"/>
        <w:ind w:firstLineChars="200" w:firstLine="31680"/>
        <w:rPr>
          <w:rFonts w:eastAsia="黑体"/>
          <w:b/>
          <w:bCs/>
          <w:sz w:val="28"/>
        </w:rPr>
      </w:pPr>
      <w:r>
        <w:rPr>
          <w:rFonts w:ascii="宋体" w:eastAsia="黑体" w:hAnsi="宋体" w:hint="eastAsia"/>
          <w:b/>
          <w:bCs/>
          <w:sz w:val="28"/>
        </w:rPr>
        <w:t>四、</w:t>
      </w:r>
      <w:r>
        <w:rPr>
          <w:rFonts w:eastAsia="黑体" w:hint="eastAsia"/>
          <w:b/>
          <w:bCs/>
          <w:sz w:val="28"/>
        </w:rPr>
        <w:t>实践教学内容与要求</w:t>
      </w:r>
    </w:p>
    <w:p w:rsidR="008F4FC3" w:rsidRDefault="008F4FC3" w:rsidP="00577A09">
      <w:pPr>
        <w:adjustRightInd w:val="0"/>
        <w:snapToGrid w:val="0"/>
        <w:spacing w:line="360" w:lineRule="auto"/>
        <w:ind w:firstLineChars="500" w:firstLine="31680"/>
        <w:rPr>
          <w:rFonts w:ascii="宋体"/>
        </w:rPr>
      </w:pPr>
      <w:r w:rsidRPr="0018301F">
        <w:rPr>
          <w:rFonts w:ascii="宋体" w:hAnsi="宋体" w:hint="eastAsia"/>
        </w:rPr>
        <w:t>（文字部分）</w:t>
      </w:r>
    </w:p>
    <w:p w:rsidR="008F4FC3" w:rsidRPr="007D0DDD" w:rsidRDefault="008F4FC3" w:rsidP="00EE0F3B">
      <w:pPr>
        <w:adjustRightInd w:val="0"/>
        <w:snapToGrid w:val="0"/>
        <w:spacing w:line="360" w:lineRule="auto"/>
        <w:jc w:val="center"/>
        <w:rPr>
          <w:rFonts w:ascii="仿宋" w:eastAsia="仿宋" w:hAnsi="仿宋"/>
          <w:b/>
          <w:kern w:val="0"/>
          <w:sz w:val="28"/>
          <w:szCs w:val="28"/>
        </w:rPr>
      </w:pPr>
      <w:r w:rsidRPr="007D0DDD">
        <w:rPr>
          <w:rFonts w:ascii="仿宋" w:eastAsia="仿宋" w:hAnsi="仿宋" w:hint="eastAsia"/>
          <w:b/>
          <w:kern w:val="0"/>
          <w:sz w:val="28"/>
          <w:szCs w:val="28"/>
        </w:rPr>
        <w:t>实践教学项目一览表</w:t>
      </w:r>
    </w:p>
    <w:tbl>
      <w:tblPr>
        <w:tblW w:w="8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3"/>
        <w:gridCol w:w="1194"/>
        <w:gridCol w:w="1433"/>
        <w:gridCol w:w="890"/>
        <w:gridCol w:w="2783"/>
        <w:gridCol w:w="1714"/>
      </w:tblGrid>
      <w:tr w:rsidR="008F4FC3" w:rsidRPr="00EE0F3B" w:rsidTr="00BF3DC4">
        <w:trPr>
          <w:jc w:val="center"/>
        </w:trPr>
        <w:tc>
          <w:tcPr>
            <w:tcW w:w="743" w:type="dxa"/>
            <w:vAlign w:val="center"/>
          </w:tcPr>
          <w:p w:rsidR="008F4FC3" w:rsidRPr="00EE0F3B" w:rsidRDefault="008F4FC3" w:rsidP="008F4FC3">
            <w:pPr>
              <w:widowControl/>
              <w:adjustRightInd w:val="0"/>
              <w:snapToGrid w:val="0"/>
              <w:spacing w:line="360" w:lineRule="auto"/>
              <w:ind w:leftChars="-50" w:left="31680" w:rightChars="-51" w:right="31680" w:hangingChars="50" w:firstLine="31680"/>
              <w:jc w:val="center"/>
              <w:rPr>
                <w:rFonts w:ascii="宋体"/>
                <w:b/>
                <w:color w:val="000000"/>
                <w:kern w:val="0"/>
                <w:szCs w:val="21"/>
              </w:rPr>
            </w:pPr>
            <w:r w:rsidRPr="00EE0F3B">
              <w:rPr>
                <w:rFonts w:ascii="宋体" w:hAnsi="宋体" w:cs="宋体" w:hint="eastAsia"/>
                <w:b/>
                <w:color w:val="000000"/>
                <w:kern w:val="0"/>
                <w:szCs w:val="21"/>
              </w:rPr>
              <w:t>序号</w:t>
            </w:r>
          </w:p>
        </w:tc>
        <w:tc>
          <w:tcPr>
            <w:tcW w:w="1194" w:type="dxa"/>
            <w:vAlign w:val="center"/>
          </w:tcPr>
          <w:p w:rsidR="008F4FC3" w:rsidRPr="00EE0F3B" w:rsidRDefault="008F4FC3" w:rsidP="00BF3DC4">
            <w:pPr>
              <w:widowControl/>
              <w:adjustRightInd w:val="0"/>
              <w:snapToGrid w:val="0"/>
              <w:spacing w:line="360" w:lineRule="auto"/>
              <w:jc w:val="center"/>
              <w:rPr>
                <w:rFonts w:ascii="宋体"/>
                <w:b/>
                <w:color w:val="000000"/>
                <w:kern w:val="0"/>
                <w:szCs w:val="21"/>
              </w:rPr>
            </w:pPr>
            <w:r w:rsidRPr="00EE0F3B">
              <w:rPr>
                <w:rFonts w:ascii="宋体" w:hAnsi="宋体" w:cs="宋体" w:hint="eastAsia"/>
                <w:b/>
                <w:color w:val="000000"/>
                <w:kern w:val="0"/>
                <w:szCs w:val="21"/>
              </w:rPr>
              <w:t>实践名称</w:t>
            </w:r>
          </w:p>
        </w:tc>
        <w:tc>
          <w:tcPr>
            <w:tcW w:w="1433" w:type="dxa"/>
            <w:vAlign w:val="center"/>
          </w:tcPr>
          <w:p w:rsidR="008F4FC3" w:rsidRPr="00EE0F3B" w:rsidRDefault="008F4FC3" w:rsidP="00BF3DC4">
            <w:pPr>
              <w:widowControl/>
              <w:adjustRightInd w:val="0"/>
              <w:snapToGrid w:val="0"/>
              <w:spacing w:line="360" w:lineRule="auto"/>
              <w:jc w:val="center"/>
              <w:rPr>
                <w:rFonts w:ascii="宋体"/>
                <w:b/>
                <w:color w:val="000000"/>
                <w:kern w:val="0"/>
                <w:szCs w:val="21"/>
              </w:rPr>
            </w:pPr>
            <w:r w:rsidRPr="00EE0F3B">
              <w:rPr>
                <w:rFonts w:ascii="宋体" w:hAnsi="宋体" w:cs="宋体" w:hint="eastAsia"/>
                <w:b/>
                <w:color w:val="000000"/>
                <w:kern w:val="0"/>
                <w:szCs w:val="21"/>
              </w:rPr>
              <w:t>每组人数</w:t>
            </w:r>
          </w:p>
        </w:tc>
        <w:tc>
          <w:tcPr>
            <w:tcW w:w="890" w:type="dxa"/>
            <w:vAlign w:val="center"/>
          </w:tcPr>
          <w:p w:rsidR="008F4FC3" w:rsidRPr="00EE0F3B" w:rsidRDefault="008F4FC3" w:rsidP="008F4FC3">
            <w:pPr>
              <w:widowControl/>
              <w:adjustRightInd w:val="0"/>
              <w:snapToGrid w:val="0"/>
              <w:spacing w:line="360" w:lineRule="auto"/>
              <w:ind w:leftChars="-52" w:left="31680" w:rightChars="-51" w:right="31680"/>
              <w:jc w:val="center"/>
              <w:rPr>
                <w:rFonts w:ascii="宋体"/>
                <w:b/>
                <w:color w:val="000000"/>
                <w:kern w:val="0"/>
                <w:szCs w:val="21"/>
              </w:rPr>
            </w:pPr>
            <w:r w:rsidRPr="00EE0F3B">
              <w:rPr>
                <w:rFonts w:ascii="宋体" w:hAnsi="宋体" w:cs="宋体" w:hint="eastAsia"/>
                <w:b/>
                <w:color w:val="000000"/>
                <w:kern w:val="0"/>
                <w:szCs w:val="21"/>
              </w:rPr>
              <w:t>实践时数</w:t>
            </w:r>
          </w:p>
        </w:tc>
        <w:tc>
          <w:tcPr>
            <w:tcW w:w="2783" w:type="dxa"/>
            <w:vAlign w:val="center"/>
          </w:tcPr>
          <w:p w:rsidR="008F4FC3" w:rsidRPr="00EE0F3B" w:rsidRDefault="008F4FC3" w:rsidP="00BF3DC4">
            <w:pPr>
              <w:widowControl/>
              <w:adjustRightInd w:val="0"/>
              <w:snapToGrid w:val="0"/>
              <w:spacing w:line="360" w:lineRule="auto"/>
              <w:jc w:val="center"/>
              <w:rPr>
                <w:rFonts w:ascii="宋体" w:cs="宋体"/>
                <w:b/>
                <w:color w:val="000000"/>
                <w:kern w:val="0"/>
                <w:szCs w:val="21"/>
              </w:rPr>
            </w:pPr>
            <w:r w:rsidRPr="00EE0F3B">
              <w:rPr>
                <w:rFonts w:ascii="宋体" w:hAnsi="宋体" w:cs="宋体" w:hint="eastAsia"/>
                <w:b/>
                <w:color w:val="000000"/>
                <w:kern w:val="0"/>
                <w:szCs w:val="21"/>
              </w:rPr>
              <w:t>实践类型</w:t>
            </w:r>
          </w:p>
          <w:p w:rsidR="008F4FC3" w:rsidRPr="00EE0F3B" w:rsidRDefault="008F4FC3" w:rsidP="00BF3DC4">
            <w:pPr>
              <w:widowControl/>
              <w:adjustRightInd w:val="0"/>
              <w:snapToGrid w:val="0"/>
              <w:spacing w:line="360" w:lineRule="auto"/>
              <w:jc w:val="center"/>
              <w:rPr>
                <w:rFonts w:ascii="宋体"/>
                <w:b/>
                <w:color w:val="000000"/>
                <w:kern w:val="0"/>
                <w:szCs w:val="21"/>
              </w:rPr>
            </w:pPr>
            <w:r w:rsidRPr="00EE0F3B">
              <w:rPr>
                <w:rFonts w:ascii="宋体" w:hAnsi="宋体" w:cs="宋体" w:hint="eastAsia"/>
                <w:b/>
                <w:color w:val="000000"/>
                <w:kern w:val="0"/>
                <w:szCs w:val="21"/>
              </w:rPr>
              <w:t>验证∕综合∕设计</w:t>
            </w:r>
          </w:p>
        </w:tc>
        <w:tc>
          <w:tcPr>
            <w:tcW w:w="1714" w:type="dxa"/>
            <w:vAlign w:val="center"/>
          </w:tcPr>
          <w:p w:rsidR="008F4FC3" w:rsidRPr="00EE0F3B" w:rsidRDefault="008F4FC3" w:rsidP="00BF3DC4">
            <w:pPr>
              <w:widowControl/>
              <w:adjustRightInd w:val="0"/>
              <w:snapToGrid w:val="0"/>
              <w:spacing w:line="360" w:lineRule="auto"/>
              <w:jc w:val="center"/>
              <w:rPr>
                <w:rFonts w:ascii="宋体"/>
                <w:b/>
                <w:color w:val="000000"/>
                <w:kern w:val="0"/>
                <w:szCs w:val="21"/>
              </w:rPr>
            </w:pPr>
            <w:r w:rsidRPr="00EE0F3B">
              <w:rPr>
                <w:rFonts w:ascii="宋体" w:hAnsi="宋体" w:cs="宋体" w:hint="eastAsia"/>
                <w:b/>
                <w:color w:val="000000"/>
                <w:kern w:val="0"/>
                <w:szCs w:val="21"/>
              </w:rPr>
              <w:t>必做∕选做</w:t>
            </w:r>
          </w:p>
        </w:tc>
      </w:tr>
      <w:tr w:rsidR="008F4FC3" w:rsidRPr="00EE0F3B" w:rsidTr="00BF3DC4">
        <w:trPr>
          <w:jc w:val="center"/>
        </w:trPr>
        <w:tc>
          <w:tcPr>
            <w:tcW w:w="743" w:type="dxa"/>
            <w:vAlign w:val="center"/>
          </w:tcPr>
          <w:p w:rsidR="008F4FC3" w:rsidRPr="00EE0F3B" w:rsidRDefault="008F4FC3" w:rsidP="00A22828">
            <w:pPr>
              <w:widowControl/>
              <w:adjustRightInd w:val="0"/>
              <w:snapToGrid w:val="0"/>
              <w:spacing w:line="360" w:lineRule="auto"/>
              <w:jc w:val="center"/>
              <w:rPr>
                <w:rFonts w:ascii="宋体" w:cs="宋体"/>
                <w:color w:val="000000"/>
                <w:kern w:val="0"/>
                <w:szCs w:val="21"/>
              </w:rPr>
            </w:pPr>
            <w:r w:rsidRPr="00EE0F3B">
              <w:rPr>
                <w:rFonts w:ascii="宋体" w:hAnsi="宋体" w:cs="宋体"/>
                <w:color w:val="000000"/>
                <w:kern w:val="0"/>
                <w:szCs w:val="21"/>
              </w:rPr>
              <w:t>1</w:t>
            </w:r>
          </w:p>
        </w:tc>
        <w:tc>
          <w:tcPr>
            <w:tcW w:w="1194" w:type="dxa"/>
            <w:vAlign w:val="center"/>
          </w:tcPr>
          <w:p w:rsidR="008F4FC3" w:rsidRPr="00EE0F3B" w:rsidRDefault="008F4FC3" w:rsidP="00A22828">
            <w:pPr>
              <w:widowControl/>
              <w:adjustRightInd w:val="0"/>
              <w:snapToGrid w:val="0"/>
              <w:spacing w:line="360" w:lineRule="auto"/>
              <w:jc w:val="center"/>
              <w:rPr>
                <w:rFonts w:ascii="宋体" w:cs="宋体"/>
                <w:color w:val="000000"/>
                <w:kern w:val="0"/>
                <w:szCs w:val="21"/>
              </w:rPr>
            </w:pPr>
            <w:r>
              <w:rPr>
                <w:rFonts w:ascii="宋体" w:hAnsi="宋体" w:cs="宋体" w:hint="eastAsia"/>
                <w:color w:val="000000"/>
                <w:kern w:val="0"/>
                <w:szCs w:val="21"/>
              </w:rPr>
              <w:t>案例分析</w:t>
            </w:r>
          </w:p>
        </w:tc>
        <w:tc>
          <w:tcPr>
            <w:tcW w:w="1433" w:type="dxa"/>
            <w:vAlign w:val="center"/>
          </w:tcPr>
          <w:p w:rsidR="008F4FC3" w:rsidRPr="00EE0F3B" w:rsidRDefault="008F4FC3" w:rsidP="00A22828">
            <w:pPr>
              <w:widowControl/>
              <w:adjustRightInd w:val="0"/>
              <w:snapToGrid w:val="0"/>
              <w:spacing w:line="360" w:lineRule="auto"/>
              <w:jc w:val="center"/>
              <w:rPr>
                <w:rFonts w:ascii="宋体" w:cs="宋体"/>
                <w:color w:val="000000"/>
                <w:kern w:val="0"/>
                <w:szCs w:val="21"/>
              </w:rPr>
            </w:pPr>
            <w:r>
              <w:rPr>
                <w:rFonts w:ascii="宋体" w:hAnsi="宋体" w:cs="宋体" w:hint="eastAsia"/>
                <w:color w:val="000000"/>
                <w:kern w:val="0"/>
                <w:szCs w:val="21"/>
              </w:rPr>
              <w:t>全体</w:t>
            </w:r>
          </w:p>
        </w:tc>
        <w:tc>
          <w:tcPr>
            <w:tcW w:w="890" w:type="dxa"/>
            <w:vAlign w:val="center"/>
          </w:tcPr>
          <w:p w:rsidR="008F4FC3" w:rsidRPr="00EE0F3B" w:rsidRDefault="008F4FC3" w:rsidP="00A22828">
            <w:pPr>
              <w:widowControl/>
              <w:adjustRightInd w:val="0"/>
              <w:snapToGrid w:val="0"/>
              <w:spacing w:line="360" w:lineRule="auto"/>
              <w:jc w:val="center"/>
              <w:rPr>
                <w:rFonts w:ascii="宋体" w:cs="宋体"/>
                <w:color w:val="000000"/>
                <w:kern w:val="0"/>
                <w:szCs w:val="21"/>
              </w:rPr>
            </w:pPr>
            <w:r>
              <w:rPr>
                <w:rFonts w:ascii="宋体" w:hAnsi="宋体" w:cs="宋体"/>
                <w:color w:val="000000"/>
                <w:kern w:val="0"/>
                <w:szCs w:val="21"/>
              </w:rPr>
              <w:t>12</w:t>
            </w:r>
          </w:p>
        </w:tc>
        <w:tc>
          <w:tcPr>
            <w:tcW w:w="2783" w:type="dxa"/>
            <w:vAlign w:val="center"/>
          </w:tcPr>
          <w:p w:rsidR="008F4FC3" w:rsidRPr="00EE0F3B" w:rsidRDefault="008F4FC3" w:rsidP="008F4FC3">
            <w:pPr>
              <w:widowControl/>
              <w:adjustRightInd w:val="0"/>
              <w:snapToGrid w:val="0"/>
              <w:spacing w:line="360" w:lineRule="auto"/>
              <w:ind w:leftChars="-51" w:left="31680" w:rightChars="-80" w:right="31680" w:hangingChars="60" w:firstLine="31680"/>
              <w:jc w:val="center"/>
              <w:rPr>
                <w:rFonts w:ascii="宋体" w:cs="宋体"/>
                <w:color w:val="000000"/>
                <w:kern w:val="0"/>
                <w:szCs w:val="21"/>
              </w:rPr>
            </w:pPr>
            <w:r>
              <w:rPr>
                <w:rFonts w:ascii="宋体" w:hAnsi="宋体" w:cs="宋体" w:hint="eastAsia"/>
                <w:color w:val="000000"/>
                <w:kern w:val="0"/>
                <w:szCs w:val="21"/>
              </w:rPr>
              <w:t>综合融合在每个章节中</w:t>
            </w:r>
          </w:p>
        </w:tc>
        <w:tc>
          <w:tcPr>
            <w:tcW w:w="1714" w:type="dxa"/>
            <w:vAlign w:val="center"/>
          </w:tcPr>
          <w:p w:rsidR="008F4FC3" w:rsidRPr="00EE0F3B" w:rsidRDefault="008F4FC3" w:rsidP="008F4FC3">
            <w:pPr>
              <w:widowControl/>
              <w:adjustRightInd w:val="0"/>
              <w:snapToGrid w:val="0"/>
              <w:spacing w:line="360" w:lineRule="auto"/>
              <w:ind w:leftChars="-72" w:left="31680" w:rightChars="-70" w:right="31680" w:hangingChars="72" w:firstLine="31680"/>
              <w:jc w:val="center"/>
              <w:rPr>
                <w:rFonts w:ascii="宋体" w:cs="宋体"/>
                <w:color w:val="000000"/>
                <w:kern w:val="0"/>
                <w:szCs w:val="21"/>
              </w:rPr>
            </w:pPr>
            <w:r>
              <w:rPr>
                <w:rFonts w:ascii="宋体" w:hAnsi="宋体" w:cs="宋体" w:hint="eastAsia"/>
                <w:color w:val="000000"/>
                <w:kern w:val="0"/>
                <w:szCs w:val="21"/>
              </w:rPr>
              <w:t>必做</w:t>
            </w:r>
            <w:r>
              <w:rPr>
                <w:rFonts w:ascii="宋体" w:hAnsi="宋体" w:cs="宋体"/>
                <w:color w:val="000000"/>
                <w:kern w:val="0"/>
                <w:szCs w:val="21"/>
              </w:rPr>
              <w:t>/</w:t>
            </w:r>
            <w:r>
              <w:rPr>
                <w:rFonts w:ascii="宋体" w:hAnsi="宋体" w:cs="宋体" w:hint="eastAsia"/>
                <w:color w:val="000000"/>
                <w:kern w:val="0"/>
                <w:szCs w:val="21"/>
              </w:rPr>
              <w:t>选做</w:t>
            </w:r>
          </w:p>
        </w:tc>
      </w:tr>
      <w:tr w:rsidR="008F4FC3" w:rsidRPr="00EE0F3B" w:rsidTr="00BF3DC4">
        <w:trPr>
          <w:jc w:val="center"/>
        </w:trPr>
        <w:tc>
          <w:tcPr>
            <w:tcW w:w="743" w:type="dxa"/>
            <w:vAlign w:val="center"/>
          </w:tcPr>
          <w:p w:rsidR="008F4FC3" w:rsidRPr="00EE0F3B" w:rsidRDefault="008F4FC3" w:rsidP="00BF3DC4">
            <w:pPr>
              <w:widowControl/>
              <w:adjustRightInd w:val="0"/>
              <w:snapToGrid w:val="0"/>
              <w:spacing w:line="360" w:lineRule="auto"/>
              <w:jc w:val="center"/>
              <w:rPr>
                <w:rFonts w:ascii="宋体" w:cs="宋体"/>
                <w:color w:val="000000"/>
                <w:kern w:val="0"/>
                <w:szCs w:val="21"/>
              </w:rPr>
            </w:pPr>
            <w:r w:rsidRPr="00EE0F3B">
              <w:rPr>
                <w:rFonts w:ascii="宋体" w:hAnsi="宋体" w:cs="宋体"/>
                <w:color w:val="000000"/>
                <w:kern w:val="0"/>
                <w:szCs w:val="21"/>
              </w:rPr>
              <w:t>2</w:t>
            </w:r>
          </w:p>
        </w:tc>
        <w:tc>
          <w:tcPr>
            <w:tcW w:w="1194" w:type="dxa"/>
            <w:vAlign w:val="center"/>
          </w:tcPr>
          <w:p w:rsidR="008F4FC3" w:rsidRPr="00EE0F3B" w:rsidRDefault="008F4FC3" w:rsidP="00BF3DC4">
            <w:pPr>
              <w:widowControl/>
              <w:adjustRightInd w:val="0"/>
              <w:snapToGrid w:val="0"/>
              <w:spacing w:line="360" w:lineRule="auto"/>
              <w:jc w:val="center"/>
              <w:rPr>
                <w:rFonts w:ascii="宋体" w:cs="宋体"/>
                <w:color w:val="000000"/>
                <w:kern w:val="0"/>
                <w:szCs w:val="21"/>
              </w:rPr>
            </w:pPr>
          </w:p>
        </w:tc>
        <w:tc>
          <w:tcPr>
            <w:tcW w:w="1433" w:type="dxa"/>
            <w:vAlign w:val="center"/>
          </w:tcPr>
          <w:p w:rsidR="008F4FC3" w:rsidRPr="00EE0F3B" w:rsidRDefault="008F4FC3" w:rsidP="00BF3DC4">
            <w:pPr>
              <w:widowControl/>
              <w:adjustRightInd w:val="0"/>
              <w:snapToGrid w:val="0"/>
              <w:spacing w:line="360" w:lineRule="auto"/>
              <w:jc w:val="center"/>
              <w:rPr>
                <w:rFonts w:ascii="宋体" w:cs="宋体"/>
                <w:color w:val="000000"/>
                <w:kern w:val="0"/>
                <w:szCs w:val="21"/>
              </w:rPr>
            </w:pPr>
          </w:p>
        </w:tc>
        <w:tc>
          <w:tcPr>
            <w:tcW w:w="890" w:type="dxa"/>
            <w:vAlign w:val="center"/>
          </w:tcPr>
          <w:p w:rsidR="008F4FC3" w:rsidRPr="00EE0F3B" w:rsidRDefault="008F4FC3" w:rsidP="00BF3DC4">
            <w:pPr>
              <w:widowControl/>
              <w:adjustRightInd w:val="0"/>
              <w:snapToGrid w:val="0"/>
              <w:spacing w:line="360" w:lineRule="auto"/>
              <w:jc w:val="center"/>
              <w:rPr>
                <w:rFonts w:ascii="宋体" w:cs="宋体"/>
                <w:color w:val="000000"/>
                <w:kern w:val="0"/>
                <w:szCs w:val="21"/>
              </w:rPr>
            </w:pPr>
          </w:p>
        </w:tc>
        <w:tc>
          <w:tcPr>
            <w:tcW w:w="2783" w:type="dxa"/>
            <w:vAlign w:val="center"/>
          </w:tcPr>
          <w:p w:rsidR="008F4FC3" w:rsidRPr="00EE0F3B" w:rsidRDefault="008F4FC3" w:rsidP="008F4FC3">
            <w:pPr>
              <w:widowControl/>
              <w:adjustRightInd w:val="0"/>
              <w:snapToGrid w:val="0"/>
              <w:spacing w:line="360" w:lineRule="auto"/>
              <w:ind w:leftChars="-51" w:left="31680" w:rightChars="-80" w:right="31680" w:hangingChars="60" w:firstLine="31680"/>
              <w:jc w:val="center"/>
              <w:rPr>
                <w:rFonts w:ascii="宋体" w:cs="宋体"/>
                <w:color w:val="000000"/>
                <w:kern w:val="0"/>
                <w:szCs w:val="21"/>
              </w:rPr>
            </w:pPr>
          </w:p>
        </w:tc>
        <w:tc>
          <w:tcPr>
            <w:tcW w:w="1714" w:type="dxa"/>
            <w:vAlign w:val="center"/>
          </w:tcPr>
          <w:p w:rsidR="008F4FC3" w:rsidRPr="00EE0F3B" w:rsidRDefault="008F4FC3" w:rsidP="008F4FC3">
            <w:pPr>
              <w:widowControl/>
              <w:adjustRightInd w:val="0"/>
              <w:snapToGrid w:val="0"/>
              <w:spacing w:line="360" w:lineRule="auto"/>
              <w:ind w:leftChars="-72" w:left="31680" w:rightChars="-70" w:right="31680" w:hangingChars="72" w:firstLine="31680"/>
              <w:jc w:val="center"/>
              <w:rPr>
                <w:rFonts w:ascii="宋体" w:cs="宋体"/>
                <w:color w:val="000000"/>
                <w:kern w:val="0"/>
                <w:szCs w:val="21"/>
              </w:rPr>
            </w:pPr>
          </w:p>
        </w:tc>
      </w:tr>
      <w:tr w:rsidR="008F4FC3" w:rsidRPr="00EE0F3B" w:rsidTr="00BF3DC4">
        <w:trPr>
          <w:jc w:val="center"/>
        </w:trPr>
        <w:tc>
          <w:tcPr>
            <w:tcW w:w="743" w:type="dxa"/>
            <w:vAlign w:val="center"/>
          </w:tcPr>
          <w:p w:rsidR="008F4FC3" w:rsidRPr="00EE0F3B" w:rsidRDefault="008F4FC3" w:rsidP="00BF3DC4">
            <w:pPr>
              <w:widowControl/>
              <w:adjustRightInd w:val="0"/>
              <w:snapToGrid w:val="0"/>
              <w:spacing w:line="360" w:lineRule="auto"/>
              <w:jc w:val="center"/>
              <w:rPr>
                <w:rFonts w:ascii="宋体" w:cs="宋体"/>
                <w:color w:val="000000"/>
                <w:kern w:val="0"/>
                <w:szCs w:val="21"/>
              </w:rPr>
            </w:pPr>
            <w:r w:rsidRPr="00EE0F3B">
              <w:rPr>
                <w:rFonts w:ascii="宋体" w:hAnsi="宋体" w:cs="宋体"/>
                <w:color w:val="000000"/>
                <w:kern w:val="0"/>
                <w:szCs w:val="21"/>
              </w:rPr>
              <w:t>3</w:t>
            </w:r>
          </w:p>
        </w:tc>
        <w:tc>
          <w:tcPr>
            <w:tcW w:w="1194" w:type="dxa"/>
            <w:vAlign w:val="center"/>
          </w:tcPr>
          <w:p w:rsidR="008F4FC3" w:rsidRPr="00EE0F3B" w:rsidRDefault="008F4FC3" w:rsidP="00BF3DC4">
            <w:pPr>
              <w:widowControl/>
              <w:adjustRightInd w:val="0"/>
              <w:snapToGrid w:val="0"/>
              <w:spacing w:line="360" w:lineRule="auto"/>
              <w:jc w:val="center"/>
              <w:rPr>
                <w:rFonts w:ascii="宋体" w:cs="宋体"/>
                <w:color w:val="000000"/>
                <w:kern w:val="0"/>
                <w:szCs w:val="21"/>
              </w:rPr>
            </w:pPr>
          </w:p>
        </w:tc>
        <w:tc>
          <w:tcPr>
            <w:tcW w:w="1433" w:type="dxa"/>
            <w:vAlign w:val="center"/>
          </w:tcPr>
          <w:p w:rsidR="008F4FC3" w:rsidRPr="00EE0F3B" w:rsidRDefault="008F4FC3" w:rsidP="00BF3DC4">
            <w:pPr>
              <w:widowControl/>
              <w:adjustRightInd w:val="0"/>
              <w:snapToGrid w:val="0"/>
              <w:spacing w:line="360" w:lineRule="auto"/>
              <w:jc w:val="center"/>
              <w:rPr>
                <w:rFonts w:ascii="宋体" w:cs="宋体"/>
                <w:color w:val="000000"/>
                <w:kern w:val="0"/>
                <w:szCs w:val="21"/>
              </w:rPr>
            </w:pPr>
          </w:p>
        </w:tc>
        <w:tc>
          <w:tcPr>
            <w:tcW w:w="890" w:type="dxa"/>
            <w:vAlign w:val="center"/>
          </w:tcPr>
          <w:p w:rsidR="008F4FC3" w:rsidRPr="00EE0F3B" w:rsidRDefault="008F4FC3" w:rsidP="00BF3DC4">
            <w:pPr>
              <w:widowControl/>
              <w:adjustRightInd w:val="0"/>
              <w:snapToGrid w:val="0"/>
              <w:spacing w:line="360" w:lineRule="auto"/>
              <w:jc w:val="center"/>
              <w:rPr>
                <w:rFonts w:ascii="宋体" w:cs="宋体"/>
                <w:color w:val="000000"/>
                <w:kern w:val="0"/>
                <w:szCs w:val="21"/>
              </w:rPr>
            </w:pPr>
          </w:p>
        </w:tc>
        <w:tc>
          <w:tcPr>
            <w:tcW w:w="2783" w:type="dxa"/>
            <w:vAlign w:val="center"/>
          </w:tcPr>
          <w:p w:rsidR="008F4FC3" w:rsidRPr="00EE0F3B" w:rsidRDefault="008F4FC3" w:rsidP="008F4FC3">
            <w:pPr>
              <w:widowControl/>
              <w:adjustRightInd w:val="0"/>
              <w:snapToGrid w:val="0"/>
              <w:spacing w:line="360" w:lineRule="auto"/>
              <w:ind w:leftChars="-51" w:left="31680" w:rightChars="-80" w:right="31680" w:hangingChars="60" w:firstLine="31680"/>
              <w:jc w:val="center"/>
              <w:rPr>
                <w:rFonts w:ascii="宋体" w:cs="宋体"/>
                <w:color w:val="000000"/>
                <w:kern w:val="0"/>
                <w:szCs w:val="21"/>
              </w:rPr>
            </w:pPr>
          </w:p>
        </w:tc>
        <w:tc>
          <w:tcPr>
            <w:tcW w:w="1714" w:type="dxa"/>
            <w:vAlign w:val="center"/>
          </w:tcPr>
          <w:p w:rsidR="008F4FC3" w:rsidRPr="00EE0F3B" w:rsidRDefault="008F4FC3" w:rsidP="008F4FC3">
            <w:pPr>
              <w:widowControl/>
              <w:adjustRightInd w:val="0"/>
              <w:snapToGrid w:val="0"/>
              <w:spacing w:line="360" w:lineRule="auto"/>
              <w:ind w:leftChars="-72" w:left="31680" w:rightChars="-70" w:right="31680" w:hangingChars="72" w:firstLine="31680"/>
              <w:jc w:val="center"/>
              <w:rPr>
                <w:rFonts w:ascii="宋体" w:cs="宋体"/>
                <w:color w:val="000000"/>
                <w:kern w:val="0"/>
                <w:szCs w:val="21"/>
              </w:rPr>
            </w:pPr>
          </w:p>
        </w:tc>
      </w:tr>
      <w:tr w:rsidR="008F4FC3" w:rsidRPr="00EE0F3B" w:rsidTr="00BF3DC4">
        <w:trPr>
          <w:jc w:val="center"/>
        </w:trPr>
        <w:tc>
          <w:tcPr>
            <w:tcW w:w="743" w:type="dxa"/>
            <w:vAlign w:val="center"/>
          </w:tcPr>
          <w:p w:rsidR="008F4FC3" w:rsidRPr="00EE0F3B" w:rsidRDefault="008F4FC3" w:rsidP="00BF3DC4">
            <w:pPr>
              <w:widowControl/>
              <w:adjustRightInd w:val="0"/>
              <w:snapToGrid w:val="0"/>
              <w:spacing w:line="360" w:lineRule="auto"/>
              <w:jc w:val="center"/>
              <w:rPr>
                <w:rFonts w:ascii="宋体" w:cs="宋体"/>
                <w:color w:val="000000"/>
                <w:kern w:val="0"/>
                <w:szCs w:val="21"/>
              </w:rPr>
            </w:pPr>
            <w:r w:rsidRPr="00EE0F3B">
              <w:rPr>
                <w:rFonts w:ascii="宋体" w:cs="宋体" w:hint="eastAsia"/>
                <w:color w:val="000000"/>
                <w:kern w:val="0"/>
                <w:szCs w:val="21"/>
              </w:rPr>
              <w:t>…</w:t>
            </w:r>
          </w:p>
        </w:tc>
        <w:tc>
          <w:tcPr>
            <w:tcW w:w="1194" w:type="dxa"/>
            <w:vAlign w:val="center"/>
          </w:tcPr>
          <w:p w:rsidR="008F4FC3" w:rsidRPr="00EE0F3B" w:rsidRDefault="008F4FC3" w:rsidP="00BF3DC4">
            <w:pPr>
              <w:widowControl/>
              <w:adjustRightInd w:val="0"/>
              <w:snapToGrid w:val="0"/>
              <w:spacing w:line="360" w:lineRule="auto"/>
              <w:jc w:val="center"/>
              <w:rPr>
                <w:rFonts w:ascii="宋体" w:cs="宋体"/>
                <w:color w:val="000000"/>
                <w:kern w:val="0"/>
                <w:szCs w:val="21"/>
              </w:rPr>
            </w:pPr>
          </w:p>
        </w:tc>
        <w:tc>
          <w:tcPr>
            <w:tcW w:w="1433" w:type="dxa"/>
            <w:vAlign w:val="center"/>
          </w:tcPr>
          <w:p w:rsidR="008F4FC3" w:rsidRPr="00EE0F3B" w:rsidRDefault="008F4FC3" w:rsidP="00BF3DC4">
            <w:pPr>
              <w:widowControl/>
              <w:adjustRightInd w:val="0"/>
              <w:snapToGrid w:val="0"/>
              <w:spacing w:line="360" w:lineRule="auto"/>
              <w:jc w:val="center"/>
              <w:rPr>
                <w:rFonts w:ascii="宋体" w:cs="宋体"/>
                <w:color w:val="000000"/>
                <w:kern w:val="0"/>
                <w:szCs w:val="21"/>
              </w:rPr>
            </w:pPr>
          </w:p>
        </w:tc>
        <w:tc>
          <w:tcPr>
            <w:tcW w:w="890" w:type="dxa"/>
            <w:vAlign w:val="center"/>
          </w:tcPr>
          <w:p w:rsidR="008F4FC3" w:rsidRPr="00EE0F3B" w:rsidRDefault="008F4FC3" w:rsidP="00BF3DC4">
            <w:pPr>
              <w:widowControl/>
              <w:adjustRightInd w:val="0"/>
              <w:snapToGrid w:val="0"/>
              <w:spacing w:line="360" w:lineRule="auto"/>
              <w:jc w:val="center"/>
              <w:rPr>
                <w:rFonts w:ascii="宋体" w:cs="宋体"/>
                <w:color w:val="000000"/>
                <w:kern w:val="0"/>
                <w:szCs w:val="21"/>
              </w:rPr>
            </w:pPr>
          </w:p>
        </w:tc>
        <w:tc>
          <w:tcPr>
            <w:tcW w:w="2783" w:type="dxa"/>
            <w:vAlign w:val="center"/>
          </w:tcPr>
          <w:p w:rsidR="008F4FC3" w:rsidRPr="00EE0F3B" w:rsidRDefault="008F4FC3" w:rsidP="00BF3DC4">
            <w:pPr>
              <w:widowControl/>
              <w:adjustRightInd w:val="0"/>
              <w:snapToGrid w:val="0"/>
              <w:spacing w:line="360" w:lineRule="auto"/>
              <w:jc w:val="center"/>
              <w:rPr>
                <w:rFonts w:ascii="宋体" w:cs="宋体"/>
                <w:color w:val="000000"/>
                <w:kern w:val="0"/>
                <w:szCs w:val="21"/>
              </w:rPr>
            </w:pPr>
          </w:p>
        </w:tc>
        <w:tc>
          <w:tcPr>
            <w:tcW w:w="1714" w:type="dxa"/>
            <w:vAlign w:val="center"/>
          </w:tcPr>
          <w:p w:rsidR="008F4FC3" w:rsidRPr="00EE0F3B" w:rsidRDefault="008F4FC3" w:rsidP="00BF3DC4">
            <w:pPr>
              <w:widowControl/>
              <w:adjustRightInd w:val="0"/>
              <w:snapToGrid w:val="0"/>
              <w:spacing w:line="360" w:lineRule="auto"/>
              <w:jc w:val="center"/>
              <w:rPr>
                <w:rFonts w:ascii="宋体" w:cs="宋体"/>
                <w:color w:val="000000"/>
                <w:kern w:val="0"/>
                <w:szCs w:val="21"/>
              </w:rPr>
            </w:pPr>
          </w:p>
        </w:tc>
      </w:tr>
    </w:tbl>
    <w:p w:rsidR="008F4FC3" w:rsidRPr="007D0DDD" w:rsidRDefault="008F4FC3" w:rsidP="00EE0F3B">
      <w:pPr>
        <w:adjustRightInd w:val="0"/>
        <w:snapToGrid w:val="0"/>
        <w:spacing w:line="360" w:lineRule="auto"/>
        <w:rPr>
          <w:rFonts w:ascii="仿宋" w:eastAsia="仿宋" w:hAnsi="仿宋"/>
          <w:kern w:val="0"/>
          <w:sz w:val="28"/>
          <w:szCs w:val="28"/>
        </w:rPr>
      </w:pPr>
      <w:r w:rsidRPr="007D0DDD">
        <w:rPr>
          <w:rFonts w:ascii="仿宋" w:eastAsia="仿宋" w:hAnsi="仿宋" w:hint="eastAsia"/>
          <w:kern w:val="0"/>
          <w:sz w:val="28"/>
          <w:szCs w:val="28"/>
        </w:rPr>
        <w:t>（二）课程实践项目说明</w:t>
      </w:r>
    </w:p>
    <w:p w:rsidR="008F4FC3" w:rsidRPr="007D0DDD" w:rsidRDefault="008F4FC3" w:rsidP="00EE0F3B">
      <w:pPr>
        <w:adjustRightInd w:val="0"/>
        <w:snapToGrid w:val="0"/>
        <w:spacing w:line="360" w:lineRule="auto"/>
        <w:jc w:val="left"/>
        <w:rPr>
          <w:rFonts w:ascii="仿宋" w:eastAsia="仿宋" w:hAnsi="仿宋"/>
          <w:kern w:val="0"/>
          <w:sz w:val="28"/>
          <w:szCs w:val="28"/>
        </w:rPr>
      </w:pPr>
      <w:r w:rsidRPr="007D0DDD">
        <w:rPr>
          <w:rFonts w:ascii="仿宋" w:eastAsia="仿宋" w:hAnsi="仿宋"/>
          <w:kern w:val="0"/>
          <w:sz w:val="28"/>
          <w:szCs w:val="28"/>
        </w:rPr>
        <w:t>1.</w:t>
      </w:r>
      <w:r w:rsidRPr="007D0DDD">
        <w:rPr>
          <w:rFonts w:ascii="仿宋" w:eastAsia="仿宋" w:hAnsi="仿宋" w:hint="eastAsia"/>
          <w:kern w:val="0"/>
          <w:sz w:val="28"/>
          <w:szCs w:val="28"/>
        </w:rPr>
        <w:t>课程实践项目</w:t>
      </w:r>
      <w:r w:rsidRPr="007D0DDD">
        <w:rPr>
          <w:rFonts w:ascii="仿宋" w:eastAsia="仿宋" w:hAnsi="仿宋"/>
          <w:kern w:val="0"/>
          <w:sz w:val="28"/>
          <w:szCs w:val="28"/>
        </w:rPr>
        <w:t>1——XXXXXXXX</w:t>
      </w:r>
      <w:r w:rsidRPr="007D0DDD">
        <w:rPr>
          <w:rFonts w:ascii="仿宋" w:eastAsia="仿宋" w:hAnsi="仿宋" w:hint="eastAsia"/>
          <w:kern w:val="0"/>
          <w:sz w:val="28"/>
          <w:szCs w:val="28"/>
        </w:rPr>
        <w:t>（项目名称）</w:t>
      </w:r>
    </w:p>
    <w:p w:rsidR="008F4FC3" w:rsidRPr="007D0DDD" w:rsidRDefault="008F4FC3" w:rsidP="00EE0F3B">
      <w:pPr>
        <w:adjustRightInd w:val="0"/>
        <w:snapToGrid w:val="0"/>
        <w:spacing w:line="360" w:lineRule="auto"/>
        <w:jc w:val="left"/>
        <w:rPr>
          <w:rFonts w:ascii="仿宋" w:eastAsia="仿宋" w:hAnsi="仿宋"/>
          <w:kern w:val="0"/>
          <w:sz w:val="28"/>
          <w:szCs w:val="28"/>
        </w:rPr>
      </w:pPr>
      <w:r w:rsidRPr="007D0DDD">
        <w:rPr>
          <w:rFonts w:ascii="仿宋" w:eastAsia="仿宋" w:hAnsi="仿宋" w:cs="黑体" w:hint="eastAsia"/>
          <w:kern w:val="0"/>
          <w:sz w:val="28"/>
          <w:szCs w:val="28"/>
        </w:rPr>
        <w:t>（</w:t>
      </w:r>
      <w:r w:rsidRPr="007D0DDD">
        <w:rPr>
          <w:rFonts w:ascii="仿宋" w:eastAsia="仿宋" w:hAnsi="仿宋" w:cs="黑体"/>
          <w:kern w:val="0"/>
          <w:sz w:val="28"/>
          <w:szCs w:val="28"/>
        </w:rPr>
        <w:t>1</w:t>
      </w:r>
      <w:r w:rsidRPr="007D0DDD">
        <w:rPr>
          <w:rFonts w:ascii="仿宋" w:eastAsia="仿宋" w:hAnsi="仿宋" w:cs="黑体" w:hint="eastAsia"/>
          <w:kern w:val="0"/>
          <w:sz w:val="28"/>
          <w:szCs w:val="28"/>
        </w:rPr>
        <w:t>）</w:t>
      </w:r>
      <w:r w:rsidRPr="007D0DDD">
        <w:rPr>
          <w:rFonts w:ascii="仿宋" w:eastAsia="仿宋" w:hAnsi="仿宋" w:hint="eastAsia"/>
          <w:kern w:val="0"/>
          <w:sz w:val="28"/>
          <w:szCs w:val="28"/>
        </w:rPr>
        <w:t>实践目的</w:t>
      </w:r>
    </w:p>
    <w:p w:rsidR="008F4FC3" w:rsidRPr="007D0DDD" w:rsidRDefault="008F4FC3" w:rsidP="00EE0F3B">
      <w:pPr>
        <w:adjustRightInd w:val="0"/>
        <w:snapToGrid w:val="0"/>
        <w:spacing w:line="360" w:lineRule="auto"/>
        <w:jc w:val="left"/>
        <w:rPr>
          <w:rFonts w:ascii="仿宋" w:eastAsia="仿宋" w:hAnsi="仿宋"/>
          <w:kern w:val="0"/>
          <w:sz w:val="28"/>
          <w:szCs w:val="28"/>
        </w:rPr>
      </w:pPr>
      <w:r w:rsidRPr="007D0DDD">
        <w:rPr>
          <w:rFonts w:ascii="仿宋" w:eastAsia="仿宋" w:hAnsi="仿宋" w:hint="eastAsia"/>
          <w:kern w:val="0"/>
          <w:sz w:val="28"/>
          <w:szCs w:val="28"/>
        </w:rPr>
        <w:t>（</w:t>
      </w:r>
      <w:r w:rsidRPr="007D0DDD">
        <w:rPr>
          <w:rFonts w:ascii="仿宋" w:eastAsia="仿宋" w:hAnsi="仿宋"/>
          <w:kern w:val="0"/>
          <w:sz w:val="28"/>
          <w:szCs w:val="28"/>
        </w:rPr>
        <w:t>2</w:t>
      </w:r>
      <w:r w:rsidRPr="007D0DDD">
        <w:rPr>
          <w:rFonts w:ascii="仿宋" w:eastAsia="仿宋" w:hAnsi="仿宋" w:hint="eastAsia"/>
          <w:kern w:val="0"/>
          <w:sz w:val="28"/>
          <w:szCs w:val="28"/>
        </w:rPr>
        <w:t>）实践内容</w:t>
      </w:r>
    </w:p>
    <w:p w:rsidR="008F4FC3" w:rsidRPr="007D0DDD" w:rsidRDefault="008F4FC3" w:rsidP="00EE0F3B">
      <w:pPr>
        <w:adjustRightInd w:val="0"/>
        <w:snapToGrid w:val="0"/>
        <w:spacing w:line="360" w:lineRule="auto"/>
        <w:jc w:val="left"/>
        <w:rPr>
          <w:rFonts w:ascii="仿宋" w:eastAsia="仿宋" w:hAnsi="仿宋"/>
          <w:kern w:val="0"/>
          <w:sz w:val="28"/>
          <w:szCs w:val="28"/>
        </w:rPr>
      </w:pPr>
      <w:r w:rsidRPr="007D0DDD">
        <w:rPr>
          <w:rFonts w:ascii="仿宋" w:eastAsia="仿宋" w:hAnsi="仿宋" w:hint="eastAsia"/>
          <w:kern w:val="0"/>
          <w:sz w:val="28"/>
          <w:szCs w:val="28"/>
        </w:rPr>
        <w:t>（</w:t>
      </w:r>
      <w:r w:rsidRPr="007D0DDD">
        <w:rPr>
          <w:rFonts w:ascii="仿宋" w:eastAsia="仿宋" w:hAnsi="仿宋"/>
          <w:kern w:val="0"/>
          <w:sz w:val="28"/>
          <w:szCs w:val="28"/>
        </w:rPr>
        <w:t>3</w:t>
      </w:r>
      <w:r w:rsidRPr="007D0DDD">
        <w:rPr>
          <w:rFonts w:ascii="仿宋" w:eastAsia="仿宋" w:hAnsi="仿宋" w:hint="eastAsia"/>
          <w:kern w:val="0"/>
          <w:sz w:val="28"/>
          <w:szCs w:val="28"/>
        </w:rPr>
        <w:t>）实践方法、步骤与要求</w:t>
      </w:r>
    </w:p>
    <w:p w:rsidR="008F4FC3" w:rsidRPr="007D0DDD" w:rsidRDefault="008F4FC3" w:rsidP="00577A09">
      <w:pPr>
        <w:adjustRightInd w:val="0"/>
        <w:snapToGrid w:val="0"/>
        <w:spacing w:line="360" w:lineRule="auto"/>
        <w:ind w:firstLineChars="250" w:firstLine="31680"/>
        <w:jc w:val="left"/>
        <w:rPr>
          <w:rFonts w:ascii="仿宋" w:eastAsia="仿宋" w:hAnsi="仿宋"/>
          <w:kern w:val="0"/>
          <w:sz w:val="28"/>
          <w:szCs w:val="28"/>
        </w:rPr>
      </w:pPr>
      <w:r w:rsidRPr="007D0DDD">
        <w:rPr>
          <w:rFonts w:ascii="仿宋" w:eastAsia="仿宋" w:hAnsi="仿宋" w:hint="eastAsia"/>
          <w:kern w:val="0"/>
          <w:sz w:val="28"/>
          <w:szCs w:val="28"/>
        </w:rPr>
        <w:t>实践内容要求、实践报告要求及考核评价要求</w:t>
      </w:r>
    </w:p>
    <w:p w:rsidR="008F4FC3" w:rsidRPr="007D0DDD" w:rsidRDefault="008F4FC3" w:rsidP="00EE0F3B">
      <w:pPr>
        <w:adjustRightInd w:val="0"/>
        <w:snapToGrid w:val="0"/>
        <w:spacing w:line="360" w:lineRule="auto"/>
        <w:jc w:val="left"/>
        <w:rPr>
          <w:rFonts w:ascii="仿宋" w:eastAsia="仿宋" w:hAnsi="仿宋"/>
          <w:kern w:val="0"/>
          <w:sz w:val="28"/>
          <w:szCs w:val="28"/>
        </w:rPr>
      </w:pPr>
      <w:r w:rsidRPr="007D0DDD">
        <w:rPr>
          <w:rFonts w:ascii="仿宋" w:eastAsia="仿宋" w:hAnsi="仿宋" w:hint="eastAsia"/>
          <w:kern w:val="0"/>
          <w:sz w:val="28"/>
          <w:szCs w:val="28"/>
        </w:rPr>
        <w:t>（</w:t>
      </w:r>
      <w:r w:rsidRPr="007D0DDD">
        <w:rPr>
          <w:rFonts w:ascii="仿宋" w:eastAsia="仿宋" w:hAnsi="仿宋"/>
          <w:kern w:val="0"/>
          <w:sz w:val="28"/>
          <w:szCs w:val="28"/>
        </w:rPr>
        <w:t>4</w:t>
      </w:r>
      <w:r w:rsidRPr="007D0DDD">
        <w:rPr>
          <w:rFonts w:ascii="仿宋" w:eastAsia="仿宋" w:hAnsi="仿宋" w:hint="eastAsia"/>
          <w:kern w:val="0"/>
          <w:sz w:val="28"/>
          <w:szCs w:val="28"/>
        </w:rPr>
        <w:t>）场地、设备与器材</w:t>
      </w:r>
      <w:r w:rsidRPr="007D0DDD">
        <w:rPr>
          <w:rFonts w:ascii="仿宋" w:eastAsia="仿宋" w:hAnsi="仿宋"/>
          <w:kern w:val="0"/>
          <w:sz w:val="28"/>
          <w:szCs w:val="28"/>
        </w:rPr>
        <w:br/>
      </w:r>
      <w:r w:rsidRPr="007D0DDD">
        <w:rPr>
          <w:rFonts w:ascii="仿宋" w:eastAsia="仿宋" w:hAnsi="仿宋" w:hint="eastAsia"/>
          <w:kern w:val="0"/>
          <w:sz w:val="28"/>
          <w:szCs w:val="28"/>
        </w:rPr>
        <w:t>（</w:t>
      </w:r>
      <w:r w:rsidRPr="007D0DDD">
        <w:rPr>
          <w:rFonts w:ascii="仿宋" w:eastAsia="仿宋" w:hAnsi="仿宋"/>
          <w:kern w:val="0"/>
          <w:sz w:val="28"/>
          <w:szCs w:val="28"/>
        </w:rPr>
        <w:t>5</w:t>
      </w:r>
      <w:r w:rsidRPr="007D0DDD">
        <w:rPr>
          <w:rFonts w:ascii="仿宋" w:eastAsia="仿宋" w:hAnsi="仿宋" w:hint="eastAsia"/>
          <w:kern w:val="0"/>
          <w:sz w:val="28"/>
          <w:szCs w:val="28"/>
        </w:rPr>
        <w:t>）参考教材与书目</w:t>
      </w:r>
    </w:p>
    <w:p w:rsidR="008F4FC3" w:rsidRPr="007D0DDD" w:rsidRDefault="008F4FC3" w:rsidP="00EE0F3B">
      <w:pPr>
        <w:adjustRightInd w:val="0"/>
        <w:snapToGrid w:val="0"/>
        <w:spacing w:line="360" w:lineRule="auto"/>
        <w:jc w:val="left"/>
        <w:rPr>
          <w:rFonts w:ascii="仿宋" w:eastAsia="仿宋" w:hAnsi="仿宋"/>
          <w:kern w:val="0"/>
          <w:sz w:val="28"/>
          <w:szCs w:val="28"/>
        </w:rPr>
      </w:pPr>
      <w:r w:rsidRPr="007D0DDD">
        <w:rPr>
          <w:rFonts w:ascii="仿宋" w:eastAsia="仿宋" w:hAnsi="仿宋" w:hint="eastAsia"/>
          <w:kern w:val="0"/>
          <w:sz w:val="28"/>
          <w:szCs w:val="28"/>
        </w:rPr>
        <w:t>（</w:t>
      </w:r>
      <w:r w:rsidRPr="007D0DDD">
        <w:rPr>
          <w:rFonts w:ascii="仿宋" w:eastAsia="仿宋" w:hAnsi="仿宋"/>
          <w:kern w:val="0"/>
          <w:sz w:val="28"/>
          <w:szCs w:val="28"/>
        </w:rPr>
        <w:t>6</w:t>
      </w:r>
      <w:r w:rsidRPr="007D0DDD">
        <w:rPr>
          <w:rFonts w:ascii="仿宋" w:eastAsia="仿宋" w:hAnsi="仿宋" w:hint="eastAsia"/>
          <w:kern w:val="0"/>
          <w:sz w:val="28"/>
          <w:szCs w:val="28"/>
        </w:rPr>
        <w:t>）考核与评价方式</w:t>
      </w:r>
    </w:p>
    <w:p w:rsidR="008F4FC3" w:rsidRDefault="008F4FC3" w:rsidP="00577A09">
      <w:pPr>
        <w:adjustRightInd w:val="0"/>
        <w:snapToGrid w:val="0"/>
        <w:spacing w:line="360" w:lineRule="auto"/>
        <w:ind w:firstLineChars="500" w:firstLine="31680"/>
        <w:rPr>
          <w:rFonts w:ascii="宋体" w:eastAsia="黑体" w:hAnsi="宋体"/>
          <w:b/>
          <w:bCs/>
          <w:sz w:val="28"/>
        </w:rPr>
      </w:pPr>
    </w:p>
    <w:p w:rsidR="008F4FC3" w:rsidRDefault="008F4FC3" w:rsidP="00577A09">
      <w:pPr>
        <w:adjustRightInd w:val="0"/>
        <w:snapToGrid w:val="0"/>
        <w:spacing w:line="360" w:lineRule="auto"/>
        <w:ind w:firstLineChars="200" w:firstLine="31680"/>
        <w:rPr>
          <w:rFonts w:ascii="宋体" w:eastAsia="黑体" w:hAnsi="宋体"/>
          <w:b/>
          <w:bCs/>
          <w:sz w:val="28"/>
        </w:rPr>
      </w:pPr>
      <w:r>
        <w:rPr>
          <w:rFonts w:ascii="宋体" w:eastAsia="黑体" w:hAnsi="宋体" w:hint="eastAsia"/>
          <w:b/>
          <w:bCs/>
          <w:sz w:val="28"/>
        </w:rPr>
        <w:t>五、教学参考资料</w:t>
      </w:r>
    </w:p>
    <w:p w:rsidR="008F4FC3" w:rsidRPr="00843409" w:rsidRDefault="008F4FC3" w:rsidP="00577A09">
      <w:pPr>
        <w:adjustRightInd w:val="0"/>
        <w:snapToGrid w:val="0"/>
        <w:spacing w:line="360" w:lineRule="auto"/>
        <w:ind w:firstLineChars="200" w:firstLine="31680"/>
        <w:rPr>
          <w:rFonts w:ascii="宋体"/>
        </w:rPr>
      </w:pPr>
      <w:r w:rsidRPr="00DB6C39">
        <w:rPr>
          <w:rFonts w:ascii="宋体" w:hAnsi="宋体" w:hint="eastAsia"/>
          <w:b/>
          <w:szCs w:val="21"/>
        </w:rPr>
        <w:t>教材：</w:t>
      </w:r>
      <w:r w:rsidRPr="00843409">
        <w:rPr>
          <w:rFonts w:ascii="宋体" w:hAnsi="宋体" w:hint="eastAsia"/>
        </w:rPr>
        <w:t>池国华，樊子君，内部控制学（第二版），北京大学出版社，</w:t>
      </w:r>
      <w:r w:rsidRPr="00843409">
        <w:rPr>
          <w:rFonts w:ascii="宋体" w:hAnsi="宋体"/>
        </w:rPr>
        <w:t>2015</w:t>
      </w:r>
    </w:p>
    <w:p w:rsidR="008F4FC3" w:rsidRDefault="008F4FC3" w:rsidP="00577A09">
      <w:pPr>
        <w:adjustRightInd w:val="0"/>
        <w:snapToGrid w:val="0"/>
        <w:spacing w:line="360" w:lineRule="auto"/>
        <w:ind w:firstLineChars="200" w:firstLine="31680"/>
      </w:pPr>
      <w:r w:rsidRPr="00DB6C39">
        <w:rPr>
          <w:rFonts w:hint="eastAsia"/>
          <w:b/>
        </w:rPr>
        <w:t>习题集：</w:t>
      </w:r>
    </w:p>
    <w:p w:rsidR="008F4FC3" w:rsidRPr="00DB6C39" w:rsidRDefault="008F4FC3" w:rsidP="00577A09">
      <w:pPr>
        <w:adjustRightInd w:val="0"/>
        <w:snapToGrid w:val="0"/>
        <w:spacing w:line="360" w:lineRule="auto"/>
        <w:ind w:firstLineChars="200" w:firstLine="31680"/>
        <w:rPr>
          <w:rFonts w:ascii="宋体"/>
          <w:b/>
          <w:szCs w:val="21"/>
        </w:rPr>
      </w:pPr>
      <w:r w:rsidRPr="00DB6C39">
        <w:rPr>
          <w:rFonts w:ascii="宋体" w:hAnsi="宋体" w:hint="eastAsia"/>
          <w:b/>
          <w:szCs w:val="21"/>
        </w:rPr>
        <w:t>扩充阅读资料：</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1.</w:t>
      </w:r>
      <w:r w:rsidRPr="00843409">
        <w:rPr>
          <w:rFonts w:ascii="宋体" w:hAnsi="宋体" w:hint="eastAsia"/>
        </w:rPr>
        <w:t>郑石桥，内部控制学，中国时代经济出版社，</w:t>
      </w:r>
      <w:r w:rsidRPr="00843409">
        <w:rPr>
          <w:rFonts w:ascii="宋体" w:hAnsi="宋体"/>
        </w:rPr>
        <w:t>2014</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2.</w:t>
      </w:r>
      <w:r w:rsidRPr="00843409">
        <w:rPr>
          <w:rFonts w:ascii="宋体" w:hAnsi="宋体" w:hint="eastAsia"/>
        </w:rPr>
        <w:t>池国华，樊子君，内部控制学（第二版），北京大学出版社，</w:t>
      </w:r>
      <w:r w:rsidRPr="00843409">
        <w:rPr>
          <w:rFonts w:ascii="宋体" w:hAnsi="宋体"/>
        </w:rPr>
        <w:t>2015</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3.</w:t>
      </w:r>
      <w:r w:rsidRPr="00843409">
        <w:rPr>
          <w:rFonts w:ascii="宋体" w:hAnsi="宋体" w:hint="eastAsia"/>
        </w:rPr>
        <w:t>周三多等，管理学：原理与方法（第四版），复旦大学出版社，</w:t>
      </w:r>
      <w:r w:rsidRPr="00843409">
        <w:rPr>
          <w:rFonts w:ascii="宋体" w:hAnsi="宋体"/>
        </w:rPr>
        <w:t>2003</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4.</w:t>
      </w:r>
      <w:r w:rsidRPr="00843409">
        <w:rPr>
          <w:rFonts w:ascii="宋体" w:hAnsi="宋体" w:hint="eastAsia"/>
        </w:rPr>
        <w:t>李维安，公司治理学（第二版），高等教育出版社，</w:t>
      </w:r>
      <w:r w:rsidRPr="00843409">
        <w:rPr>
          <w:rFonts w:ascii="宋体" w:hAnsi="宋体"/>
        </w:rPr>
        <w:t>2009</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5.</w:t>
      </w:r>
      <w:r w:rsidRPr="00843409">
        <w:rPr>
          <w:rFonts w:ascii="宋体" w:hAnsi="宋体" w:hint="eastAsia"/>
        </w:rPr>
        <w:t>高兆明，道德文化：从传统到现代，人民出版社，</w:t>
      </w:r>
      <w:r w:rsidRPr="00843409">
        <w:rPr>
          <w:rFonts w:ascii="宋体" w:hAnsi="宋体"/>
        </w:rPr>
        <w:t>2015</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6.</w:t>
      </w:r>
      <w:hyperlink r:id="rId7" w:history="1">
        <w:r w:rsidRPr="00843409">
          <w:rPr>
            <w:rFonts w:ascii="宋体" w:hAnsi="宋体" w:hint="eastAsia"/>
          </w:rPr>
          <w:t>斯蒂芬</w:t>
        </w:r>
        <w:r w:rsidRPr="00843409">
          <w:rPr>
            <w:rFonts w:ascii="宋体"/>
          </w:rPr>
          <w:t>•</w:t>
        </w:r>
        <w:r w:rsidRPr="00843409">
          <w:rPr>
            <w:rFonts w:ascii="宋体" w:hAnsi="宋体"/>
          </w:rPr>
          <w:t>P•</w:t>
        </w:r>
        <w:r w:rsidRPr="00843409">
          <w:rPr>
            <w:rFonts w:ascii="宋体" w:hAnsi="宋体" w:hint="eastAsia"/>
          </w:rPr>
          <w:t>罗宾斯</w:t>
        </w:r>
        <w:r w:rsidRPr="00843409">
          <w:rPr>
            <w:rFonts w:ascii="宋体" w:hAnsi="宋体"/>
          </w:rPr>
          <w:t xml:space="preserve"> (Stephen P.Robbins)</w:t>
        </w:r>
      </w:hyperlink>
      <w:r w:rsidRPr="00843409">
        <w:rPr>
          <w:rFonts w:ascii="宋体" w:hAnsi="宋体"/>
        </w:rPr>
        <w:t xml:space="preserve"> , </w:t>
      </w:r>
      <w:hyperlink r:id="rId8" w:history="1">
        <w:r w:rsidRPr="00843409">
          <w:rPr>
            <w:rFonts w:ascii="宋体" w:hAnsi="宋体" w:hint="eastAsia"/>
          </w:rPr>
          <w:t>蒂莫西</w:t>
        </w:r>
        <w:r w:rsidRPr="00843409">
          <w:rPr>
            <w:rFonts w:ascii="宋体"/>
          </w:rPr>
          <w:t>•</w:t>
        </w:r>
        <w:r w:rsidRPr="00843409">
          <w:rPr>
            <w:rFonts w:ascii="宋体" w:hAnsi="宋体"/>
          </w:rPr>
          <w:t>A•</w:t>
        </w:r>
        <w:r w:rsidRPr="00843409">
          <w:rPr>
            <w:rFonts w:ascii="宋体" w:hAnsi="宋体" w:hint="eastAsia"/>
          </w:rPr>
          <w:t>贾奇</w:t>
        </w:r>
        <w:r w:rsidRPr="00843409">
          <w:rPr>
            <w:rFonts w:ascii="宋体" w:hAnsi="宋体"/>
          </w:rPr>
          <w:t xml:space="preserve"> (Timothy A.Judge)</w:t>
        </w:r>
      </w:hyperlink>
      <w:r w:rsidRPr="00843409">
        <w:rPr>
          <w:rFonts w:ascii="宋体" w:hAnsi="宋体"/>
        </w:rPr>
        <w:t xml:space="preserve"> , </w:t>
      </w:r>
      <w:hyperlink r:id="rId9" w:history="1">
        <w:r w:rsidRPr="00843409">
          <w:rPr>
            <w:rFonts w:ascii="宋体" w:hAnsi="宋体" w:hint="eastAsia"/>
          </w:rPr>
          <w:t>孙健敏</w:t>
        </w:r>
      </w:hyperlink>
      <w:r w:rsidRPr="00843409">
        <w:rPr>
          <w:rFonts w:ascii="宋体" w:hAnsi="宋体"/>
        </w:rPr>
        <w:t xml:space="preserve"> (</w:t>
      </w:r>
      <w:r w:rsidRPr="00843409">
        <w:rPr>
          <w:rFonts w:ascii="宋体" w:hAnsi="宋体" w:hint="eastAsia"/>
        </w:rPr>
        <w:t>译者</w:t>
      </w:r>
      <w:r w:rsidRPr="00843409">
        <w:rPr>
          <w:rFonts w:ascii="宋体" w:hAnsi="宋体"/>
        </w:rPr>
        <w:t xml:space="preserve">), </w:t>
      </w:r>
      <w:hyperlink r:id="rId10" w:history="1">
        <w:r w:rsidRPr="00843409">
          <w:rPr>
            <w:rFonts w:ascii="宋体" w:hAnsi="宋体" w:hint="eastAsia"/>
          </w:rPr>
          <w:t>李原</w:t>
        </w:r>
      </w:hyperlink>
      <w:r w:rsidRPr="00843409">
        <w:rPr>
          <w:rFonts w:ascii="宋体" w:hAnsi="宋体"/>
        </w:rPr>
        <w:t xml:space="preserve"> (</w:t>
      </w:r>
      <w:r w:rsidRPr="00843409">
        <w:rPr>
          <w:rFonts w:ascii="宋体" w:hAnsi="宋体" w:hint="eastAsia"/>
        </w:rPr>
        <w:t>译者</w:t>
      </w:r>
      <w:r w:rsidRPr="00843409">
        <w:rPr>
          <w:rFonts w:ascii="宋体" w:hAnsi="宋体"/>
        </w:rPr>
        <w:t>),</w:t>
      </w:r>
      <w:hyperlink r:id="rId11" w:history="1">
        <w:r w:rsidRPr="00843409">
          <w:rPr>
            <w:rFonts w:ascii="宋体" w:hAnsi="宋体" w:hint="eastAsia"/>
          </w:rPr>
          <w:t>黄小勇</w:t>
        </w:r>
      </w:hyperlink>
      <w:r w:rsidRPr="00843409">
        <w:rPr>
          <w:rFonts w:ascii="宋体" w:hAnsi="宋体"/>
        </w:rPr>
        <w:t xml:space="preserve"> (</w:t>
      </w:r>
      <w:r w:rsidRPr="00843409">
        <w:rPr>
          <w:rFonts w:ascii="宋体" w:hAnsi="宋体" w:hint="eastAsia"/>
        </w:rPr>
        <w:t>译者</w:t>
      </w:r>
      <w:r w:rsidRPr="00843409">
        <w:rPr>
          <w:rFonts w:ascii="宋体" w:hAnsi="宋体"/>
        </w:rPr>
        <w:t xml:space="preserve">) </w:t>
      </w:r>
      <w:r w:rsidRPr="00843409">
        <w:rPr>
          <w:rFonts w:ascii="宋体" w:hAnsi="宋体" w:hint="eastAsia"/>
        </w:rPr>
        <w:t>组织行为学（第十四版），中国人民大学出版社，</w:t>
      </w:r>
      <w:r w:rsidRPr="00843409">
        <w:rPr>
          <w:rFonts w:ascii="宋体" w:hAnsi="宋体"/>
        </w:rPr>
        <w:t>2012</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 xml:space="preserve">7. </w:t>
      </w:r>
      <w:r w:rsidRPr="00843409">
        <w:rPr>
          <w:rFonts w:ascii="宋体" w:hAnsi="宋体" w:hint="eastAsia"/>
        </w:rPr>
        <w:t>夏恩</w:t>
      </w:r>
      <w:r w:rsidRPr="00843409">
        <w:rPr>
          <w:rFonts w:ascii="宋体"/>
        </w:rPr>
        <w:t>.</w:t>
      </w:r>
      <w:r w:rsidRPr="00843409">
        <w:rPr>
          <w:rFonts w:ascii="宋体" w:hAnsi="宋体" w:hint="eastAsia"/>
        </w:rPr>
        <w:t>桑德，会计与控制理论，东北财经大学出版社，</w:t>
      </w:r>
      <w:r w:rsidRPr="00843409">
        <w:rPr>
          <w:rFonts w:ascii="宋体" w:hAnsi="宋体"/>
        </w:rPr>
        <w:t>2000</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8.</w:t>
      </w:r>
      <w:r w:rsidRPr="00843409">
        <w:rPr>
          <w:rFonts w:ascii="宋体" w:hAnsi="宋体" w:hint="eastAsia"/>
        </w:rPr>
        <w:t>董克用，人力资源管理概论，中国人民大学出版社，</w:t>
      </w:r>
      <w:r w:rsidRPr="00843409">
        <w:rPr>
          <w:rFonts w:ascii="宋体" w:hAnsi="宋体"/>
        </w:rPr>
        <w:t>2011</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9.</w:t>
      </w:r>
      <w:r w:rsidRPr="00843409">
        <w:rPr>
          <w:rFonts w:ascii="宋体" w:hAnsi="宋体" w:hint="eastAsia"/>
        </w:rPr>
        <w:t>孙宗虎，组织结构设计实务与范例，人民邮电出版社，</w:t>
      </w:r>
      <w:r w:rsidRPr="00843409">
        <w:rPr>
          <w:rFonts w:ascii="宋体" w:hAnsi="宋体"/>
        </w:rPr>
        <w:t>2014</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10.</w:t>
      </w:r>
      <w:r w:rsidRPr="00843409">
        <w:rPr>
          <w:rFonts w:ascii="宋体" w:hAnsi="宋体" w:hint="eastAsia"/>
        </w:rPr>
        <w:t>刘胜强，企业内部控制，清华大学出版社，</w:t>
      </w:r>
      <w:r w:rsidRPr="00843409">
        <w:rPr>
          <w:rFonts w:ascii="宋体" w:hAnsi="宋体"/>
        </w:rPr>
        <w:t>2014</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11.</w:t>
      </w:r>
      <w:r w:rsidRPr="00843409">
        <w:rPr>
          <w:rFonts w:ascii="宋体" w:hAnsi="宋体" w:hint="eastAsia"/>
        </w:rPr>
        <w:t>郑洪涛，企业内部控制学，东北财经大学出版社，</w:t>
      </w:r>
      <w:r w:rsidRPr="00843409">
        <w:rPr>
          <w:rFonts w:ascii="宋体" w:hAnsi="宋体"/>
        </w:rPr>
        <w:t>2010</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12.</w:t>
      </w:r>
      <w:r w:rsidRPr="00843409">
        <w:rPr>
          <w:rFonts w:ascii="宋体" w:hAnsi="宋体" w:hint="eastAsia"/>
        </w:rPr>
        <w:t>五部委，企业内部控制规范，中国财政经济出版社，</w:t>
      </w:r>
      <w:r w:rsidRPr="00843409">
        <w:rPr>
          <w:rFonts w:ascii="宋体" w:hAnsi="宋体"/>
        </w:rPr>
        <w:t>2010</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13.</w:t>
      </w:r>
      <w:r w:rsidRPr="00843409">
        <w:rPr>
          <w:rFonts w:ascii="宋体" w:hAnsi="宋体" w:hint="eastAsia"/>
        </w:rPr>
        <w:t>国务院国有资产监督管理委员会，中央企业全面风险管理指引，</w:t>
      </w:r>
      <w:r w:rsidRPr="00843409">
        <w:rPr>
          <w:rFonts w:ascii="宋体" w:hAnsi="宋体"/>
        </w:rPr>
        <w:t>2006</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14.COSO,</w:t>
      </w:r>
      <w:r w:rsidRPr="00843409">
        <w:rPr>
          <w:rFonts w:ascii="宋体" w:hAnsi="宋体" w:hint="eastAsia"/>
        </w:rPr>
        <w:t>内部控制</w:t>
      </w:r>
      <w:r w:rsidRPr="00843409">
        <w:rPr>
          <w:rFonts w:ascii="宋体" w:hAnsi="宋体"/>
        </w:rPr>
        <w:t>——</w:t>
      </w:r>
      <w:r w:rsidRPr="00843409">
        <w:rPr>
          <w:rFonts w:ascii="宋体" w:hAnsi="宋体" w:hint="eastAsia"/>
        </w:rPr>
        <w:t>整合框架（</w:t>
      </w:r>
      <w:r w:rsidRPr="00843409">
        <w:rPr>
          <w:rFonts w:ascii="宋体" w:hAnsi="宋体"/>
        </w:rPr>
        <w:t>2013</w:t>
      </w:r>
      <w:r w:rsidRPr="00843409">
        <w:rPr>
          <w:rFonts w:ascii="宋体" w:hAnsi="宋体" w:hint="eastAsia"/>
        </w:rPr>
        <w:t>）</w:t>
      </w:r>
      <w:r w:rsidRPr="00843409">
        <w:rPr>
          <w:rFonts w:ascii="宋体"/>
        </w:rPr>
        <w:t>,</w:t>
      </w:r>
      <w:r w:rsidRPr="00843409">
        <w:rPr>
          <w:rFonts w:ascii="宋体" w:hAnsi="宋体" w:hint="eastAsia"/>
        </w:rPr>
        <w:t>中国财政经济出版社</w:t>
      </w:r>
      <w:r w:rsidRPr="00843409">
        <w:rPr>
          <w:rFonts w:ascii="宋体" w:hAnsi="宋体"/>
        </w:rPr>
        <w:t>.2014</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15.COSO</w:t>
      </w:r>
      <w:r w:rsidRPr="00843409">
        <w:rPr>
          <w:rFonts w:ascii="宋体" w:hAnsi="宋体" w:hint="eastAsia"/>
        </w:rPr>
        <w:t>，企业风险管理整合框架</w:t>
      </w:r>
      <w:r w:rsidRPr="00843409">
        <w:rPr>
          <w:rFonts w:ascii="宋体" w:hAnsi="宋体"/>
        </w:rPr>
        <w:t>(ERM)</w:t>
      </w:r>
      <w:r w:rsidRPr="00843409">
        <w:rPr>
          <w:rFonts w:ascii="宋体" w:hAnsi="宋体" w:hint="eastAsia"/>
        </w:rPr>
        <w:t>，</w:t>
      </w:r>
      <w:r w:rsidRPr="00843409">
        <w:rPr>
          <w:rFonts w:ascii="宋体" w:hAnsi="宋体"/>
        </w:rPr>
        <w:t>2004</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16.</w:t>
      </w:r>
      <w:r w:rsidRPr="00843409">
        <w:rPr>
          <w:rFonts w:ascii="宋体" w:hAnsi="宋体" w:hint="eastAsia"/>
        </w:rPr>
        <w:t>企业内部控制研究组，企业内部控制配套指引讲解与案例分析，东北财经大学出版社，</w:t>
      </w:r>
      <w:r w:rsidRPr="00843409">
        <w:rPr>
          <w:rFonts w:ascii="宋体" w:hAnsi="宋体"/>
        </w:rPr>
        <w:t>2010</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17.</w:t>
      </w:r>
      <w:r w:rsidRPr="00843409">
        <w:rPr>
          <w:rFonts w:ascii="宋体" w:hAnsi="宋体" w:hint="eastAsia"/>
        </w:rPr>
        <w:t>傅胜，企业内部控制规范指引操作案例点评，北京大学出版社，</w:t>
      </w:r>
      <w:r w:rsidRPr="00843409">
        <w:rPr>
          <w:rFonts w:ascii="宋体" w:hAnsi="宋体"/>
        </w:rPr>
        <w:t>2011</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18.</w:t>
      </w:r>
      <w:r w:rsidRPr="00843409">
        <w:rPr>
          <w:rFonts w:ascii="宋体" w:hAnsi="宋体" w:hint="eastAsia"/>
        </w:rPr>
        <w:t>企业内部控制标准委员会秘书处，控制自我评价经验、现状思考和最佳实践，东北财经大学出版社，</w:t>
      </w:r>
      <w:r w:rsidRPr="00843409">
        <w:rPr>
          <w:rFonts w:ascii="宋体" w:hAnsi="宋体"/>
        </w:rPr>
        <w:t>2010</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19.</w:t>
      </w:r>
      <w:r w:rsidRPr="00843409">
        <w:rPr>
          <w:rFonts w:ascii="宋体" w:hAnsi="宋体" w:hint="eastAsia"/>
        </w:rPr>
        <w:t>中国会计学会，企业内部控制自我评价与审计操作指引与典型案例研究，大连出版社，</w:t>
      </w:r>
      <w:r w:rsidRPr="00843409">
        <w:rPr>
          <w:rFonts w:ascii="宋体" w:hAnsi="宋体"/>
        </w:rPr>
        <w:t>2010</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20.</w:t>
      </w:r>
      <w:r w:rsidRPr="00843409">
        <w:rPr>
          <w:rFonts w:ascii="宋体" w:hAnsi="宋体" w:hint="eastAsia"/>
        </w:rPr>
        <w:t>宋良荣，银行业金融机构内部控制，立信会计出版社，</w:t>
      </w:r>
      <w:r w:rsidRPr="00843409">
        <w:rPr>
          <w:rFonts w:ascii="宋体" w:hAnsi="宋体"/>
        </w:rPr>
        <w:t>2010</w:t>
      </w:r>
    </w:p>
    <w:p w:rsidR="008F4FC3" w:rsidRPr="00843409" w:rsidRDefault="008F4FC3" w:rsidP="00577A09">
      <w:pPr>
        <w:adjustRightInd w:val="0"/>
        <w:snapToGrid w:val="0"/>
        <w:spacing w:line="360" w:lineRule="auto"/>
        <w:ind w:firstLineChars="200" w:firstLine="31680"/>
        <w:rPr>
          <w:rFonts w:ascii="宋体" w:hAnsi="宋体"/>
        </w:rPr>
      </w:pPr>
      <w:r w:rsidRPr="00843409">
        <w:rPr>
          <w:rFonts w:ascii="宋体" w:hAnsi="宋体"/>
        </w:rPr>
        <w:t>21.</w:t>
      </w:r>
      <w:r w:rsidRPr="00843409">
        <w:rPr>
          <w:rFonts w:ascii="宋体" w:hAnsi="宋体" w:hint="eastAsia"/>
        </w:rPr>
        <w:t>宋建波，内部控制与风险管理，中国人民大学出版社，</w:t>
      </w:r>
      <w:r w:rsidRPr="00843409">
        <w:rPr>
          <w:rFonts w:ascii="宋体" w:hAnsi="宋体"/>
        </w:rPr>
        <w:t>2012</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22.</w:t>
      </w:r>
      <w:r w:rsidRPr="00843409">
        <w:rPr>
          <w:rFonts w:ascii="宋体" w:hAnsi="宋体" w:hint="eastAsia"/>
        </w:rPr>
        <w:t>罗胜强，企业内部控制</w:t>
      </w:r>
      <w:r w:rsidRPr="00843409">
        <w:rPr>
          <w:rFonts w:ascii="宋体" w:hAnsi="宋体"/>
        </w:rPr>
        <w:t>:</w:t>
      </w:r>
      <w:r w:rsidRPr="00843409">
        <w:rPr>
          <w:rFonts w:ascii="宋体" w:hAnsi="宋体" w:hint="eastAsia"/>
        </w:rPr>
        <w:t>主要风险点、关键控制点与案例解析，立信会计出版社，</w:t>
      </w:r>
      <w:r w:rsidRPr="00843409">
        <w:rPr>
          <w:rFonts w:ascii="宋体" w:hAnsi="宋体"/>
        </w:rPr>
        <w:t>2012</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23.</w:t>
      </w:r>
      <w:r w:rsidRPr="00843409">
        <w:rPr>
          <w:rFonts w:ascii="宋体" w:hAnsi="宋体" w:hint="eastAsia"/>
        </w:rPr>
        <w:t>爱德华·卡尼等，联邦政府内部控制，中国时代经济出版社，</w:t>
      </w:r>
      <w:r w:rsidRPr="00843409">
        <w:rPr>
          <w:rFonts w:ascii="宋体" w:hAnsi="宋体"/>
        </w:rPr>
        <w:t>2009</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24. COSO</w:t>
      </w:r>
      <w:r w:rsidRPr="00843409">
        <w:rPr>
          <w:rFonts w:ascii="宋体" w:hAnsi="宋体" w:hint="eastAsia"/>
        </w:rPr>
        <w:t>，</w:t>
      </w:r>
      <w:r w:rsidRPr="00843409">
        <w:rPr>
          <w:rFonts w:ascii="宋体" w:hAnsi="宋体"/>
        </w:rPr>
        <w:t>Internal Control</w:t>
      </w:r>
      <w:r w:rsidRPr="00843409">
        <w:rPr>
          <w:rFonts w:ascii="宋体" w:hAnsi="宋体" w:hint="eastAsia"/>
        </w:rPr>
        <w:t>－</w:t>
      </w:r>
      <w:r w:rsidRPr="00843409">
        <w:rPr>
          <w:rFonts w:ascii="宋体" w:hAnsi="宋体"/>
        </w:rPr>
        <w:t>Integrated Framework</w:t>
      </w:r>
      <w:r w:rsidRPr="00843409">
        <w:rPr>
          <w:rFonts w:ascii="宋体" w:hAnsi="宋体" w:hint="eastAsia"/>
        </w:rPr>
        <w:t>，</w:t>
      </w:r>
      <w:r w:rsidRPr="00843409">
        <w:rPr>
          <w:rFonts w:ascii="宋体" w:hAnsi="宋体"/>
        </w:rPr>
        <w:t>1992</w:t>
      </w:r>
      <w:r w:rsidRPr="00843409">
        <w:rPr>
          <w:rFonts w:ascii="宋体" w:hAnsi="宋体" w:hint="eastAsia"/>
        </w:rPr>
        <w:t>．</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25. COSO</w:t>
      </w:r>
      <w:r w:rsidRPr="00843409">
        <w:rPr>
          <w:rFonts w:ascii="宋体" w:hAnsi="宋体" w:hint="eastAsia"/>
        </w:rPr>
        <w:t>，</w:t>
      </w:r>
      <w:r w:rsidRPr="00843409">
        <w:rPr>
          <w:rFonts w:ascii="宋体" w:hAnsi="宋体"/>
        </w:rPr>
        <w:t>Enterprise Risk Manangement—Integrated Framework</w:t>
      </w:r>
      <w:r w:rsidRPr="00843409">
        <w:rPr>
          <w:rFonts w:ascii="宋体" w:hAnsi="宋体" w:hint="eastAsia"/>
        </w:rPr>
        <w:t>，</w:t>
      </w:r>
      <w:r w:rsidRPr="00843409">
        <w:rPr>
          <w:rFonts w:ascii="宋体" w:hAnsi="宋体"/>
        </w:rPr>
        <w:t>2004</w:t>
      </w:r>
      <w:r w:rsidRPr="00843409">
        <w:rPr>
          <w:rFonts w:ascii="宋体" w:hAnsi="宋体" w:hint="eastAsia"/>
        </w:rPr>
        <w:t>．</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26. CoCo</w:t>
      </w:r>
      <w:r w:rsidRPr="00843409">
        <w:rPr>
          <w:rFonts w:ascii="宋体" w:hAnsi="宋体" w:hint="eastAsia"/>
        </w:rPr>
        <w:t>，</w:t>
      </w:r>
      <w:r w:rsidRPr="00843409">
        <w:rPr>
          <w:rFonts w:ascii="宋体" w:hAnsi="宋体"/>
        </w:rPr>
        <w:t>Guidamce on Control</w:t>
      </w:r>
      <w:r w:rsidRPr="00843409">
        <w:rPr>
          <w:rFonts w:ascii="宋体" w:hAnsi="宋体" w:hint="eastAsia"/>
        </w:rPr>
        <w:t>，</w:t>
      </w:r>
      <w:r w:rsidRPr="00843409">
        <w:rPr>
          <w:rFonts w:ascii="宋体" w:hAnsi="宋体"/>
        </w:rPr>
        <w:t>1995</w:t>
      </w:r>
      <w:r w:rsidRPr="00843409">
        <w:rPr>
          <w:rFonts w:ascii="宋体" w:hAnsi="宋体" w:hint="eastAsia"/>
        </w:rPr>
        <w:t>．</w:t>
      </w:r>
    </w:p>
    <w:p w:rsidR="008F4FC3" w:rsidRPr="00843409" w:rsidRDefault="008F4FC3" w:rsidP="00577A09">
      <w:pPr>
        <w:adjustRightInd w:val="0"/>
        <w:snapToGrid w:val="0"/>
        <w:spacing w:line="360" w:lineRule="auto"/>
        <w:ind w:firstLineChars="200" w:firstLine="31680"/>
        <w:rPr>
          <w:rFonts w:ascii="宋体" w:hAnsi="宋体"/>
        </w:rPr>
      </w:pPr>
      <w:r w:rsidRPr="00843409">
        <w:rPr>
          <w:rFonts w:ascii="宋体" w:hAnsi="宋体"/>
        </w:rPr>
        <w:t>27. Public Company Accounting Oversight Board</w:t>
      </w:r>
      <w:r w:rsidRPr="00843409">
        <w:rPr>
          <w:rFonts w:ascii="宋体" w:hAnsi="宋体" w:hint="eastAsia"/>
        </w:rPr>
        <w:t>（</w:t>
      </w:r>
      <w:r w:rsidRPr="00843409">
        <w:rPr>
          <w:rFonts w:ascii="宋体" w:hAnsi="宋体"/>
        </w:rPr>
        <w:t>PCAOB</w:t>
      </w:r>
      <w:r w:rsidRPr="00843409">
        <w:rPr>
          <w:rFonts w:ascii="宋体" w:hAnsi="宋体" w:hint="eastAsia"/>
        </w:rPr>
        <w:t>），</w:t>
      </w:r>
      <w:r w:rsidRPr="00843409">
        <w:rPr>
          <w:rFonts w:ascii="宋体" w:hAnsi="宋体"/>
        </w:rPr>
        <w:t>Auditing Standard No.5—An Audit of Internal Control Over Financial Reporting That Is Integrated with An Audit of Financial</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Statements</w:t>
      </w:r>
      <w:r w:rsidRPr="00843409">
        <w:rPr>
          <w:rFonts w:ascii="宋体" w:hAnsi="宋体" w:hint="eastAsia"/>
        </w:rPr>
        <w:t>．</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28. COBIT Steering Committee and IT Governance Institute</w:t>
      </w:r>
      <w:r w:rsidRPr="00843409">
        <w:rPr>
          <w:rFonts w:ascii="宋体" w:hAnsi="宋体" w:hint="eastAsia"/>
        </w:rPr>
        <w:t>，</w:t>
      </w:r>
      <w:r w:rsidRPr="00843409">
        <w:rPr>
          <w:rFonts w:ascii="宋体" w:hAnsi="宋体"/>
        </w:rPr>
        <w:t>COBIT Framework</w:t>
      </w:r>
      <w:r w:rsidRPr="00843409">
        <w:rPr>
          <w:rFonts w:ascii="宋体" w:hAnsi="宋体" w:hint="eastAsia"/>
        </w:rPr>
        <w:t>，</w:t>
      </w:r>
      <w:r w:rsidRPr="00843409">
        <w:rPr>
          <w:rFonts w:ascii="宋体" w:hAnsi="宋体"/>
        </w:rPr>
        <w:t>2000.07</w:t>
      </w:r>
      <w:r w:rsidRPr="00843409">
        <w:rPr>
          <w:rFonts w:ascii="宋体" w:hAnsi="宋体" w:hint="eastAsia"/>
        </w:rPr>
        <w:t>．</w:t>
      </w:r>
    </w:p>
    <w:p w:rsidR="008F4FC3" w:rsidRPr="00843409" w:rsidRDefault="008F4FC3" w:rsidP="00577A09">
      <w:pPr>
        <w:adjustRightInd w:val="0"/>
        <w:snapToGrid w:val="0"/>
        <w:spacing w:line="360" w:lineRule="auto"/>
        <w:ind w:firstLineChars="200" w:firstLine="31680"/>
        <w:rPr>
          <w:rFonts w:ascii="宋体"/>
        </w:rPr>
      </w:pPr>
      <w:r>
        <w:rPr>
          <w:rFonts w:ascii="宋体" w:hAnsi="宋体"/>
        </w:rPr>
        <w:t>29.</w:t>
      </w:r>
      <w:r w:rsidRPr="00843409">
        <w:rPr>
          <w:rFonts w:ascii="宋体" w:hAnsi="宋体"/>
        </w:rPr>
        <w:t>Steven J</w:t>
      </w:r>
      <w:r w:rsidRPr="00843409">
        <w:rPr>
          <w:rFonts w:ascii="宋体" w:hAnsi="宋体" w:hint="eastAsia"/>
        </w:rPr>
        <w:t>．</w:t>
      </w:r>
      <w:r w:rsidRPr="00843409">
        <w:rPr>
          <w:rFonts w:ascii="宋体" w:hAnsi="宋体"/>
        </w:rPr>
        <w:t>Root</w:t>
      </w:r>
      <w:r w:rsidRPr="00843409">
        <w:rPr>
          <w:rFonts w:ascii="宋体" w:hAnsi="宋体" w:hint="eastAsia"/>
        </w:rPr>
        <w:t>，</w:t>
      </w:r>
      <w:r w:rsidRPr="00843409">
        <w:rPr>
          <w:rFonts w:ascii="宋体" w:hAnsi="宋体"/>
        </w:rPr>
        <w:t>Beyond COSO, Internal Control to Enhance Corporate Governance, John</w:t>
      </w:r>
      <w:r>
        <w:rPr>
          <w:rFonts w:ascii="宋体" w:hAnsi="宋体"/>
        </w:rPr>
        <w:t xml:space="preserve"> </w:t>
      </w:r>
      <w:r w:rsidRPr="00843409">
        <w:rPr>
          <w:rFonts w:ascii="宋体" w:hAnsi="宋体"/>
        </w:rPr>
        <w:t>Wiley &amp; Sons, Inc</w:t>
      </w:r>
      <w:r w:rsidRPr="00843409">
        <w:rPr>
          <w:rFonts w:ascii="宋体" w:hAnsi="宋体" w:hint="eastAsia"/>
        </w:rPr>
        <w:t>．</w:t>
      </w:r>
    </w:p>
    <w:p w:rsidR="008F4FC3" w:rsidRPr="00DB6C39" w:rsidRDefault="008F4FC3" w:rsidP="00577A09">
      <w:pPr>
        <w:adjustRightInd w:val="0"/>
        <w:snapToGrid w:val="0"/>
        <w:spacing w:line="360" w:lineRule="auto"/>
        <w:ind w:firstLineChars="200" w:firstLine="31680"/>
        <w:rPr>
          <w:rFonts w:ascii="宋体"/>
          <w:b/>
          <w:szCs w:val="21"/>
        </w:rPr>
      </w:pPr>
      <w:r w:rsidRPr="00DB6C39">
        <w:rPr>
          <w:rFonts w:ascii="宋体" w:hAnsi="宋体" w:hint="eastAsia"/>
          <w:b/>
          <w:szCs w:val="21"/>
        </w:rPr>
        <w:t>推荐网站：</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 xml:space="preserve">1. </w:t>
      </w:r>
      <w:hyperlink r:id="rId12" w:history="1">
        <w:r w:rsidRPr="00C90ADB">
          <w:rPr>
            <w:rStyle w:val="Hyperlink"/>
            <w:rFonts w:ascii="宋体" w:hAnsi="宋体"/>
          </w:rPr>
          <w:t>http://aaahq.org/</w:t>
        </w:r>
      </w:hyperlink>
      <w:r>
        <w:rPr>
          <w:rFonts w:ascii="宋体" w:hAnsi="宋体"/>
        </w:rPr>
        <w:t xml:space="preserve"> </w:t>
      </w:r>
      <w:r w:rsidRPr="00843409">
        <w:rPr>
          <w:rFonts w:ascii="宋体" w:hAnsi="宋体" w:hint="eastAsia"/>
        </w:rPr>
        <w:t>美国会计学会</w:t>
      </w:r>
    </w:p>
    <w:p w:rsidR="008F4FC3" w:rsidRPr="00843409" w:rsidRDefault="008F4FC3" w:rsidP="00577A09">
      <w:pPr>
        <w:adjustRightInd w:val="0"/>
        <w:snapToGrid w:val="0"/>
        <w:spacing w:line="360" w:lineRule="auto"/>
        <w:ind w:firstLineChars="200" w:firstLine="31680"/>
        <w:rPr>
          <w:rFonts w:ascii="宋体"/>
        </w:rPr>
      </w:pPr>
      <w:r w:rsidRPr="00843409">
        <w:rPr>
          <w:rFonts w:ascii="宋体" w:hAnsi="宋体"/>
        </w:rPr>
        <w:t xml:space="preserve">2. </w:t>
      </w:r>
      <w:hyperlink r:id="rId13" w:history="1">
        <w:r w:rsidRPr="00C90ADB">
          <w:rPr>
            <w:rStyle w:val="Hyperlink"/>
            <w:rFonts w:ascii="宋体" w:hAnsi="宋体"/>
          </w:rPr>
          <w:t>http://www.asc.net.cn/</w:t>
        </w:r>
      </w:hyperlink>
      <w:r>
        <w:rPr>
          <w:rFonts w:ascii="宋体" w:hAnsi="宋体"/>
        </w:rPr>
        <w:t xml:space="preserve"> </w:t>
      </w:r>
      <w:r w:rsidRPr="00843409">
        <w:rPr>
          <w:rFonts w:ascii="宋体" w:hAnsi="宋体" w:hint="eastAsia"/>
        </w:rPr>
        <w:t>中国会计学会</w:t>
      </w:r>
    </w:p>
    <w:p w:rsidR="008F4FC3" w:rsidRDefault="008F4FC3" w:rsidP="00577A09">
      <w:pPr>
        <w:adjustRightInd w:val="0"/>
        <w:snapToGrid w:val="0"/>
        <w:spacing w:line="360" w:lineRule="auto"/>
        <w:ind w:firstLineChars="200" w:firstLine="31680"/>
        <w:rPr>
          <w:rFonts w:ascii="宋体" w:eastAsia="黑体" w:hAnsi="宋体"/>
          <w:b/>
          <w:bCs/>
          <w:sz w:val="28"/>
        </w:rPr>
      </w:pPr>
      <w:r>
        <w:rPr>
          <w:rFonts w:ascii="黑体" w:eastAsia="黑体" w:hAnsi="宋体" w:hint="eastAsia"/>
          <w:b/>
          <w:bCs/>
          <w:sz w:val="28"/>
        </w:rPr>
        <w:t>六、</w:t>
      </w:r>
      <w:r>
        <w:rPr>
          <w:rFonts w:ascii="宋体" w:eastAsia="黑体" w:hAnsi="宋体" w:hint="eastAsia"/>
          <w:b/>
          <w:bCs/>
          <w:sz w:val="28"/>
        </w:rPr>
        <w:t>课程的考核要求</w:t>
      </w:r>
    </w:p>
    <w:p w:rsidR="008F4FC3" w:rsidRPr="009A20B9" w:rsidRDefault="008F4FC3" w:rsidP="00577A09">
      <w:pPr>
        <w:spacing w:line="360" w:lineRule="auto"/>
        <w:ind w:firstLineChars="200" w:firstLine="31680"/>
        <w:rPr>
          <w:rFonts w:ascii="宋体"/>
          <w:szCs w:val="21"/>
        </w:rPr>
      </w:pPr>
      <w:r w:rsidRPr="009A20B9">
        <w:rPr>
          <w:rFonts w:ascii="宋体" w:hAnsi="宋体"/>
          <w:szCs w:val="21"/>
        </w:rPr>
        <w:t>1.</w:t>
      </w:r>
      <w:r w:rsidRPr="009A20B9">
        <w:rPr>
          <w:rFonts w:ascii="宋体" w:hAnsi="宋体" w:hint="eastAsia"/>
          <w:szCs w:val="21"/>
        </w:rPr>
        <w:t>期末考试形式：</w:t>
      </w:r>
      <w:r>
        <w:rPr>
          <w:rFonts w:ascii="宋体" w:hAnsi="宋体" w:hint="eastAsia"/>
          <w:szCs w:val="21"/>
        </w:rPr>
        <w:t>闭卷</w:t>
      </w:r>
      <w:r>
        <w:rPr>
          <w:rFonts w:ascii="宋体" w:hAnsi="宋体"/>
          <w:szCs w:val="21"/>
        </w:rPr>
        <w:t>/</w:t>
      </w:r>
      <w:r>
        <w:rPr>
          <w:rFonts w:ascii="宋体" w:hAnsi="宋体" w:hint="eastAsia"/>
          <w:szCs w:val="21"/>
        </w:rPr>
        <w:t>开卷</w:t>
      </w:r>
    </w:p>
    <w:p w:rsidR="008F4FC3" w:rsidRDefault="008F4FC3" w:rsidP="00577A09">
      <w:pPr>
        <w:spacing w:line="360" w:lineRule="auto"/>
        <w:ind w:firstLineChars="200" w:firstLine="31680"/>
        <w:rPr>
          <w:rFonts w:ascii="宋体"/>
          <w:szCs w:val="21"/>
        </w:rPr>
      </w:pPr>
      <w:r w:rsidRPr="009A20B9">
        <w:rPr>
          <w:rFonts w:ascii="宋体" w:hAnsi="宋体"/>
          <w:szCs w:val="21"/>
        </w:rPr>
        <w:t>2.</w:t>
      </w:r>
      <w:r w:rsidRPr="009A20B9">
        <w:rPr>
          <w:rFonts w:ascii="宋体" w:hAnsi="宋体" w:hint="eastAsia"/>
          <w:szCs w:val="21"/>
        </w:rPr>
        <w:t>平时成绩构成比例：作业</w:t>
      </w:r>
      <w:r>
        <w:rPr>
          <w:rFonts w:ascii="宋体" w:hAnsi="宋体"/>
          <w:szCs w:val="21"/>
        </w:rPr>
        <w:t>20</w:t>
      </w:r>
      <w:r w:rsidRPr="009A20B9">
        <w:rPr>
          <w:rFonts w:ascii="宋体" w:hAnsi="宋体"/>
          <w:szCs w:val="21"/>
        </w:rPr>
        <w:t>%</w:t>
      </w:r>
      <w:r w:rsidRPr="009A20B9">
        <w:rPr>
          <w:rFonts w:ascii="宋体" w:hAnsi="宋体" w:hint="eastAsia"/>
          <w:szCs w:val="21"/>
        </w:rPr>
        <w:t>；考勤与课堂提问</w:t>
      </w:r>
      <w:r>
        <w:rPr>
          <w:rFonts w:ascii="宋体" w:hAnsi="宋体"/>
          <w:szCs w:val="21"/>
        </w:rPr>
        <w:t>10</w:t>
      </w:r>
      <w:r w:rsidRPr="009A20B9">
        <w:rPr>
          <w:rFonts w:ascii="宋体" w:hAnsi="宋体"/>
          <w:szCs w:val="21"/>
        </w:rPr>
        <w:t>%</w:t>
      </w:r>
      <w:r w:rsidRPr="009A20B9">
        <w:rPr>
          <w:rFonts w:ascii="宋体" w:hAnsi="宋体" w:hint="eastAsia"/>
          <w:szCs w:val="21"/>
        </w:rPr>
        <w:t>；</w:t>
      </w:r>
    </w:p>
    <w:p w:rsidR="008F4FC3" w:rsidRPr="009A20B9" w:rsidRDefault="008F4FC3" w:rsidP="00577A09">
      <w:pPr>
        <w:spacing w:line="360" w:lineRule="auto"/>
        <w:ind w:firstLineChars="200" w:firstLine="31680"/>
        <w:rPr>
          <w:rFonts w:ascii="宋体" w:eastAsia="黑体" w:hAnsi="宋体"/>
          <w:sz w:val="28"/>
          <w:szCs w:val="21"/>
        </w:rPr>
      </w:pPr>
      <w:r w:rsidRPr="009A20B9">
        <w:rPr>
          <w:rFonts w:ascii="宋体" w:hAnsi="宋体"/>
          <w:szCs w:val="21"/>
        </w:rPr>
        <w:t>3.</w:t>
      </w:r>
      <w:r w:rsidRPr="009A20B9">
        <w:rPr>
          <w:rFonts w:ascii="宋体" w:hAnsi="宋体" w:hint="eastAsia"/>
          <w:szCs w:val="21"/>
        </w:rPr>
        <w:t>课程成绩构成：</w:t>
      </w:r>
      <w:r>
        <w:rPr>
          <w:rFonts w:ascii="宋体" w:hAnsi="宋体" w:hint="eastAsia"/>
          <w:szCs w:val="21"/>
        </w:rPr>
        <w:t>其中考试成绩</w:t>
      </w:r>
      <w:r>
        <w:rPr>
          <w:rFonts w:ascii="宋体" w:hAnsi="宋体"/>
          <w:szCs w:val="21"/>
        </w:rPr>
        <w:t>30%</w:t>
      </w:r>
      <w:r>
        <w:rPr>
          <w:rFonts w:ascii="宋体" w:hAnsi="宋体" w:hint="eastAsia"/>
          <w:szCs w:val="21"/>
        </w:rPr>
        <w:t>；</w:t>
      </w:r>
      <w:r w:rsidRPr="009A20B9">
        <w:rPr>
          <w:rFonts w:ascii="宋体" w:hAnsi="宋体" w:hint="eastAsia"/>
          <w:szCs w:val="21"/>
        </w:rPr>
        <w:t>期末考试成绩</w:t>
      </w:r>
      <w:r>
        <w:rPr>
          <w:rFonts w:ascii="宋体" w:hAnsi="宋体"/>
          <w:szCs w:val="21"/>
        </w:rPr>
        <w:t>40</w:t>
      </w:r>
      <w:r w:rsidRPr="009A20B9">
        <w:rPr>
          <w:rFonts w:ascii="宋体" w:hAnsi="宋体"/>
          <w:szCs w:val="21"/>
        </w:rPr>
        <w:t>%</w:t>
      </w:r>
      <w:r w:rsidRPr="009A20B9">
        <w:rPr>
          <w:rFonts w:ascii="宋体" w:hAnsi="宋体" w:hint="eastAsia"/>
          <w:szCs w:val="21"/>
        </w:rPr>
        <w:t>。</w:t>
      </w:r>
    </w:p>
    <w:p w:rsidR="008F4FC3" w:rsidRPr="002766F6" w:rsidRDefault="008F4FC3" w:rsidP="0011399A">
      <w:pPr>
        <w:adjustRightInd w:val="0"/>
        <w:snapToGrid w:val="0"/>
        <w:spacing w:line="360" w:lineRule="auto"/>
        <w:rPr>
          <w:rFonts w:ascii="黑体" w:eastAsia="黑体" w:hAnsi="宋体"/>
          <w:b/>
        </w:rPr>
      </w:pPr>
    </w:p>
    <w:p w:rsidR="008F4FC3" w:rsidRDefault="008F4FC3" w:rsidP="0011399A">
      <w:pPr>
        <w:spacing w:line="360" w:lineRule="auto"/>
      </w:pPr>
    </w:p>
    <w:p w:rsidR="008F4FC3" w:rsidRDefault="008F4FC3" w:rsidP="00A35970">
      <w:pPr>
        <w:adjustRightInd w:val="0"/>
        <w:snapToGrid w:val="0"/>
        <w:spacing w:line="360" w:lineRule="auto"/>
        <w:jc w:val="center"/>
        <w:rPr>
          <w:rFonts w:ascii="黑体" w:eastAsia="黑体" w:hAnsi="宋体"/>
          <w:b/>
          <w:sz w:val="32"/>
        </w:rPr>
      </w:pPr>
    </w:p>
    <w:p w:rsidR="008F4FC3" w:rsidRDefault="008F4FC3" w:rsidP="00A35970">
      <w:pPr>
        <w:adjustRightInd w:val="0"/>
        <w:snapToGrid w:val="0"/>
        <w:spacing w:line="360" w:lineRule="auto"/>
        <w:jc w:val="center"/>
        <w:rPr>
          <w:rFonts w:ascii="黑体" w:eastAsia="黑体" w:hAnsi="宋体"/>
          <w:b/>
          <w:sz w:val="32"/>
        </w:rPr>
      </w:pPr>
    </w:p>
    <w:p w:rsidR="008F4FC3" w:rsidRDefault="008F4FC3" w:rsidP="00A35970">
      <w:pPr>
        <w:adjustRightInd w:val="0"/>
        <w:snapToGrid w:val="0"/>
        <w:spacing w:line="360" w:lineRule="auto"/>
        <w:jc w:val="center"/>
        <w:rPr>
          <w:rFonts w:ascii="黑体" w:eastAsia="黑体" w:hAnsi="宋体"/>
          <w:b/>
          <w:sz w:val="32"/>
        </w:rPr>
      </w:pPr>
    </w:p>
    <w:p w:rsidR="008F4FC3" w:rsidRDefault="008F4FC3" w:rsidP="00A35970">
      <w:pPr>
        <w:adjustRightInd w:val="0"/>
        <w:snapToGrid w:val="0"/>
        <w:spacing w:line="360" w:lineRule="auto"/>
        <w:jc w:val="center"/>
        <w:rPr>
          <w:rFonts w:ascii="黑体" w:eastAsia="黑体" w:hAnsi="宋体"/>
          <w:b/>
          <w:sz w:val="32"/>
        </w:rPr>
      </w:pPr>
    </w:p>
    <w:p w:rsidR="008F4FC3" w:rsidRDefault="008F4FC3" w:rsidP="00A35970">
      <w:pPr>
        <w:adjustRightInd w:val="0"/>
        <w:snapToGrid w:val="0"/>
        <w:spacing w:line="360" w:lineRule="auto"/>
        <w:jc w:val="center"/>
        <w:rPr>
          <w:rFonts w:ascii="黑体" w:eastAsia="黑体" w:hAnsi="宋体"/>
          <w:b/>
          <w:sz w:val="32"/>
        </w:rPr>
      </w:pPr>
    </w:p>
    <w:p w:rsidR="008F4FC3" w:rsidRDefault="008F4FC3" w:rsidP="00A35970">
      <w:pPr>
        <w:adjustRightInd w:val="0"/>
        <w:snapToGrid w:val="0"/>
        <w:spacing w:line="360" w:lineRule="auto"/>
        <w:jc w:val="center"/>
        <w:rPr>
          <w:rFonts w:ascii="黑体" w:eastAsia="黑体" w:hAnsi="宋体"/>
          <w:b/>
          <w:sz w:val="32"/>
        </w:rPr>
      </w:pPr>
      <w:r>
        <w:rPr>
          <w:rFonts w:ascii="黑体" w:eastAsia="黑体" w:hAnsi="宋体" w:hint="eastAsia"/>
          <w:b/>
          <w:sz w:val="32"/>
        </w:rPr>
        <w:t>教学要求及教学要点</w:t>
      </w:r>
    </w:p>
    <w:p w:rsidR="008F4FC3" w:rsidRDefault="008F4FC3" w:rsidP="009954F8">
      <w:pPr>
        <w:adjustRightInd w:val="0"/>
        <w:snapToGrid w:val="0"/>
        <w:spacing w:line="360" w:lineRule="auto"/>
        <w:jc w:val="center"/>
        <w:rPr>
          <w:rFonts w:ascii="黑体" w:eastAsia="黑体" w:hAnsi="宋体"/>
          <w:b/>
          <w:sz w:val="32"/>
        </w:rPr>
      </w:pPr>
    </w:p>
    <w:p w:rsidR="008F4FC3" w:rsidRDefault="008F4FC3" w:rsidP="009954F8">
      <w:pPr>
        <w:adjustRightInd w:val="0"/>
        <w:snapToGrid w:val="0"/>
        <w:spacing w:line="360" w:lineRule="auto"/>
        <w:jc w:val="center"/>
        <w:rPr>
          <w:rFonts w:ascii="黑体" w:eastAsia="黑体" w:hAnsi="宋体"/>
          <w:b/>
          <w:sz w:val="32"/>
        </w:rPr>
      </w:pPr>
      <w:r>
        <w:rPr>
          <w:rFonts w:ascii="黑体" w:eastAsia="黑体" w:hAnsi="宋体" w:hint="eastAsia"/>
          <w:b/>
          <w:sz w:val="32"/>
        </w:rPr>
        <w:t>第一篇</w:t>
      </w:r>
      <w:r>
        <w:rPr>
          <w:rFonts w:ascii="黑体" w:eastAsia="黑体" w:hAnsi="宋体"/>
          <w:b/>
          <w:sz w:val="32"/>
        </w:rPr>
        <w:t xml:space="preserve"> </w:t>
      </w:r>
      <w:r>
        <w:rPr>
          <w:rFonts w:ascii="黑体" w:eastAsia="黑体" w:hAnsi="宋体" w:hint="eastAsia"/>
          <w:b/>
          <w:sz w:val="32"/>
        </w:rPr>
        <w:t>内部控制架构</w:t>
      </w:r>
    </w:p>
    <w:p w:rsidR="008F4FC3" w:rsidRPr="000C6784" w:rsidRDefault="008F4FC3" w:rsidP="009954F8">
      <w:pPr>
        <w:adjustRightInd w:val="0"/>
        <w:snapToGrid w:val="0"/>
        <w:spacing w:line="360" w:lineRule="auto"/>
        <w:jc w:val="center"/>
        <w:rPr>
          <w:rFonts w:ascii="黑体" w:eastAsia="黑体" w:hAnsi="宋体"/>
          <w:b/>
          <w:sz w:val="32"/>
        </w:rPr>
      </w:pPr>
    </w:p>
    <w:p w:rsidR="008F4FC3" w:rsidRPr="000C6784" w:rsidRDefault="008F4FC3" w:rsidP="009954F8">
      <w:pPr>
        <w:pStyle w:val="ListParagraph"/>
        <w:numPr>
          <w:ilvl w:val="0"/>
          <w:numId w:val="4"/>
        </w:numPr>
        <w:spacing w:line="360" w:lineRule="auto"/>
        <w:ind w:firstLineChars="0"/>
        <w:jc w:val="center"/>
        <w:rPr>
          <w:rFonts w:eastAsia="黑体"/>
          <w:bCs/>
          <w:sz w:val="28"/>
        </w:rPr>
      </w:pPr>
      <w:r w:rsidRPr="000C6784">
        <w:rPr>
          <w:rFonts w:eastAsia="黑体" w:hint="eastAsia"/>
          <w:bCs/>
          <w:sz w:val="28"/>
        </w:rPr>
        <w:t>内部控制架构</w:t>
      </w:r>
    </w:p>
    <w:p w:rsidR="008F4FC3" w:rsidRPr="00F34ECA" w:rsidRDefault="008F4FC3" w:rsidP="009954F8">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8F4FC3" w:rsidRPr="00F34ECA" w:rsidRDefault="008F4FC3" w:rsidP="009954F8">
      <w:pPr>
        <w:widowControl/>
        <w:spacing w:line="360" w:lineRule="auto"/>
        <w:ind w:left="360"/>
        <w:jc w:val="left"/>
        <w:rPr>
          <w:rFonts w:ascii="宋体"/>
        </w:rPr>
      </w:pPr>
      <w:r w:rsidRPr="00F34ECA">
        <w:rPr>
          <w:rFonts w:ascii="宋体" w:hAnsi="宋体"/>
        </w:rPr>
        <w:t>1.</w:t>
      </w:r>
      <w:r w:rsidRPr="00F34ECA">
        <w:rPr>
          <w:rFonts w:ascii="宋体" w:hAnsi="宋体" w:hint="eastAsia"/>
        </w:rPr>
        <w:t>要求学生了解内部控制的历史演进过程；</w:t>
      </w:r>
    </w:p>
    <w:p w:rsidR="008F4FC3" w:rsidRPr="00F34ECA" w:rsidRDefault="008F4FC3" w:rsidP="009954F8">
      <w:pPr>
        <w:widowControl/>
        <w:spacing w:line="360" w:lineRule="auto"/>
        <w:ind w:left="360"/>
        <w:jc w:val="left"/>
        <w:rPr>
          <w:rFonts w:ascii="宋体"/>
        </w:rPr>
      </w:pPr>
      <w:r w:rsidRPr="00F34ECA">
        <w:rPr>
          <w:rFonts w:ascii="宋体" w:hAnsi="宋体"/>
        </w:rPr>
        <w:t>2.</w:t>
      </w:r>
      <w:r w:rsidRPr="00F34ECA">
        <w:rPr>
          <w:rFonts w:ascii="宋体" w:hAnsi="宋体" w:hint="eastAsia"/>
        </w:rPr>
        <w:t>理解当前风险管理阶段内部控制的主要思想；</w:t>
      </w:r>
    </w:p>
    <w:p w:rsidR="008F4FC3" w:rsidRPr="00F34ECA" w:rsidRDefault="008F4FC3" w:rsidP="009954F8">
      <w:pPr>
        <w:widowControl/>
        <w:spacing w:line="360" w:lineRule="auto"/>
        <w:ind w:left="360"/>
        <w:jc w:val="left"/>
        <w:rPr>
          <w:rFonts w:ascii="宋体"/>
        </w:rPr>
      </w:pPr>
      <w:r w:rsidRPr="00F34ECA">
        <w:rPr>
          <w:rFonts w:ascii="宋体" w:hAnsi="宋体"/>
        </w:rPr>
        <w:t>3.</w:t>
      </w:r>
      <w:r w:rsidRPr="00F34ECA">
        <w:rPr>
          <w:rFonts w:ascii="宋体" w:hAnsi="宋体" w:hint="eastAsia"/>
        </w:rPr>
        <w:t>掌握内部控制对于企业的必要性；</w:t>
      </w:r>
    </w:p>
    <w:p w:rsidR="008F4FC3" w:rsidRPr="00F34ECA" w:rsidRDefault="008F4FC3" w:rsidP="009954F8">
      <w:pPr>
        <w:widowControl/>
        <w:spacing w:line="360" w:lineRule="auto"/>
        <w:ind w:left="360"/>
        <w:jc w:val="left"/>
        <w:rPr>
          <w:rFonts w:ascii="宋体"/>
        </w:rPr>
      </w:pPr>
      <w:r w:rsidRPr="00F34ECA">
        <w:rPr>
          <w:rFonts w:ascii="宋体" w:hAnsi="宋体"/>
        </w:rPr>
        <w:t>4.</w:t>
      </w:r>
      <w:r w:rsidRPr="00F34ECA">
        <w:rPr>
          <w:rFonts w:ascii="宋体" w:hAnsi="宋体" w:hint="eastAsia"/>
        </w:rPr>
        <w:t>理解现代内部控制</w:t>
      </w:r>
      <w:r>
        <w:rPr>
          <w:rFonts w:ascii="宋体" w:hAnsi="宋体" w:hint="eastAsia"/>
        </w:rPr>
        <w:t>的本质及</w:t>
      </w:r>
      <w:r w:rsidRPr="00F34ECA">
        <w:rPr>
          <w:rFonts w:ascii="宋体" w:hAnsi="宋体" w:hint="eastAsia"/>
        </w:rPr>
        <w:t>对企业的重要作用。</w:t>
      </w:r>
    </w:p>
    <w:p w:rsidR="008F4FC3" w:rsidRPr="00F34ECA" w:rsidRDefault="008F4FC3" w:rsidP="009954F8">
      <w:pPr>
        <w:widowControl/>
        <w:spacing w:line="360" w:lineRule="auto"/>
        <w:ind w:left="360"/>
        <w:jc w:val="left"/>
        <w:rPr>
          <w:rFonts w:ascii="黑体" w:eastAsia="黑体" w:hAnsi="宋体"/>
          <w:bCs/>
          <w:sz w:val="24"/>
        </w:rPr>
      </w:pPr>
    </w:p>
    <w:p w:rsidR="008F4FC3" w:rsidRPr="00F34ECA" w:rsidRDefault="008F4FC3" w:rsidP="009954F8">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sidRPr="00F34ECA">
        <w:rPr>
          <w:rFonts w:ascii="黑体" w:eastAsia="黑体" w:hAnsi="宋体" w:hint="eastAsia"/>
          <w:bCs/>
          <w:sz w:val="24"/>
        </w:rPr>
        <w:t>内部控制的</w:t>
      </w:r>
      <w:r>
        <w:rPr>
          <w:rFonts w:ascii="黑体" w:eastAsia="黑体" w:hAnsi="宋体" w:hint="eastAsia"/>
          <w:bCs/>
          <w:sz w:val="24"/>
        </w:rPr>
        <w:t>本质</w:t>
      </w:r>
    </w:p>
    <w:p w:rsidR="008F4FC3" w:rsidRPr="00F34ECA" w:rsidRDefault="008F4FC3" w:rsidP="009954F8">
      <w:pPr>
        <w:spacing w:line="360" w:lineRule="auto"/>
        <w:rPr>
          <w:rFonts w:eastAsia="黑体"/>
          <w:bCs/>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内部控制的缘起与演进</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二、内部控制</w:t>
      </w:r>
      <w:r>
        <w:rPr>
          <w:rFonts w:ascii="宋体" w:hAnsi="宋体" w:hint="eastAsia"/>
        </w:rPr>
        <w:t>综合概述</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三、</w:t>
      </w:r>
      <w:r>
        <w:rPr>
          <w:rFonts w:ascii="宋体" w:hAnsi="宋体" w:hint="eastAsia"/>
        </w:rPr>
        <w:t>融于管理体系的内部控制</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四、内部控制</w:t>
      </w:r>
      <w:r>
        <w:rPr>
          <w:rFonts w:ascii="宋体" w:hAnsi="宋体" w:hint="eastAsia"/>
        </w:rPr>
        <w:t>的载体</w:t>
      </w:r>
    </w:p>
    <w:p w:rsidR="008F4FC3" w:rsidRPr="001F023A" w:rsidRDefault="008F4FC3" w:rsidP="009954F8">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内部控制的概念与风险管理</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内部控制与管理体系</w:t>
      </w:r>
    </w:p>
    <w:p w:rsidR="008F4FC3" w:rsidRPr="00F34ECA" w:rsidRDefault="008F4FC3" w:rsidP="009954F8">
      <w:pPr>
        <w:adjustRightInd w:val="0"/>
        <w:snapToGrid w:val="0"/>
        <w:spacing w:line="360" w:lineRule="auto"/>
        <w:rPr>
          <w:rFonts w:ascii="宋体"/>
          <w:b/>
        </w:rPr>
      </w:pPr>
    </w:p>
    <w:p w:rsidR="008F4FC3" w:rsidRPr="00F34ECA" w:rsidRDefault="008F4FC3" w:rsidP="009954F8">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sidRPr="00F34ECA">
        <w:rPr>
          <w:rFonts w:ascii="黑体" w:eastAsia="黑体" w:hAnsi="宋体" w:hint="eastAsia"/>
          <w:bCs/>
          <w:sz w:val="24"/>
        </w:rPr>
        <w:t>内部控制的</w:t>
      </w:r>
      <w:r>
        <w:rPr>
          <w:rFonts w:ascii="黑体" w:eastAsia="黑体" w:hAnsi="宋体" w:hint="eastAsia"/>
          <w:bCs/>
          <w:sz w:val="24"/>
        </w:rPr>
        <w:t>必要性</w:t>
      </w:r>
    </w:p>
    <w:p w:rsidR="008F4FC3" w:rsidRPr="00F34ECA" w:rsidRDefault="008F4FC3" w:rsidP="009954F8">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舞弊成因分析</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对决舞弊的有效武器</w:t>
      </w:r>
    </w:p>
    <w:p w:rsidR="008F4FC3" w:rsidRPr="001F023A" w:rsidRDefault="008F4FC3" w:rsidP="009954F8">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一、内部控制是防止会计信息失真的有效途径</w:t>
      </w:r>
    </w:p>
    <w:p w:rsidR="008F4FC3" w:rsidRPr="00F34ECA" w:rsidRDefault="008F4FC3" w:rsidP="00577A09">
      <w:pPr>
        <w:adjustRightInd w:val="0"/>
        <w:snapToGrid w:val="0"/>
        <w:spacing w:line="360" w:lineRule="auto"/>
        <w:ind w:firstLineChars="200" w:firstLine="31680"/>
        <w:rPr>
          <w:rFonts w:ascii="宋体"/>
          <w:b/>
        </w:rPr>
      </w:pPr>
      <w:r w:rsidRPr="001F023A">
        <w:rPr>
          <w:rFonts w:ascii="宋体" w:hAnsi="宋体" w:hint="eastAsia"/>
        </w:rPr>
        <w:t>二、内部控制是遏制经济犯罪的必要手段</w:t>
      </w:r>
    </w:p>
    <w:p w:rsidR="008F4FC3" w:rsidRPr="00F34ECA" w:rsidRDefault="008F4FC3" w:rsidP="00577A09">
      <w:pPr>
        <w:adjustRightInd w:val="0"/>
        <w:snapToGrid w:val="0"/>
        <w:spacing w:line="360" w:lineRule="auto"/>
        <w:ind w:firstLineChars="196" w:firstLine="31680"/>
        <w:rPr>
          <w:rFonts w:ascii="宋体"/>
          <w:b/>
        </w:rPr>
      </w:pPr>
    </w:p>
    <w:p w:rsidR="008F4FC3" w:rsidRPr="00F34ECA" w:rsidRDefault="008F4FC3" w:rsidP="009954F8">
      <w:pPr>
        <w:spacing w:line="360" w:lineRule="auto"/>
        <w:jc w:val="center"/>
        <w:rPr>
          <w:rFonts w:eastAsia="黑体"/>
          <w:bCs/>
          <w:sz w:val="28"/>
        </w:rPr>
      </w:pPr>
    </w:p>
    <w:p w:rsidR="008F4FC3" w:rsidRPr="00F34ECA" w:rsidRDefault="008F4FC3" w:rsidP="009954F8">
      <w:pPr>
        <w:spacing w:line="360" w:lineRule="auto"/>
        <w:jc w:val="center"/>
        <w:rPr>
          <w:rFonts w:eastAsia="黑体"/>
          <w:bCs/>
          <w:sz w:val="28"/>
        </w:rPr>
      </w:pPr>
      <w:r w:rsidRPr="00F34ECA">
        <w:rPr>
          <w:rFonts w:eastAsia="黑体" w:hint="eastAsia"/>
          <w:bCs/>
          <w:sz w:val="28"/>
        </w:rPr>
        <w:t>第二章内部控制</w:t>
      </w:r>
      <w:r>
        <w:rPr>
          <w:rFonts w:eastAsia="黑体" w:hint="eastAsia"/>
          <w:bCs/>
          <w:sz w:val="28"/>
        </w:rPr>
        <w:t>要素</w:t>
      </w:r>
    </w:p>
    <w:p w:rsidR="008F4FC3" w:rsidRPr="00F34ECA" w:rsidRDefault="008F4FC3" w:rsidP="009954F8">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8F4FC3" w:rsidRPr="00F34ECA" w:rsidRDefault="008F4FC3" w:rsidP="00577A09">
      <w:pPr>
        <w:adjustRightInd w:val="0"/>
        <w:snapToGrid w:val="0"/>
        <w:spacing w:line="360" w:lineRule="auto"/>
        <w:ind w:firstLineChars="200" w:firstLine="31680"/>
        <w:rPr>
          <w:rFonts w:ascii="宋体"/>
        </w:rPr>
      </w:pPr>
      <w:r w:rsidRPr="00F34ECA">
        <w:rPr>
          <w:rFonts w:ascii="宋体" w:hAnsi="宋体"/>
        </w:rPr>
        <w:t xml:space="preserve">1. </w:t>
      </w:r>
      <w:r w:rsidRPr="00F34ECA">
        <w:rPr>
          <w:rFonts w:ascii="宋体" w:hAnsi="宋体" w:hint="eastAsia"/>
        </w:rPr>
        <w:t>理解内部控制的</w:t>
      </w:r>
      <w:r>
        <w:rPr>
          <w:rFonts w:ascii="宋体" w:hAnsi="宋体" w:hint="eastAsia"/>
        </w:rPr>
        <w:t>内部控制的构成要素</w:t>
      </w:r>
      <w:r w:rsidRPr="00F34ECA">
        <w:rPr>
          <w:rFonts w:ascii="宋体" w:hAnsi="宋体" w:hint="eastAsia"/>
        </w:rPr>
        <w:t>；</w:t>
      </w:r>
    </w:p>
    <w:p w:rsidR="008F4FC3" w:rsidRPr="00F34ECA" w:rsidRDefault="008F4FC3" w:rsidP="00577A09">
      <w:pPr>
        <w:adjustRightInd w:val="0"/>
        <w:snapToGrid w:val="0"/>
        <w:spacing w:line="360" w:lineRule="auto"/>
        <w:ind w:firstLineChars="200" w:firstLine="31680"/>
        <w:rPr>
          <w:rFonts w:ascii="宋体"/>
        </w:rPr>
      </w:pPr>
      <w:r w:rsidRPr="00F34ECA">
        <w:rPr>
          <w:rFonts w:ascii="宋体" w:hAnsi="宋体"/>
        </w:rPr>
        <w:t xml:space="preserve">2. </w:t>
      </w:r>
      <w:r w:rsidRPr="00F34ECA">
        <w:rPr>
          <w:rFonts w:ascii="宋体" w:hAnsi="宋体" w:hint="eastAsia"/>
        </w:rPr>
        <w:t>理解掌握内部控制</w:t>
      </w:r>
      <w:r>
        <w:rPr>
          <w:rFonts w:ascii="宋体" w:hAnsi="宋体" w:hint="eastAsia"/>
        </w:rPr>
        <w:t>要素的主要观点</w:t>
      </w:r>
      <w:r w:rsidRPr="00F34ECA">
        <w:rPr>
          <w:rFonts w:ascii="宋体" w:hAnsi="宋体" w:hint="eastAsia"/>
        </w:rPr>
        <w:t>；</w:t>
      </w:r>
    </w:p>
    <w:p w:rsidR="008F4FC3" w:rsidRPr="00F34ECA" w:rsidRDefault="008F4FC3" w:rsidP="00577A09">
      <w:pPr>
        <w:adjustRightInd w:val="0"/>
        <w:snapToGrid w:val="0"/>
        <w:spacing w:line="360" w:lineRule="auto"/>
        <w:ind w:firstLineChars="200" w:firstLine="31680"/>
        <w:rPr>
          <w:rFonts w:ascii="宋体"/>
        </w:rPr>
      </w:pPr>
      <w:r w:rsidRPr="00F34ECA">
        <w:rPr>
          <w:rFonts w:ascii="宋体" w:hAnsi="宋体"/>
        </w:rPr>
        <w:t xml:space="preserve">3. </w:t>
      </w:r>
      <w:r w:rsidRPr="00F34ECA">
        <w:rPr>
          <w:rFonts w:ascii="宋体" w:hAnsi="宋体" w:hint="eastAsia"/>
        </w:rPr>
        <w:t>熟悉并理解</w:t>
      </w:r>
      <w:r>
        <w:rPr>
          <w:rFonts w:ascii="宋体" w:hAnsi="宋体"/>
        </w:rPr>
        <w:t>COSO</w:t>
      </w:r>
      <w:r>
        <w:rPr>
          <w:rFonts w:ascii="宋体" w:hAnsi="宋体" w:hint="eastAsia"/>
        </w:rPr>
        <w:t>报告及《企业内部控制基本规范》对内部控制要素的界定。</w:t>
      </w:r>
    </w:p>
    <w:p w:rsidR="008F4FC3" w:rsidRPr="00F34ECA" w:rsidRDefault="008F4FC3" w:rsidP="009954F8">
      <w:pPr>
        <w:spacing w:line="360" w:lineRule="auto"/>
        <w:rPr>
          <w:rFonts w:ascii="黑体" w:eastAsia="黑体" w:hAnsi="宋体"/>
          <w:bCs/>
          <w:sz w:val="24"/>
        </w:rPr>
      </w:pPr>
    </w:p>
    <w:p w:rsidR="008F4FC3" w:rsidRPr="00F34ECA" w:rsidRDefault="008F4FC3" w:rsidP="009954F8">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内部控制要素的概念及主要观点</w:t>
      </w:r>
    </w:p>
    <w:p w:rsidR="008F4FC3" w:rsidRPr="00F34ECA" w:rsidRDefault="008F4FC3" w:rsidP="009954F8">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一、内部控制</w:t>
      </w:r>
      <w:r>
        <w:rPr>
          <w:rFonts w:ascii="宋体" w:hAnsi="宋体" w:hint="eastAsia"/>
        </w:rPr>
        <w:t>要素的概念</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二、内部控制</w:t>
      </w:r>
      <w:r>
        <w:rPr>
          <w:rFonts w:ascii="宋体" w:hAnsi="宋体" w:hint="eastAsia"/>
        </w:rPr>
        <w:t>构成要素：手段观</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三、内部控制</w:t>
      </w:r>
      <w:r>
        <w:rPr>
          <w:rFonts w:ascii="宋体" w:hAnsi="宋体" w:hint="eastAsia"/>
        </w:rPr>
        <w:t>构成要素：环境和手段观</w:t>
      </w:r>
    </w:p>
    <w:p w:rsidR="008F4FC3" w:rsidRPr="001F023A" w:rsidRDefault="008F4FC3" w:rsidP="009954F8">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一、内部控制</w:t>
      </w:r>
      <w:r>
        <w:rPr>
          <w:rFonts w:ascii="宋体" w:hAnsi="宋体" w:hint="eastAsia"/>
        </w:rPr>
        <w:t>要素</w:t>
      </w:r>
      <w:r w:rsidRPr="001F023A">
        <w:rPr>
          <w:rFonts w:ascii="宋体" w:hAnsi="宋体" w:hint="eastAsia"/>
        </w:rPr>
        <w:t>的概念</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二、内部控制</w:t>
      </w:r>
      <w:r>
        <w:rPr>
          <w:rFonts w:ascii="宋体" w:hAnsi="宋体" w:hint="eastAsia"/>
        </w:rPr>
        <w:t>要素</w:t>
      </w:r>
      <w:r w:rsidRPr="001F023A">
        <w:rPr>
          <w:rFonts w:ascii="宋体" w:hAnsi="宋体" w:hint="eastAsia"/>
        </w:rPr>
        <w:t>的</w:t>
      </w:r>
      <w:r>
        <w:rPr>
          <w:rFonts w:ascii="宋体" w:hAnsi="宋体" w:hint="eastAsia"/>
        </w:rPr>
        <w:t>两种类型：手段观、环境和手段观</w:t>
      </w:r>
    </w:p>
    <w:p w:rsidR="008F4FC3" w:rsidRPr="00F34ECA" w:rsidRDefault="008F4FC3" w:rsidP="00577A09">
      <w:pPr>
        <w:adjustRightInd w:val="0"/>
        <w:snapToGrid w:val="0"/>
        <w:spacing w:line="360" w:lineRule="auto"/>
        <w:ind w:firstLineChars="196" w:firstLine="31680"/>
        <w:rPr>
          <w:rFonts w:ascii="宋体"/>
          <w:b/>
        </w:rPr>
      </w:pPr>
    </w:p>
    <w:p w:rsidR="008F4FC3" w:rsidRDefault="008F4FC3" w:rsidP="009954F8">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sidRPr="00EB369E">
        <w:rPr>
          <w:rFonts w:ascii="黑体" w:eastAsia="黑体" w:hAnsi="宋体"/>
          <w:bCs/>
          <w:sz w:val="24"/>
        </w:rPr>
        <w:t>COSO</w:t>
      </w:r>
      <w:r w:rsidRPr="00EB369E">
        <w:rPr>
          <w:rFonts w:ascii="黑体" w:eastAsia="黑体" w:hAnsi="宋体" w:hint="eastAsia"/>
          <w:bCs/>
          <w:sz w:val="24"/>
        </w:rPr>
        <w:t>报告及《企业内部控制基本规范》对内部控制要素的界定</w:t>
      </w:r>
    </w:p>
    <w:p w:rsidR="008F4FC3" w:rsidRPr="00F34ECA" w:rsidRDefault="008F4FC3" w:rsidP="009954F8">
      <w:pPr>
        <w:spacing w:line="360" w:lineRule="auto"/>
        <w:rPr>
          <w:rFonts w:ascii="黑体" w:eastAsia="黑体" w:hAnsi="宋体"/>
          <w:bCs/>
          <w:sz w:val="24"/>
        </w:rPr>
      </w:pPr>
      <w:r w:rsidRPr="00EB369E">
        <w:rPr>
          <w:rFonts w:ascii="黑体" w:eastAsia="黑体" w:hAnsi="宋体" w:hint="eastAsia"/>
          <w:bCs/>
          <w:sz w:val="24"/>
        </w:rPr>
        <w:t>【教学内容】：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rPr>
        <w:t>COSO</w:t>
      </w:r>
      <w:r>
        <w:rPr>
          <w:rFonts w:ascii="宋体" w:hAnsi="宋体" w:hint="eastAsia"/>
        </w:rPr>
        <w:t>中的内部控制要素</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sidRPr="001F023A">
        <w:rPr>
          <w:rFonts w:ascii="宋体" w:hAnsi="宋体"/>
        </w:rPr>
        <w:t xml:space="preserve"> </w:t>
      </w:r>
      <w:r w:rsidRPr="00EB369E">
        <w:rPr>
          <w:rFonts w:ascii="宋体" w:hAnsi="宋体" w:hint="eastAsia"/>
        </w:rPr>
        <w:t>《企业内部控制基本规范》内部控制要素</w:t>
      </w:r>
    </w:p>
    <w:p w:rsidR="008F4FC3" w:rsidRPr="001F023A" w:rsidRDefault="008F4FC3" w:rsidP="009954F8">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rPr>
        <w:t xml:space="preserve"> </w:t>
      </w:r>
      <w:r w:rsidRPr="001F023A">
        <w:rPr>
          <w:rFonts w:ascii="宋体" w:hAnsi="宋体" w:hint="eastAsia"/>
        </w:rPr>
        <w:t>内部控制</w:t>
      </w:r>
      <w:r>
        <w:rPr>
          <w:rFonts w:ascii="宋体" w:hAnsi="宋体" w:hint="eastAsia"/>
        </w:rPr>
        <w:t>要素</w:t>
      </w:r>
    </w:p>
    <w:p w:rsidR="008F4FC3" w:rsidRPr="00F34ECA" w:rsidRDefault="008F4FC3" w:rsidP="009954F8">
      <w:pPr>
        <w:spacing w:line="360" w:lineRule="auto"/>
        <w:rPr>
          <w:rFonts w:eastAsia="黑体"/>
          <w:bCs/>
          <w:sz w:val="28"/>
        </w:rPr>
      </w:pPr>
    </w:p>
    <w:p w:rsidR="008F4FC3" w:rsidRPr="009D499C" w:rsidRDefault="008F4FC3" w:rsidP="009D499C">
      <w:pPr>
        <w:pStyle w:val="ListParagraph"/>
        <w:numPr>
          <w:ilvl w:val="0"/>
          <w:numId w:val="4"/>
        </w:numPr>
        <w:spacing w:line="360" w:lineRule="auto"/>
        <w:ind w:firstLineChars="0"/>
        <w:jc w:val="center"/>
        <w:rPr>
          <w:rFonts w:eastAsia="黑体"/>
          <w:bCs/>
          <w:sz w:val="28"/>
        </w:rPr>
      </w:pPr>
      <w:r>
        <w:rPr>
          <w:rFonts w:eastAsia="黑体"/>
          <w:bCs/>
          <w:sz w:val="28"/>
        </w:rPr>
        <w:t xml:space="preserve"> </w:t>
      </w:r>
      <w:r w:rsidRPr="009D499C">
        <w:rPr>
          <w:rFonts w:eastAsia="黑体" w:hint="eastAsia"/>
          <w:bCs/>
          <w:sz w:val="28"/>
        </w:rPr>
        <w:t>融于管理体系中的内部控制环境</w:t>
      </w:r>
    </w:p>
    <w:p w:rsidR="008F4FC3" w:rsidRPr="00F34ECA" w:rsidRDefault="008F4FC3" w:rsidP="009954F8">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8F4FC3" w:rsidRPr="00F34ECA" w:rsidRDefault="008F4FC3" w:rsidP="00577A09">
      <w:pPr>
        <w:adjustRightInd w:val="0"/>
        <w:snapToGrid w:val="0"/>
        <w:spacing w:line="360" w:lineRule="auto"/>
        <w:ind w:firstLineChars="200" w:firstLine="31680"/>
        <w:rPr>
          <w:rFonts w:ascii="宋体"/>
        </w:rPr>
      </w:pPr>
      <w:r w:rsidRPr="00F34ECA">
        <w:rPr>
          <w:rFonts w:ascii="宋体" w:hAnsi="宋体"/>
        </w:rPr>
        <w:t xml:space="preserve">1. </w:t>
      </w:r>
      <w:r>
        <w:rPr>
          <w:rFonts w:ascii="宋体" w:hAnsi="宋体" w:hint="eastAsia"/>
        </w:rPr>
        <w:t>掌握内部控制与管理体系的关系</w:t>
      </w:r>
      <w:r w:rsidRPr="00F34ECA">
        <w:rPr>
          <w:rFonts w:ascii="宋体" w:hAnsi="宋体" w:hint="eastAsia"/>
        </w:rPr>
        <w:t>；</w:t>
      </w:r>
    </w:p>
    <w:p w:rsidR="008F4FC3" w:rsidRPr="00F34ECA" w:rsidRDefault="008F4FC3" w:rsidP="00577A09">
      <w:pPr>
        <w:adjustRightInd w:val="0"/>
        <w:snapToGrid w:val="0"/>
        <w:spacing w:line="360" w:lineRule="auto"/>
        <w:ind w:firstLineChars="200" w:firstLine="31680"/>
        <w:rPr>
          <w:rFonts w:ascii="宋体"/>
        </w:rPr>
      </w:pPr>
      <w:r w:rsidRPr="00F34ECA">
        <w:rPr>
          <w:rFonts w:ascii="宋体" w:hAnsi="宋体"/>
        </w:rPr>
        <w:t xml:space="preserve">2. </w:t>
      </w:r>
      <w:r w:rsidRPr="00F34ECA">
        <w:rPr>
          <w:rFonts w:ascii="宋体" w:hAnsi="宋体" w:hint="eastAsia"/>
        </w:rPr>
        <w:t>掌握内部</w:t>
      </w:r>
      <w:r>
        <w:rPr>
          <w:rFonts w:ascii="宋体" w:hAnsi="宋体" w:hint="eastAsia"/>
        </w:rPr>
        <w:t>控制主体、客体、目标。</w:t>
      </w:r>
    </w:p>
    <w:p w:rsidR="008F4FC3" w:rsidRPr="00F34ECA" w:rsidRDefault="008F4FC3" w:rsidP="00577A09">
      <w:pPr>
        <w:adjustRightInd w:val="0"/>
        <w:snapToGrid w:val="0"/>
        <w:spacing w:line="360" w:lineRule="auto"/>
        <w:ind w:firstLineChars="200" w:firstLine="31680"/>
        <w:rPr>
          <w:rFonts w:ascii="宋体"/>
        </w:rPr>
      </w:pPr>
    </w:p>
    <w:p w:rsidR="008F4FC3" w:rsidRPr="00351747" w:rsidRDefault="008F4FC3" w:rsidP="009954F8">
      <w:pPr>
        <w:pStyle w:val="ListParagraph"/>
        <w:numPr>
          <w:ilvl w:val="0"/>
          <w:numId w:val="5"/>
        </w:numPr>
        <w:spacing w:line="360" w:lineRule="auto"/>
        <w:ind w:firstLineChars="0"/>
        <w:jc w:val="center"/>
        <w:rPr>
          <w:rFonts w:ascii="黑体" w:eastAsia="黑体"/>
          <w:bCs/>
        </w:rPr>
      </w:pPr>
      <w:r w:rsidRPr="00351747">
        <w:rPr>
          <w:rFonts w:ascii="黑体" w:eastAsia="黑体" w:hint="eastAsia"/>
          <w:bCs/>
        </w:rPr>
        <w:t>内部控制与管理体系的关系</w:t>
      </w:r>
    </w:p>
    <w:p w:rsidR="008F4FC3" w:rsidRPr="00351747" w:rsidRDefault="008F4FC3" w:rsidP="009954F8">
      <w:pPr>
        <w:spacing w:line="360" w:lineRule="auto"/>
        <w:rPr>
          <w:rFonts w:ascii="黑体" w:eastAsia="黑体"/>
          <w:bCs/>
          <w:sz w:val="24"/>
        </w:rPr>
      </w:pPr>
      <w:r w:rsidRPr="00351747">
        <w:rPr>
          <w:rFonts w:ascii="黑体" w:eastAsia="黑体" w:hint="eastAsia"/>
          <w:bCs/>
        </w:rPr>
        <w:t>【</w:t>
      </w:r>
      <w:r w:rsidRPr="00351747">
        <w:rPr>
          <w:rFonts w:eastAsia="黑体" w:hint="eastAsia"/>
          <w:bCs/>
        </w:rPr>
        <w:t>教学内容</w:t>
      </w:r>
      <w:r w:rsidRPr="00351747">
        <w:rPr>
          <w:rFonts w:ascii="黑体" w:eastAsia="黑体" w:hint="eastAsia"/>
          <w:bCs/>
        </w:rPr>
        <w:t>】：</w:t>
      </w:r>
    </w:p>
    <w:p w:rsidR="008F4FC3" w:rsidRPr="00351747" w:rsidRDefault="008F4FC3" w:rsidP="00577A09">
      <w:pPr>
        <w:adjustRightInd w:val="0"/>
        <w:snapToGrid w:val="0"/>
        <w:spacing w:line="360" w:lineRule="auto"/>
        <w:ind w:firstLineChars="200" w:firstLine="31680"/>
        <w:rPr>
          <w:rFonts w:ascii="宋体"/>
        </w:rPr>
      </w:pPr>
      <w:r>
        <w:rPr>
          <w:rFonts w:ascii="宋体" w:hAnsi="宋体" w:hint="eastAsia"/>
        </w:rPr>
        <w:t>一、</w:t>
      </w:r>
      <w:r w:rsidRPr="00351747">
        <w:rPr>
          <w:rFonts w:ascii="宋体" w:hAnsi="宋体" w:hint="eastAsia"/>
        </w:rPr>
        <w:t>内部控制与管理体系的关系：从不同角度分析。</w:t>
      </w:r>
    </w:p>
    <w:p w:rsidR="008F4FC3" w:rsidRPr="00E9031A" w:rsidRDefault="008F4FC3" w:rsidP="00577A09">
      <w:pPr>
        <w:adjustRightInd w:val="0"/>
        <w:snapToGrid w:val="0"/>
        <w:spacing w:line="360" w:lineRule="auto"/>
        <w:ind w:firstLineChars="200" w:firstLine="31680"/>
        <w:rPr>
          <w:rFonts w:ascii="宋体"/>
        </w:rPr>
      </w:pPr>
    </w:p>
    <w:p w:rsidR="008F4FC3" w:rsidRPr="00351747" w:rsidRDefault="008F4FC3" w:rsidP="009954F8">
      <w:pPr>
        <w:pStyle w:val="ListParagraph"/>
        <w:numPr>
          <w:ilvl w:val="0"/>
          <w:numId w:val="5"/>
        </w:numPr>
        <w:spacing w:line="360" w:lineRule="auto"/>
        <w:ind w:firstLineChars="0"/>
        <w:jc w:val="center"/>
        <w:rPr>
          <w:rFonts w:ascii="黑体" w:eastAsia="黑体"/>
          <w:bCs/>
        </w:rPr>
      </w:pPr>
      <w:r w:rsidRPr="00351747">
        <w:rPr>
          <w:rFonts w:ascii="黑体" w:eastAsia="黑体" w:hint="eastAsia"/>
          <w:bCs/>
        </w:rPr>
        <w:t>融于管理体系中的内部控制要素</w:t>
      </w:r>
    </w:p>
    <w:p w:rsidR="008F4FC3" w:rsidRPr="00351747" w:rsidRDefault="008F4FC3" w:rsidP="009954F8">
      <w:pPr>
        <w:spacing w:line="360" w:lineRule="auto"/>
        <w:rPr>
          <w:rFonts w:ascii="黑体" w:eastAsia="黑体"/>
          <w:bCs/>
          <w:sz w:val="24"/>
        </w:rPr>
      </w:pPr>
      <w:r w:rsidRPr="00351747">
        <w:rPr>
          <w:rFonts w:ascii="黑体" w:eastAsia="黑体" w:hint="eastAsia"/>
          <w:bCs/>
        </w:rPr>
        <w:t>【</w:t>
      </w:r>
      <w:r w:rsidRPr="00351747">
        <w:rPr>
          <w:rFonts w:eastAsia="黑体" w:hint="eastAsia"/>
          <w:bCs/>
        </w:rPr>
        <w:t>教学内容</w:t>
      </w:r>
      <w:r w:rsidRPr="00351747">
        <w:rPr>
          <w:rFonts w:ascii="黑体" w:eastAsia="黑体" w:hint="eastAsia"/>
          <w:bCs/>
        </w:rPr>
        <w:t>】：</w:t>
      </w:r>
    </w:p>
    <w:p w:rsidR="008F4FC3" w:rsidRPr="00351747" w:rsidRDefault="008F4FC3" w:rsidP="009954F8">
      <w:pPr>
        <w:pStyle w:val="ListParagraph"/>
        <w:numPr>
          <w:ilvl w:val="0"/>
          <w:numId w:val="6"/>
        </w:numPr>
        <w:adjustRightInd w:val="0"/>
        <w:snapToGrid w:val="0"/>
        <w:spacing w:line="360" w:lineRule="auto"/>
        <w:ind w:firstLineChars="0"/>
      </w:pPr>
      <w:r w:rsidRPr="00351747">
        <w:rPr>
          <w:rFonts w:hint="eastAsia"/>
        </w:rPr>
        <w:t>融于管理体系中的内部控制要素</w:t>
      </w:r>
    </w:p>
    <w:p w:rsidR="008F4FC3" w:rsidRPr="00351747" w:rsidRDefault="008F4FC3" w:rsidP="009954F8">
      <w:pPr>
        <w:spacing w:line="360" w:lineRule="auto"/>
        <w:rPr>
          <w:rFonts w:ascii="黑体" w:eastAsia="黑体"/>
          <w:bCs/>
        </w:rPr>
      </w:pPr>
    </w:p>
    <w:p w:rsidR="008F4FC3" w:rsidRDefault="008F4FC3" w:rsidP="009954F8">
      <w:pPr>
        <w:pStyle w:val="ListParagraph"/>
        <w:numPr>
          <w:ilvl w:val="0"/>
          <w:numId w:val="5"/>
        </w:numPr>
        <w:spacing w:line="360" w:lineRule="auto"/>
        <w:ind w:firstLineChars="0"/>
        <w:jc w:val="center"/>
        <w:rPr>
          <w:rFonts w:ascii="黑体" w:eastAsia="黑体"/>
          <w:bCs/>
        </w:rPr>
      </w:pPr>
      <w:r>
        <w:rPr>
          <w:rFonts w:ascii="黑体" w:eastAsia="黑体" w:hint="eastAsia"/>
          <w:bCs/>
        </w:rPr>
        <w:t>内部控制主体</w:t>
      </w:r>
    </w:p>
    <w:p w:rsidR="008F4FC3" w:rsidRPr="00351747" w:rsidRDefault="008F4FC3" w:rsidP="009954F8">
      <w:pPr>
        <w:spacing w:line="360" w:lineRule="auto"/>
        <w:rPr>
          <w:rFonts w:ascii="黑体" w:eastAsia="黑体"/>
          <w:bCs/>
          <w:sz w:val="24"/>
        </w:rPr>
      </w:pPr>
      <w:r w:rsidRPr="00351747">
        <w:rPr>
          <w:rFonts w:ascii="黑体" w:eastAsia="黑体" w:hint="eastAsia"/>
          <w:bCs/>
        </w:rPr>
        <w:t>【</w:t>
      </w:r>
      <w:r w:rsidRPr="00351747">
        <w:rPr>
          <w:rFonts w:eastAsia="黑体" w:hint="eastAsia"/>
          <w:bCs/>
        </w:rPr>
        <w:t>教学内容</w:t>
      </w:r>
      <w:r w:rsidRPr="00351747">
        <w:rPr>
          <w:rFonts w:ascii="黑体" w:eastAsia="黑体" w:hint="eastAsia"/>
          <w:bCs/>
        </w:rPr>
        <w:t>】：</w:t>
      </w:r>
    </w:p>
    <w:p w:rsidR="008F4FC3" w:rsidRPr="00E9031A" w:rsidRDefault="008F4FC3" w:rsidP="00577A09">
      <w:pPr>
        <w:adjustRightInd w:val="0"/>
        <w:snapToGrid w:val="0"/>
        <w:spacing w:line="360" w:lineRule="auto"/>
        <w:ind w:firstLineChars="200" w:firstLine="31680"/>
        <w:rPr>
          <w:rFonts w:ascii="宋体"/>
        </w:rPr>
      </w:pPr>
      <w:r>
        <w:rPr>
          <w:rFonts w:ascii="宋体" w:hAnsi="宋体" w:hint="eastAsia"/>
        </w:rPr>
        <w:t>一、</w:t>
      </w:r>
      <w:r w:rsidRPr="00E9031A">
        <w:rPr>
          <w:rFonts w:ascii="宋体" w:hAnsi="宋体" w:hint="eastAsia"/>
        </w:rPr>
        <w:t>内部控制的需求主体与内部控制的实施主体</w:t>
      </w:r>
    </w:p>
    <w:p w:rsidR="008F4FC3" w:rsidRDefault="008F4FC3" w:rsidP="00577A09">
      <w:pPr>
        <w:adjustRightInd w:val="0"/>
        <w:snapToGrid w:val="0"/>
        <w:spacing w:line="360" w:lineRule="auto"/>
        <w:ind w:firstLineChars="200" w:firstLine="31680"/>
        <w:rPr>
          <w:rFonts w:ascii="宋体"/>
        </w:rPr>
      </w:pPr>
      <w:r w:rsidRPr="00E9031A">
        <w:rPr>
          <w:rFonts w:ascii="宋体" w:hAnsi="宋体" w:hint="eastAsia"/>
        </w:rPr>
        <w:t>二、不同层次的内部控制主体</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三、内部控制各主体之间的关系</w:t>
      </w:r>
    </w:p>
    <w:p w:rsidR="008F4FC3" w:rsidRDefault="008F4FC3" w:rsidP="00577A09">
      <w:pPr>
        <w:adjustRightInd w:val="0"/>
        <w:snapToGrid w:val="0"/>
        <w:spacing w:line="360" w:lineRule="auto"/>
        <w:ind w:firstLineChars="200" w:firstLine="31680"/>
        <w:rPr>
          <w:rFonts w:ascii="宋体"/>
        </w:rPr>
      </w:pPr>
    </w:p>
    <w:p w:rsidR="008F4FC3" w:rsidRPr="00E9031A" w:rsidRDefault="008F4FC3" w:rsidP="009954F8">
      <w:pPr>
        <w:pStyle w:val="ListParagraph"/>
        <w:numPr>
          <w:ilvl w:val="0"/>
          <w:numId w:val="5"/>
        </w:numPr>
        <w:spacing w:line="360" w:lineRule="auto"/>
        <w:ind w:firstLineChars="0"/>
        <w:jc w:val="center"/>
        <w:rPr>
          <w:rFonts w:ascii="黑体" w:eastAsia="黑体"/>
          <w:bCs/>
        </w:rPr>
      </w:pPr>
      <w:r w:rsidRPr="00E9031A">
        <w:rPr>
          <w:rFonts w:ascii="黑体" w:eastAsia="黑体" w:hint="eastAsia"/>
          <w:bCs/>
        </w:rPr>
        <w:t>内部控制客体</w:t>
      </w:r>
    </w:p>
    <w:p w:rsidR="008F4FC3" w:rsidRPr="00E9031A" w:rsidRDefault="008F4FC3" w:rsidP="009954F8">
      <w:pPr>
        <w:spacing w:line="360" w:lineRule="auto"/>
        <w:rPr>
          <w:rFonts w:ascii="黑体" w:eastAsia="黑体"/>
          <w:bCs/>
          <w:sz w:val="24"/>
        </w:rPr>
      </w:pPr>
      <w:r w:rsidRPr="00E9031A">
        <w:rPr>
          <w:rFonts w:ascii="黑体" w:eastAsia="黑体" w:hint="eastAsia"/>
          <w:bCs/>
        </w:rPr>
        <w:t>【</w:t>
      </w:r>
      <w:r w:rsidRPr="00E9031A">
        <w:rPr>
          <w:rFonts w:eastAsia="黑体" w:hint="eastAsia"/>
          <w:bCs/>
        </w:rPr>
        <w:t>教学内容</w:t>
      </w:r>
      <w:r w:rsidRPr="00E9031A">
        <w:rPr>
          <w:rFonts w:ascii="黑体" w:eastAsia="黑体" w:hint="eastAsia"/>
          <w:bCs/>
        </w:rPr>
        <w:t>】：</w:t>
      </w:r>
    </w:p>
    <w:p w:rsidR="008F4FC3" w:rsidRPr="00E9031A" w:rsidRDefault="008F4FC3" w:rsidP="00577A09">
      <w:pPr>
        <w:adjustRightInd w:val="0"/>
        <w:snapToGrid w:val="0"/>
        <w:spacing w:line="360" w:lineRule="auto"/>
        <w:ind w:firstLineChars="200" w:firstLine="31680"/>
        <w:rPr>
          <w:rFonts w:ascii="宋体"/>
        </w:rPr>
      </w:pPr>
      <w:r w:rsidRPr="00E9031A">
        <w:rPr>
          <w:rFonts w:ascii="宋体" w:hAnsi="宋体" w:hint="eastAsia"/>
        </w:rPr>
        <w:t>一、具体控制对象</w:t>
      </w:r>
    </w:p>
    <w:p w:rsidR="008F4FC3" w:rsidRPr="00E9031A" w:rsidRDefault="008F4FC3" w:rsidP="00577A09">
      <w:pPr>
        <w:adjustRightInd w:val="0"/>
        <w:snapToGrid w:val="0"/>
        <w:spacing w:line="360" w:lineRule="auto"/>
        <w:ind w:firstLineChars="200" w:firstLine="31680"/>
        <w:rPr>
          <w:rFonts w:ascii="宋体"/>
        </w:rPr>
      </w:pPr>
      <w:r w:rsidRPr="00E9031A">
        <w:rPr>
          <w:rFonts w:ascii="宋体" w:hAnsi="宋体" w:hint="eastAsia"/>
        </w:rPr>
        <w:t>二、交易循环</w:t>
      </w:r>
    </w:p>
    <w:p w:rsidR="008F4FC3" w:rsidRDefault="008F4FC3" w:rsidP="00577A09">
      <w:pPr>
        <w:adjustRightInd w:val="0"/>
        <w:snapToGrid w:val="0"/>
        <w:spacing w:line="360" w:lineRule="auto"/>
        <w:ind w:firstLineChars="200" w:firstLine="31680"/>
        <w:rPr>
          <w:rFonts w:ascii="宋体"/>
        </w:rPr>
      </w:pPr>
      <w:r w:rsidRPr="00E9031A">
        <w:rPr>
          <w:rFonts w:ascii="宋体" w:hAnsi="宋体" w:hint="eastAsia"/>
        </w:rPr>
        <w:t>三、内部控制中的“人”</w:t>
      </w:r>
    </w:p>
    <w:p w:rsidR="008F4FC3" w:rsidRPr="001F023A" w:rsidRDefault="008F4FC3" w:rsidP="009954F8">
      <w:pPr>
        <w:spacing w:line="360" w:lineRule="auto"/>
        <w:rPr>
          <w:rFonts w:ascii="黑体" w:eastAsia="黑体" w:hAnsi="宋体"/>
          <w:bCs/>
        </w:rPr>
      </w:pPr>
      <w:r w:rsidRPr="001F023A">
        <w:rPr>
          <w:rFonts w:ascii="黑体" w:eastAsia="黑体" w:hAnsi="宋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主要交易内容、交易循环</w:t>
      </w:r>
    </w:p>
    <w:p w:rsidR="008F4FC3" w:rsidRDefault="008F4FC3" w:rsidP="00577A09">
      <w:pPr>
        <w:adjustRightInd w:val="0"/>
        <w:snapToGrid w:val="0"/>
        <w:spacing w:line="360" w:lineRule="auto"/>
        <w:ind w:firstLineChars="200" w:firstLine="31680"/>
        <w:rPr>
          <w:rFonts w:ascii="宋体"/>
        </w:rPr>
      </w:pPr>
    </w:p>
    <w:p w:rsidR="008F4FC3" w:rsidRPr="00E9031A" w:rsidRDefault="008F4FC3" w:rsidP="009954F8">
      <w:pPr>
        <w:pStyle w:val="ListParagraph"/>
        <w:numPr>
          <w:ilvl w:val="0"/>
          <w:numId w:val="5"/>
        </w:numPr>
        <w:spacing w:line="360" w:lineRule="auto"/>
        <w:ind w:firstLineChars="0"/>
        <w:jc w:val="center"/>
        <w:rPr>
          <w:rFonts w:ascii="黑体" w:eastAsia="黑体"/>
          <w:bCs/>
        </w:rPr>
      </w:pPr>
      <w:r>
        <w:rPr>
          <w:rFonts w:ascii="黑体" w:eastAsia="黑体" w:hint="eastAsia"/>
          <w:bCs/>
        </w:rPr>
        <w:t>内部控制目标</w:t>
      </w:r>
    </w:p>
    <w:p w:rsidR="008F4FC3" w:rsidRPr="00E9031A" w:rsidRDefault="008F4FC3" w:rsidP="009954F8">
      <w:pPr>
        <w:spacing w:line="360" w:lineRule="auto"/>
        <w:rPr>
          <w:rFonts w:ascii="黑体" w:eastAsia="黑体"/>
          <w:bCs/>
        </w:rPr>
      </w:pPr>
      <w:r w:rsidRPr="00E9031A">
        <w:rPr>
          <w:rFonts w:ascii="黑体" w:eastAsia="黑体" w:hint="eastAsia"/>
          <w:bCs/>
        </w:rPr>
        <w:t>【教学内容】：</w:t>
      </w:r>
    </w:p>
    <w:p w:rsidR="008F4FC3" w:rsidRPr="00E9031A" w:rsidRDefault="008F4FC3" w:rsidP="00577A09">
      <w:pPr>
        <w:adjustRightInd w:val="0"/>
        <w:snapToGrid w:val="0"/>
        <w:spacing w:line="360" w:lineRule="auto"/>
        <w:ind w:firstLineChars="200" w:firstLine="31680"/>
        <w:rPr>
          <w:rFonts w:ascii="宋体"/>
        </w:rPr>
      </w:pPr>
      <w:r w:rsidRPr="00E9031A">
        <w:rPr>
          <w:rFonts w:ascii="宋体" w:hAnsi="宋体" w:hint="eastAsia"/>
        </w:rPr>
        <w:t>一、</w:t>
      </w:r>
      <w:r>
        <w:rPr>
          <w:rFonts w:ascii="宋体" w:hAnsi="宋体" w:hint="eastAsia"/>
        </w:rPr>
        <w:t>组织目标</w:t>
      </w:r>
    </w:p>
    <w:p w:rsidR="008F4FC3" w:rsidRPr="00E9031A" w:rsidRDefault="008F4FC3" w:rsidP="00577A09">
      <w:pPr>
        <w:adjustRightInd w:val="0"/>
        <w:snapToGrid w:val="0"/>
        <w:spacing w:line="360" w:lineRule="auto"/>
        <w:ind w:firstLineChars="200" w:firstLine="31680"/>
        <w:rPr>
          <w:rFonts w:ascii="宋体"/>
        </w:rPr>
      </w:pPr>
      <w:r w:rsidRPr="00E9031A">
        <w:rPr>
          <w:rFonts w:ascii="宋体" w:hAnsi="宋体" w:hint="eastAsia"/>
        </w:rPr>
        <w:t>二、</w:t>
      </w:r>
      <w:r>
        <w:rPr>
          <w:rFonts w:ascii="宋体" w:hAnsi="宋体" w:hint="eastAsia"/>
        </w:rPr>
        <w:t>组织层级目标与子目标的关系</w:t>
      </w:r>
    </w:p>
    <w:p w:rsidR="008F4FC3" w:rsidRPr="00E9031A" w:rsidRDefault="008F4FC3" w:rsidP="00577A09">
      <w:pPr>
        <w:adjustRightInd w:val="0"/>
        <w:snapToGrid w:val="0"/>
        <w:spacing w:line="360" w:lineRule="auto"/>
        <w:ind w:firstLineChars="200" w:firstLine="31680"/>
        <w:rPr>
          <w:rFonts w:ascii="宋体"/>
        </w:rPr>
      </w:pPr>
      <w:r w:rsidRPr="00E9031A">
        <w:rPr>
          <w:rFonts w:ascii="宋体" w:hAnsi="宋体" w:hint="eastAsia"/>
        </w:rPr>
        <w:t>三、内部控制</w:t>
      </w:r>
      <w:r>
        <w:rPr>
          <w:rFonts w:ascii="宋体" w:hAnsi="宋体" w:hint="eastAsia"/>
        </w:rPr>
        <w:t>目标的概念及其与组织目标的关系</w:t>
      </w:r>
    </w:p>
    <w:p w:rsidR="008F4FC3" w:rsidRPr="00E9031A" w:rsidRDefault="008F4FC3" w:rsidP="009954F8">
      <w:pPr>
        <w:spacing w:line="360" w:lineRule="auto"/>
        <w:rPr>
          <w:rFonts w:ascii="黑体" w:eastAsia="黑体"/>
          <w:bCs/>
        </w:rPr>
      </w:pPr>
      <w:r w:rsidRPr="00E9031A">
        <w:rPr>
          <w:rFonts w:ascii="黑体" w:eastAsia="黑体" w:hint="eastAsia"/>
          <w:bCs/>
        </w:rPr>
        <w:t>【重点、难点】：</w:t>
      </w:r>
    </w:p>
    <w:p w:rsidR="008F4FC3" w:rsidRPr="00E9031A" w:rsidRDefault="008F4FC3" w:rsidP="009954F8">
      <w:pPr>
        <w:spacing w:line="360" w:lineRule="auto"/>
        <w:rPr>
          <w:rFonts w:ascii="黑体" w:eastAsia="黑体"/>
          <w:bCs/>
        </w:rPr>
      </w:pPr>
      <w:r>
        <w:rPr>
          <w:rFonts w:ascii="宋体" w:hAnsi="宋体"/>
        </w:rPr>
        <w:t xml:space="preserve">    </w:t>
      </w:r>
      <w:r>
        <w:rPr>
          <w:rFonts w:ascii="宋体" w:hAnsi="宋体" w:hint="eastAsia"/>
        </w:rPr>
        <w:t>内部控制的目标</w:t>
      </w:r>
    </w:p>
    <w:p w:rsidR="008F4FC3" w:rsidRPr="009954F8" w:rsidRDefault="008F4FC3" w:rsidP="006047B1">
      <w:pPr>
        <w:spacing w:line="360" w:lineRule="auto"/>
        <w:jc w:val="center"/>
        <w:rPr>
          <w:rFonts w:eastAsia="黑体"/>
          <w:bCs/>
          <w:sz w:val="28"/>
        </w:rPr>
      </w:pPr>
    </w:p>
    <w:p w:rsidR="008F4FC3" w:rsidRDefault="008F4FC3" w:rsidP="006047B1">
      <w:pPr>
        <w:spacing w:line="360" w:lineRule="auto"/>
        <w:jc w:val="center"/>
        <w:rPr>
          <w:rFonts w:eastAsia="黑体"/>
          <w:bCs/>
          <w:sz w:val="28"/>
        </w:rPr>
      </w:pPr>
    </w:p>
    <w:p w:rsidR="008F4FC3" w:rsidRPr="00AF598B" w:rsidRDefault="008F4FC3" w:rsidP="009D499C">
      <w:pPr>
        <w:spacing w:line="360" w:lineRule="auto"/>
        <w:jc w:val="center"/>
        <w:rPr>
          <w:rFonts w:ascii="黑体" w:eastAsia="黑体"/>
          <w:bCs/>
          <w:sz w:val="30"/>
          <w:szCs w:val="30"/>
        </w:rPr>
      </w:pPr>
      <w:r w:rsidRPr="00AF598B">
        <w:rPr>
          <w:rFonts w:ascii="黑体" w:eastAsia="黑体" w:hint="eastAsia"/>
          <w:bCs/>
          <w:sz w:val="30"/>
          <w:szCs w:val="30"/>
        </w:rPr>
        <w:t>第二篇</w:t>
      </w:r>
      <w:r w:rsidRPr="00AF598B">
        <w:rPr>
          <w:rFonts w:ascii="黑体" w:eastAsia="黑体"/>
          <w:bCs/>
          <w:sz w:val="30"/>
          <w:szCs w:val="30"/>
        </w:rPr>
        <w:t xml:space="preserve">   </w:t>
      </w:r>
      <w:r w:rsidRPr="00AF598B">
        <w:rPr>
          <w:rFonts w:ascii="黑体" w:eastAsia="黑体" w:hint="eastAsia"/>
          <w:bCs/>
          <w:sz w:val="30"/>
          <w:szCs w:val="30"/>
        </w:rPr>
        <w:t>组织层面的内部控制</w:t>
      </w:r>
    </w:p>
    <w:p w:rsidR="008F4FC3" w:rsidRDefault="008F4FC3" w:rsidP="009D499C">
      <w:pPr>
        <w:spacing w:line="360" w:lineRule="auto"/>
        <w:jc w:val="center"/>
        <w:rPr>
          <w:rFonts w:ascii="黑体" w:eastAsia="黑体" w:hAnsi="宋体"/>
          <w:bCs/>
          <w:sz w:val="24"/>
        </w:rPr>
      </w:pPr>
    </w:p>
    <w:p w:rsidR="008F4FC3" w:rsidRPr="00AF5A0F" w:rsidRDefault="008F4FC3" w:rsidP="009D499C">
      <w:pPr>
        <w:spacing w:line="360" w:lineRule="auto"/>
        <w:jc w:val="center"/>
        <w:rPr>
          <w:rFonts w:ascii="黑体" w:eastAsia="黑体" w:hAnsi="宋体"/>
          <w:bCs/>
          <w:sz w:val="30"/>
          <w:szCs w:val="30"/>
        </w:rPr>
      </w:pPr>
      <w:r w:rsidRPr="00AF5A0F">
        <w:rPr>
          <w:rFonts w:ascii="黑体" w:eastAsia="黑体" w:hAnsi="宋体" w:hint="eastAsia"/>
          <w:bCs/>
          <w:sz w:val="30"/>
          <w:szCs w:val="30"/>
        </w:rPr>
        <w:t>第四章</w:t>
      </w:r>
      <w:r w:rsidRPr="00AF5A0F">
        <w:rPr>
          <w:rFonts w:ascii="黑体" w:eastAsia="黑体" w:hAnsi="宋体"/>
          <w:bCs/>
          <w:sz w:val="30"/>
          <w:szCs w:val="30"/>
        </w:rPr>
        <w:t xml:space="preserve">  </w:t>
      </w:r>
      <w:r w:rsidRPr="00AF5A0F">
        <w:rPr>
          <w:rFonts w:ascii="黑体" w:eastAsia="黑体" w:hAnsi="宋体" w:hint="eastAsia"/>
          <w:bCs/>
          <w:sz w:val="30"/>
          <w:szCs w:val="30"/>
        </w:rPr>
        <w:t>风险评估</w:t>
      </w:r>
    </w:p>
    <w:p w:rsidR="008F4FC3" w:rsidRPr="00F34ECA" w:rsidRDefault="008F4FC3" w:rsidP="009D499C">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8F4FC3" w:rsidRPr="00F34ECA" w:rsidRDefault="008F4FC3" w:rsidP="00577A09">
      <w:pPr>
        <w:adjustRightInd w:val="0"/>
        <w:snapToGrid w:val="0"/>
        <w:spacing w:line="360" w:lineRule="auto"/>
        <w:ind w:firstLineChars="200" w:firstLine="31680"/>
        <w:rPr>
          <w:rFonts w:ascii="宋体"/>
        </w:rPr>
      </w:pPr>
      <w:r w:rsidRPr="00F34ECA">
        <w:rPr>
          <w:rFonts w:ascii="宋体" w:hAnsi="宋体"/>
        </w:rPr>
        <w:t xml:space="preserve">1. </w:t>
      </w:r>
      <w:r w:rsidRPr="00F34ECA">
        <w:rPr>
          <w:rFonts w:ascii="宋体" w:hAnsi="宋体" w:hint="eastAsia"/>
        </w:rPr>
        <w:t>要求学生理解内部控制就是风险管理，风险评估在五要素中的地位；</w:t>
      </w:r>
    </w:p>
    <w:p w:rsidR="008F4FC3" w:rsidRPr="00F34ECA" w:rsidRDefault="008F4FC3" w:rsidP="00577A09">
      <w:pPr>
        <w:adjustRightInd w:val="0"/>
        <w:snapToGrid w:val="0"/>
        <w:spacing w:line="360" w:lineRule="auto"/>
        <w:ind w:firstLineChars="200" w:firstLine="31680"/>
        <w:rPr>
          <w:rFonts w:ascii="宋体"/>
        </w:rPr>
      </w:pPr>
      <w:r w:rsidRPr="00F34ECA">
        <w:rPr>
          <w:rFonts w:ascii="宋体" w:hAnsi="宋体"/>
        </w:rPr>
        <w:t xml:space="preserve">2. </w:t>
      </w:r>
      <w:r w:rsidRPr="00F34ECA">
        <w:rPr>
          <w:rFonts w:ascii="宋体" w:hAnsi="宋体" w:hint="eastAsia"/>
        </w:rPr>
        <w:t>掌握风险的概念、分类；战略目标、业务层目标的设定及其与风险偏好、风险承受度</w:t>
      </w:r>
    </w:p>
    <w:p w:rsidR="008F4FC3" w:rsidRPr="00F34ECA" w:rsidRDefault="008F4FC3" w:rsidP="00577A09">
      <w:pPr>
        <w:adjustRightInd w:val="0"/>
        <w:snapToGrid w:val="0"/>
        <w:spacing w:line="360" w:lineRule="auto"/>
        <w:ind w:firstLineChars="200" w:firstLine="31680"/>
        <w:rPr>
          <w:rFonts w:ascii="宋体"/>
        </w:rPr>
      </w:pPr>
      <w:r w:rsidRPr="00F34ECA">
        <w:rPr>
          <w:rFonts w:ascii="宋体" w:hAnsi="宋体"/>
        </w:rPr>
        <w:t>3.</w:t>
      </w:r>
      <w:r w:rsidRPr="00F34ECA">
        <w:rPr>
          <w:rFonts w:ascii="宋体" w:hAnsi="宋体" w:hint="eastAsia"/>
        </w:rPr>
        <w:t>掌握《企业内部控制基本规范》中的目标设定、风险识别、风险分析及风险应对的方法</w:t>
      </w:r>
    </w:p>
    <w:p w:rsidR="008F4FC3" w:rsidRPr="00F34ECA" w:rsidRDefault="008F4FC3" w:rsidP="00577A09">
      <w:pPr>
        <w:adjustRightInd w:val="0"/>
        <w:snapToGrid w:val="0"/>
        <w:spacing w:line="360" w:lineRule="auto"/>
        <w:ind w:firstLineChars="200" w:firstLine="31680"/>
        <w:rPr>
          <w:rFonts w:ascii="宋体"/>
        </w:rPr>
      </w:pPr>
      <w:r w:rsidRPr="00F34ECA">
        <w:rPr>
          <w:rFonts w:ascii="宋体" w:hAnsi="宋体"/>
        </w:rPr>
        <w:t xml:space="preserve">4. </w:t>
      </w:r>
      <w:r w:rsidRPr="00F34ECA">
        <w:rPr>
          <w:rFonts w:ascii="宋体" w:hAnsi="宋体" w:hint="eastAsia"/>
        </w:rPr>
        <w:t>要求学生理解内部控制就是风险管理，风险评估在五要素中的地位；</w:t>
      </w:r>
    </w:p>
    <w:p w:rsidR="008F4FC3" w:rsidRPr="00F34ECA" w:rsidRDefault="008F4FC3" w:rsidP="00577A09">
      <w:pPr>
        <w:adjustRightInd w:val="0"/>
        <w:snapToGrid w:val="0"/>
        <w:spacing w:line="360" w:lineRule="auto"/>
        <w:ind w:firstLineChars="200" w:firstLine="31680"/>
        <w:rPr>
          <w:rFonts w:ascii="宋体"/>
        </w:rPr>
      </w:pPr>
      <w:r w:rsidRPr="00F34ECA">
        <w:rPr>
          <w:rFonts w:ascii="宋体" w:hAnsi="宋体"/>
        </w:rPr>
        <w:t xml:space="preserve">5. </w:t>
      </w:r>
      <w:r w:rsidRPr="00F34ECA">
        <w:rPr>
          <w:rFonts w:ascii="宋体" w:hAnsi="宋体" w:hint="eastAsia"/>
        </w:rPr>
        <w:t>掌握风险的概念、分类；战略目标、业务层目标的设定及其与风险偏好、风险承受度</w:t>
      </w:r>
    </w:p>
    <w:p w:rsidR="008F4FC3" w:rsidRPr="00F34ECA" w:rsidRDefault="008F4FC3" w:rsidP="00577A09">
      <w:pPr>
        <w:adjustRightInd w:val="0"/>
        <w:snapToGrid w:val="0"/>
        <w:spacing w:line="360" w:lineRule="auto"/>
        <w:ind w:firstLineChars="200" w:firstLine="31680"/>
        <w:rPr>
          <w:rFonts w:ascii="宋体"/>
        </w:rPr>
      </w:pPr>
      <w:r w:rsidRPr="00F34ECA">
        <w:rPr>
          <w:rFonts w:ascii="宋体" w:hAnsi="宋体"/>
        </w:rPr>
        <w:t>6.</w:t>
      </w:r>
      <w:r w:rsidRPr="00F34ECA">
        <w:rPr>
          <w:rFonts w:ascii="宋体" w:hAnsi="宋体" w:hint="eastAsia"/>
        </w:rPr>
        <w:t>掌握《企业内部控制基本规范》中的目标设定、风险识别、风险分析及风险应对的方法</w:t>
      </w:r>
    </w:p>
    <w:p w:rsidR="008F4FC3" w:rsidRPr="001F023A" w:rsidRDefault="008F4FC3" w:rsidP="00577A09">
      <w:pPr>
        <w:adjustRightInd w:val="0"/>
        <w:snapToGrid w:val="0"/>
        <w:spacing w:line="360" w:lineRule="auto"/>
        <w:ind w:firstLineChars="200" w:firstLine="31680"/>
        <w:rPr>
          <w:rFonts w:ascii="宋体"/>
        </w:rPr>
      </w:pPr>
      <w:r>
        <w:rPr>
          <w:rFonts w:ascii="宋体" w:hAnsi="宋体"/>
        </w:rPr>
        <w:t>7.</w:t>
      </w:r>
      <w:r>
        <w:rPr>
          <w:rFonts w:ascii="宋体" w:hAnsi="宋体" w:hint="eastAsia"/>
        </w:rPr>
        <w:t>了解企业实操中风险管理的模式。</w:t>
      </w: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风险概述</w:t>
      </w:r>
    </w:p>
    <w:p w:rsidR="008F4FC3" w:rsidRPr="0053242E" w:rsidRDefault="008F4FC3" w:rsidP="009D499C">
      <w:pPr>
        <w:spacing w:line="360" w:lineRule="auto"/>
        <w:rPr>
          <w:rFonts w:ascii="黑体" w:eastAsia="黑体" w:hAnsi="宋体"/>
          <w:bCs/>
        </w:rPr>
      </w:pP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sidRPr="001F023A">
        <w:rPr>
          <w:rFonts w:ascii="宋体" w:hAnsi="宋体"/>
        </w:rPr>
        <w:t xml:space="preserve"> </w:t>
      </w:r>
      <w:r w:rsidRPr="001F023A">
        <w:rPr>
          <w:rFonts w:ascii="宋体" w:hAnsi="宋体" w:hint="eastAsia"/>
        </w:rPr>
        <w:t>风险的定义</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二</w:t>
      </w:r>
      <w:r w:rsidRPr="001F023A">
        <w:rPr>
          <w:rFonts w:ascii="宋体" w:hAnsi="宋体" w:hint="eastAsia"/>
        </w:rPr>
        <w:t>、风险管理的过程</w:t>
      </w:r>
    </w:p>
    <w:p w:rsidR="008F4FC3" w:rsidRPr="001F023A" w:rsidRDefault="008F4FC3" w:rsidP="009D499C">
      <w:pPr>
        <w:spacing w:line="360" w:lineRule="auto"/>
        <w:rPr>
          <w:rFonts w:ascii="黑体" w:eastAsia="黑体" w:hAnsi="宋体"/>
          <w:bCs/>
        </w:rPr>
      </w:pPr>
      <w:r w:rsidRPr="001F023A">
        <w:rPr>
          <w:rFonts w:ascii="黑体" w:eastAsia="黑体" w:hAnsi="宋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风险的</w:t>
      </w:r>
      <w:r>
        <w:rPr>
          <w:rFonts w:ascii="宋体" w:hAnsi="宋体" w:hint="eastAsia"/>
        </w:rPr>
        <w:t>定义及</w:t>
      </w:r>
      <w:r w:rsidRPr="001F023A">
        <w:rPr>
          <w:rFonts w:ascii="宋体" w:hAnsi="宋体" w:hint="eastAsia"/>
        </w:rPr>
        <w:t>特征</w:t>
      </w:r>
    </w:p>
    <w:p w:rsidR="008F4FC3" w:rsidRPr="00F34ECA" w:rsidRDefault="008F4FC3" w:rsidP="009D499C">
      <w:pPr>
        <w:adjustRightInd w:val="0"/>
        <w:snapToGrid w:val="0"/>
        <w:spacing w:line="360" w:lineRule="auto"/>
        <w:rPr>
          <w:rFonts w:ascii="宋体"/>
          <w:b/>
        </w:rPr>
      </w:pPr>
    </w:p>
    <w:p w:rsidR="008F4FC3" w:rsidRPr="00F34ECA" w:rsidRDefault="008F4FC3" w:rsidP="009D499C">
      <w:pPr>
        <w:spacing w:line="360" w:lineRule="auto"/>
        <w:jc w:val="center"/>
        <w:rPr>
          <w:rFonts w:ascii="黑体" w:eastAsia="黑体" w:hAnsi="宋体"/>
          <w:bCs/>
          <w:sz w:val="24"/>
        </w:rPr>
      </w:pPr>
      <w:r>
        <w:rPr>
          <w:rFonts w:ascii="黑体" w:eastAsia="黑体" w:hAnsi="宋体" w:hint="eastAsia"/>
          <w:bCs/>
          <w:sz w:val="24"/>
        </w:rPr>
        <w:t>第一</w:t>
      </w:r>
      <w:r w:rsidRPr="00F34ECA">
        <w:rPr>
          <w:rFonts w:ascii="黑体" w:eastAsia="黑体" w:hAnsi="宋体" w:hint="eastAsia"/>
          <w:bCs/>
          <w:sz w:val="24"/>
        </w:rPr>
        <w:t>节</w:t>
      </w:r>
      <w:r w:rsidRPr="00F34ECA">
        <w:rPr>
          <w:rFonts w:ascii="黑体" w:eastAsia="黑体" w:hAnsi="宋体"/>
          <w:bCs/>
          <w:sz w:val="24"/>
        </w:rPr>
        <w:t xml:space="preserve"> </w:t>
      </w:r>
      <w:r>
        <w:rPr>
          <w:rFonts w:ascii="黑体" w:eastAsia="黑体" w:hAnsi="宋体"/>
          <w:bCs/>
          <w:sz w:val="24"/>
        </w:rPr>
        <w:t>coso</w:t>
      </w:r>
      <w:r>
        <w:rPr>
          <w:rFonts w:ascii="黑体" w:eastAsia="黑体" w:hAnsi="宋体" w:hint="eastAsia"/>
          <w:bCs/>
          <w:sz w:val="24"/>
        </w:rPr>
        <w:t>报告及《企业内部控制基本规范》中的风险评估</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rPr>
        <w:t>coso</w:t>
      </w:r>
      <w:r>
        <w:rPr>
          <w:rFonts w:ascii="宋体" w:hAnsi="宋体" w:hint="eastAsia"/>
        </w:rPr>
        <w:t>报告中的风险评估</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（一）</w:t>
      </w:r>
      <w:r w:rsidRPr="001F023A">
        <w:rPr>
          <w:rFonts w:ascii="宋体" w:hAnsi="宋体" w:hint="eastAsia"/>
        </w:rPr>
        <w:t>目标设定</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（二）目标达成</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（三）风险评估</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（四）风险防范机制</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二、</w:t>
      </w:r>
      <w:r w:rsidRPr="009F0085">
        <w:rPr>
          <w:rFonts w:ascii="宋体" w:hAnsi="宋体" w:hint="eastAsia"/>
        </w:rPr>
        <w:t>《企业内部控制基本规范》中的风险评估</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（一）识别内部风险应关注的因素</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（二）识别外部风险应关注的因素</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（三）风险评估的方法</w:t>
      </w:r>
    </w:p>
    <w:p w:rsidR="008F4FC3" w:rsidRPr="009F0085" w:rsidRDefault="008F4FC3" w:rsidP="00577A09">
      <w:pPr>
        <w:adjustRightInd w:val="0"/>
        <w:snapToGrid w:val="0"/>
        <w:spacing w:line="360" w:lineRule="auto"/>
        <w:ind w:firstLineChars="200" w:firstLine="31680"/>
        <w:rPr>
          <w:rFonts w:ascii="宋体"/>
        </w:rPr>
      </w:pPr>
      <w:r>
        <w:rPr>
          <w:rFonts w:ascii="宋体" w:hAnsi="宋体" w:hint="eastAsia"/>
        </w:rPr>
        <w:t>（四）可选择的风险应对策略</w:t>
      </w:r>
    </w:p>
    <w:p w:rsidR="008F4FC3" w:rsidRPr="001F023A" w:rsidRDefault="008F4FC3" w:rsidP="009D499C">
      <w:pPr>
        <w:spacing w:line="360" w:lineRule="auto"/>
        <w:rPr>
          <w:rFonts w:ascii="黑体" w:eastAsia="黑体" w:hAnsi="宋体"/>
          <w:bCs/>
        </w:rPr>
      </w:pPr>
      <w:r w:rsidRPr="001F023A">
        <w:rPr>
          <w:rFonts w:ascii="黑体" w:eastAsia="黑体" w:hAnsi="宋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一、风险评估、风险应对。</w:t>
      </w:r>
    </w:p>
    <w:p w:rsidR="008F4FC3" w:rsidRPr="00F34ECA" w:rsidRDefault="008F4FC3" w:rsidP="009D499C">
      <w:pPr>
        <w:adjustRightInd w:val="0"/>
        <w:snapToGrid w:val="0"/>
        <w:spacing w:line="360" w:lineRule="auto"/>
        <w:ind w:firstLine="420"/>
        <w:rPr>
          <w:rFonts w:ascii="宋体"/>
          <w:b/>
        </w:rPr>
      </w:pPr>
    </w:p>
    <w:p w:rsidR="008F4FC3" w:rsidRPr="00F34ECA" w:rsidRDefault="008F4FC3" w:rsidP="009D499C">
      <w:pPr>
        <w:spacing w:line="360" w:lineRule="auto"/>
        <w:jc w:val="center"/>
        <w:rPr>
          <w:rFonts w:ascii="黑体" w:eastAsia="黑体" w:hAnsi="宋体"/>
          <w:bCs/>
          <w:sz w:val="24"/>
        </w:rPr>
      </w:pPr>
      <w:r>
        <w:rPr>
          <w:rFonts w:ascii="黑体" w:eastAsia="黑体" w:hAnsi="宋体" w:hint="eastAsia"/>
          <w:bCs/>
          <w:sz w:val="24"/>
        </w:rPr>
        <w:t>第二</w:t>
      </w:r>
      <w:r w:rsidRPr="00F34ECA">
        <w:rPr>
          <w:rFonts w:ascii="黑体" w:eastAsia="黑体" w:hAnsi="宋体" w:hint="eastAsia"/>
          <w:bCs/>
          <w:sz w:val="24"/>
        </w:rPr>
        <w:t>节</w:t>
      </w:r>
      <w:r w:rsidRPr="00F34ECA">
        <w:rPr>
          <w:rFonts w:ascii="黑体" w:eastAsia="黑体" w:hAnsi="宋体"/>
          <w:bCs/>
          <w:sz w:val="24"/>
        </w:rPr>
        <w:t xml:space="preserve"> </w:t>
      </w:r>
      <w:r>
        <w:rPr>
          <w:rFonts w:ascii="黑体" w:eastAsia="黑体" w:hAnsi="宋体" w:hint="eastAsia"/>
          <w:bCs/>
          <w:sz w:val="24"/>
        </w:rPr>
        <w:t>风险评估：融于管理体系的内部控制要素</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一、风险识别的概念</w:t>
      </w:r>
      <w:r>
        <w:rPr>
          <w:rFonts w:ascii="宋体" w:hAnsi="宋体" w:hint="eastAsia"/>
        </w:rPr>
        <w:t>和类型</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风险管理的概念及意义</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三、风险识别的方法</w:t>
      </w:r>
      <w:r>
        <w:rPr>
          <w:rFonts w:ascii="宋体" w:hAnsi="宋体" w:hint="eastAsia"/>
        </w:rPr>
        <w:t>及分析方法</w:t>
      </w:r>
    </w:p>
    <w:p w:rsidR="008F4FC3" w:rsidRPr="001F023A" w:rsidRDefault="008F4FC3" w:rsidP="009D499C">
      <w:pPr>
        <w:spacing w:line="360" w:lineRule="auto"/>
        <w:rPr>
          <w:rFonts w:ascii="黑体" w:eastAsia="黑体" w:hAnsi="宋体"/>
          <w:bCs/>
        </w:rPr>
      </w:pPr>
      <w:r w:rsidRPr="001F023A">
        <w:rPr>
          <w:rFonts w:ascii="黑体" w:eastAsia="黑体" w:hAnsi="宋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一、风险识别需要考虑的因素</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二、风险识别的方法</w:t>
      </w:r>
    </w:p>
    <w:p w:rsidR="008F4FC3" w:rsidRPr="00F34ECA" w:rsidRDefault="008F4FC3" w:rsidP="009D499C">
      <w:pPr>
        <w:adjustRightInd w:val="0"/>
        <w:snapToGrid w:val="0"/>
        <w:spacing w:line="360" w:lineRule="auto"/>
        <w:rPr>
          <w:rFonts w:ascii="宋体"/>
          <w:b/>
        </w:rPr>
      </w:pPr>
    </w:p>
    <w:p w:rsidR="008F4FC3" w:rsidRPr="00383BEC" w:rsidRDefault="008F4FC3" w:rsidP="009D499C">
      <w:pPr>
        <w:spacing w:line="360" w:lineRule="auto"/>
        <w:jc w:val="center"/>
        <w:rPr>
          <w:rFonts w:ascii="黑体" w:eastAsia="黑体" w:hAnsi="宋体"/>
          <w:bCs/>
          <w:sz w:val="24"/>
        </w:rPr>
      </w:pPr>
      <w:r>
        <w:rPr>
          <w:rFonts w:ascii="黑体" w:eastAsia="黑体" w:hAnsi="宋体" w:hint="eastAsia"/>
          <w:bCs/>
          <w:sz w:val="24"/>
        </w:rPr>
        <w:t>第五章</w:t>
      </w:r>
      <w:r>
        <w:rPr>
          <w:rFonts w:ascii="黑体" w:eastAsia="黑体" w:hAnsi="宋体"/>
          <w:bCs/>
          <w:sz w:val="24"/>
        </w:rPr>
        <w:t xml:space="preserve">  </w:t>
      </w:r>
      <w:r>
        <w:rPr>
          <w:rFonts w:ascii="黑体" w:eastAsia="黑体" w:hAnsi="宋体" w:hint="eastAsia"/>
          <w:bCs/>
          <w:sz w:val="24"/>
        </w:rPr>
        <w:t>控制环境</w:t>
      </w:r>
    </w:p>
    <w:p w:rsidR="008F4FC3" w:rsidRPr="00F34ECA" w:rsidRDefault="008F4FC3" w:rsidP="009D499C">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8F4FC3" w:rsidRPr="00F34ECA" w:rsidRDefault="008F4FC3" w:rsidP="00577A09">
      <w:pPr>
        <w:adjustRightInd w:val="0"/>
        <w:snapToGrid w:val="0"/>
        <w:spacing w:line="360" w:lineRule="auto"/>
        <w:ind w:firstLineChars="200" w:firstLine="31680"/>
        <w:rPr>
          <w:rFonts w:ascii="宋体"/>
        </w:rPr>
      </w:pPr>
      <w:r w:rsidRPr="00F34ECA">
        <w:rPr>
          <w:rFonts w:ascii="宋体" w:hAnsi="宋体"/>
        </w:rPr>
        <w:t xml:space="preserve">1. </w:t>
      </w:r>
      <w:r w:rsidRPr="00F34ECA">
        <w:rPr>
          <w:rFonts w:ascii="宋体" w:hAnsi="宋体" w:hint="eastAsia"/>
        </w:rPr>
        <w:t>要求学生理解内部环境的概念；</w:t>
      </w:r>
    </w:p>
    <w:p w:rsidR="008F4FC3" w:rsidRPr="00F34ECA" w:rsidRDefault="008F4FC3" w:rsidP="00577A09">
      <w:pPr>
        <w:adjustRightInd w:val="0"/>
        <w:snapToGrid w:val="0"/>
        <w:spacing w:line="360" w:lineRule="auto"/>
        <w:ind w:firstLineChars="200" w:firstLine="31680"/>
        <w:rPr>
          <w:rFonts w:ascii="宋体"/>
        </w:rPr>
      </w:pPr>
      <w:r w:rsidRPr="00F34ECA">
        <w:rPr>
          <w:rFonts w:ascii="宋体" w:hAnsi="宋体"/>
        </w:rPr>
        <w:t xml:space="preserve">2. </w:t>
      </w:r>
      <w:r w:rsidRPr="00F34ECA">
        <w:rPr>
          <w:rFonts w:ascii="宋体" w:hAnsi="宋体" w:hint="eastAsia"/>
        </w:rPr>
        <w:t>掌握内部环境的主要构成要素；</w:t>
      </w:r>
    </w:p>
    <w:p w:rsidR="008F4FC3" w:rsidRPr="00F34ECA" w:rsidRDefault="008F4FC3" w:rsidP="00577A09">
      <w:pPr>
        <w:adjustRightInd w:val="0"/>
        <w:snapToGrid w:val="0"/>
        <w:spacing w:line="360" w:lineRule="auto"/>
        <w:ind w:firstLineChars="200" w:firstLine="31680"/>
        <w:rPr>
          <w:rFonts w:ascii="宋体"/>
        </w:rPr>
      </w:pPr>
      <w:r w:rsidRPr="00F34ECA">
        <w:rPr>
          <w:rFonts w:ascii="宋体" w:hAnsi="宋体"/>
        </w:rPr>
        <w:t xml:space="preserve">3. </w:t>
      </w:r>
      <w:r w:rsidRPr="00F34ECA">
        <w:rPr>
          <w:rFonts w:ascii="宋体" w:hAnsi="宋体" w:hint="eastAsia"/>
        </w:rPr>
        <w:t>明确内部控制与内部环境之间的关系；</w:t>
      </w:r>
    </w:p>
    <w:p w:rsidR="008F4FC3" w:rsidRPr="00F34ECA" w:rsidRDefault="008F4FC3" w:rsidP="00577A09">
      <w:pPr>
        <w:adjustRightInd w:val="0"/>
        <w:snapToGrid w:val="0"/>
        <w:spacing w:line="360" w:lineRule="auto"/>
        <w:ind w:firstLineChars="200" w:firstLine="31680"/>
        <w:rPr>
          <w:rFonts w:ascii="宋体"/>
        </w:rPr>
      </w:pPr>
      <w:r w:rsidRPr="00F34ECA">
        <w:rPr>
          <w:rFonts w:ascii="宋体" w:hAnsi="宋体"/>
        </w:rPr>
        <w:t xml:space="preserve">4. </w:t>
      </w:r>
      <w:r w:rsidRPr="00F34ECA">
        <w:rPr>
          <w:rFonts w:ascii="宋体" w:hAnsi="宋体" w:hint="eastAsia"/>
        </w:rPr>
        <w:t>明确建立和完善组织架构的意义；</w:t>
      </w:r>
    </w:p>
    <w:p w:rsidR="008F4FC3" w:rsidRPr="00F34ECA" w:rsidRDefault="008F4FC3" w:rsidP="00577A09">
      <w:pPr>
        <w:adjustRightInd w:val="0"/>
        <w:snapToGrid w:val="0"/>
        <w:spacing w:line="360" w:lineRule="auto"/>
        <w:ind w:firstLineChars="200" w:firstLine="31680"/>
        <w:rPr>
          <w:rFonts w:ascii="宋体"/>
        </w:rPr>
      </w:pPr>
      <w:r w:rsidRPr="00F34ECA">
        <w:rPr>
          <w:rFonts w:ascii="宋体" w:hAnsi="宋体"/>
        </w:rPr>
        <w:t xml:space="preserve">5. </w:t>
      </w:r>
      <w:r w:rsidRPr="00F34ECA">
        <w:rPr>
          <w:rFonts w:ascii="宋体" w:hAnsi="宋体" w:hint="eastAsia"/>
        </w:rPr>
        <w:t>掌握如何从公司治理结构和机构设置及权责分配方面进行完善组织架构；</w:t>
      </w:r>
    </w:p>
    <w:p w:rsidR="008F4FC3" w:rsidRPr="00F34ECA" w:rsidRDefault="008F4FC3" w:rsidP="00577A09">
      <w:pPr>
        <w:adjustRightInd w:val="0"/>
        <w:snapToGrid w:val="0"/>
        <w:spacing w:line="360" w:lineRule="auto"/>
        <w:ind w:firstLineChars="200" w:firstLine="31680"/>
        <w:rPr>
          <w:rFonts w:ascii="宋体"/>
        </w:rPr>
      </w:pPr>
      <w:r w:rsidRPr="00F34ECA">
        <w:rPr>
          <w:rFonts w:ascii="宋体" w:hAnsi="宋体"/>
        </w:rPr>
        <w:t xml:space="preserve">6. </w:t>
      </w:r>
      <w:r w:rsidRPr="00F34ECA">
        <w:rPr>
          <w:rFonts w:ascii="宋体" w:hAnsi="宋体" w:hint="eastAsia"/>
        </w:rPr>
        <w:t>明确</w:t>
      </w:r>
      <w:r>
        <w:rPr>
          <w:rFonts w:ascii="宋体" w:hAnsi="宋体" w:hint="eastAsia"/>
        </w:rPr>
        <w:t>人事环境；</w:t>
      </w:r>
    </w:p>
    <w:p w:rsidR="008F4FC3" w:rsidRPr="00F34ECA" w:rsidRDefault="008F4FC3" w:rsidP="00577A09">
      <w:pPr>
        <w:adjustRightInd w:val="0"/>
        <w:snapToGrid w:val="0"/>
        <w:spacing w:line="360" w:lineRule="auto"/>
        <w:ind w:firstLineChars="200" w:firstLine="31680"/>
        <w:rPr>
          <w:rFonts w:ascii="宋体"/>
        </w:rPr>
      </w:pPr>
      <w:r w:rsidRPr="00F34ECA">
        <w:rPr>
          <w:rFonts w:ascii="宋体" w:hAnsi="宋体"/>
        </w:rPr>
        <w:t xml:space="preserve">8. </w:t>
      </w:r>
      <w:r w:rsidRPr="00F34ECA">
        <w:rPr>
          <w:rFonts w:ascii="宋体" w:hAnsi="宋体" w:hint="eastAsia"/>
        </w:rPr>
        <w:t>明确</w:t>
      </w:r>
      <w:r>
        <w:rPr>
          <w:rFonts w:ascii="宋体" w:hAnsi="宋体" w:hint="eastAsia"/>
        </w:rPr>
        <w:t>文化道德环境。</w:t>
      </w:r>
    </w:p>
    <w:p w:rsidR="008F4FC3" w:rsidRPr="00071F88"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bCs/>
          <w:sz w:val="24"/>
        </w:rPr>
        <w:t>coso</w:t>
      </w:r>
      <w:r>
        <w:rPr>
          <w:rFonts w:ascii="黑体" w:eastAsia="黑体" w:hAnsi="宋体" w:hint="eastAsia"/>
          <w:bCs/>
          <w:sz w:val="24"/>
        </w:rPr>
        <w:t>报告及基本规范中内部环境</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491D9D" w:rsidRDefault="008F4FC3" w:rsidP="009D499C">
      <w:pPr>
        <w:pStyle w:val="ListParagraph"/>
        <w:numPr>
          <w:ilvl w:val="0"/>
          <w:numId w:val="6"/>
        </w:numPr>
        <w:adjustRightInd w:val="0"/>
        <w:snapToGrid w:val="0"/>
        <w:spacing w:line="360" w:lineRule="auto"/>
        <w:ind w:firstLineChars="0"/>
      </w:pPr>
      <w:r w:rsidRPr="00491D9D">
        <w:t>coso</w:t>
      </w:r>
      <w:r w:rsidRPr="00491D9D">
        <w:rPr>
          <w:rFonts w:hint="eastAsia"/>
        </w:rPr>
        <w:t>报告中的内部环境</w:t>
      </w:r>
    </w:p>
    <w:p w:rsidR="008F4FC3" w:rsidRPr="00491D9D" w:rsidRDefault="008F4FC3" w:rsidP="009D499C">
      <w:pPr>
        <w:adjustRightInd w:val="0"/>
        <w:snapToGrid w:val="0"/>
        <w:spacing w:line="360" w:lineRule="auto"/>
        <w:ind w:left="420"/>
      </w:pPr>
      <w:r>
        <w:rPr>
          <w:rFonts w:hint="eastAsia"/>
        </w:rPr>
        <w:t>诚信道德价值观</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基本规范中的内部环境</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治理结构、机构设置等</w:t>
      </w:r>
    </w:p>
    <w:p w:rsidR="008F4FC3" w:rsidRPr="001F023A" w:rsidRDefault="008F4FC3" w:rsidP="009D499C">
      <w:pPr>
        <w:spacing w:line="360" w:lineRule="auto"/>
        <w:rPr>
          <w:rFonts w:ascii="黑体" w:eastAsia="黑体" w:hAnsi="宋体"/>
          <w:bCs/>
        </w:rPr>
      </w:pPr>
      <w:r w:rsidRPr="001F023A">
        <w:rPr>
          <w:rFonts w:ascii="黑体" w:eastAsia="黑体" w:hAnsi="宋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内部环境的主要构成要素</w:t>
      </w:r>
    </w:p>
    <w:p w:rsidR="008F4FC3" w:rsidRPr="00F34ECA" w:rsidRDefault="008F4FC3" w:rsidP="00577A09">
      <w:pPr>
        <w:adjustRightInd w:val="0"/>
        <w:snapToGrid w:val="0"/>
        <w:spacing w:line="360" w:lineRule="auto"/>
        <w:ind w:firstLineChars="196" w:firstLine="3168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第二节</w:t>
      </w:r>
      <w:r>
        <w:rPr>
          <w:rFonts w:ascii="黑体" w:eastAsia="黑体" w:hAnsi="宋体" w:hint="eastAsia"/>
          <w:bCs/>
          <w:sz w:val="24"/>
        </w:rPr>
        <w:t>文化道德环境</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企业文化的概念及作用</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二、企业道德的概念及作用</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三、文化道德与内部控制</w:t>
      </w:r>
    </w:p>
    <w:p w:rsidR="008F4FC3" w:rsidRPr="001F023A" w:rsidRDefault="008F4FC3" w:rsidP="009D499C">
      <w:pPr>
        <w:spacing w:line="360" w:lineRule="auto"/>
        <w:rPr>
          <w:rFonts w:ascii="黑体" w:eastAsia="黑体" w:hAnsi="宋体"/>
          <w:bCs/>
        </w:rPr>
      </w:pPr>
      <w:r w:rsidRPr="001F023A">
        <w:rPr>
          <w:rFonts w:ascii="黑体" w:eastAsia="黑体" w:hAnsi="宋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企业文化道德的作用</w:t>
      </w:r>
    </w:p>
    <w:p w:rsidR="008F4FC3" w:rsidRPr="00F34ECA" w:rsidRDefault="008F4FC3" w:rsidP="00577A09">
      <w:pPr>
        <w:adjustRightInd w:val="0"/>
        <w:snapToGrid w:val="0"/>
        <w:spacing w:line="360" w:lineRule="auto"/>
        <w:ind w:firstLineChars="196" w:firstLine="3168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公司治理环境</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公司治理的概念</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公司治理功能</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三、</w:t>
      </w:r>
      <w:r>
        <w:rPr>
          <w:rFonts w:ascii="宋体" w:hAnsi="宋体" w:hint="eastAsia"/>
        </w:rPr>
        <w:t>公司治理主体</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四、</w:t>
      </w:r>
      <w:r>
        <w:rPr>
          <w:rFonts w:ascii="宋体" w:hAnsi="宋体" w:hint="eastAsia"/>
        </w:rPr>
        <w:t>公司治理与内部控制</w:t>
      </w:r>
    </w:p>
    <w:p w:rsidR="008F4FC3" w:rsidRPr="001F023A" w:rsidRDefault="008F4FC3" w:rsidP="009D499C">
      <w:pPr>
        <w:spacing w:line="360" w:lineRule="auto"/>
        <w:rPr>
          <w:rFonts w:ascii="黑体" w:eastAsia="黑体" w:hAnsi="宋体"/>
          <w:bCs/>
        </w:rPr>
      </w:pPr>
      <w:r w:rsidRPr="001F023A">
        <w:rPr>
          <w:rFonts w:ascii="黑体" w:eastAsia="黑体" w:hAnsi="宋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F34ECA">
        <w:rPr>
          <w:rFonts w:ascii="宋体" w:hAnsi="宋体" w:hint="eastAsia"/>
          <w:b/>
        </w:rPr>
        <w:t>一</w:t>
      </w:r>
      <w:r w:rsidRPr="001F023A">
        <w:rPr>
          <w:rFonts w:ascii="宋体" w:hAnsi="宋体" w:hint="eastAsia"/>
        </w:rPr>
        <w:t>、</w:t>
      </w:r>
      <w:r>
        <w:rPr>
          <w:rFonts w:ascii="宋体" w:hAnsi="宋体" w:hint="eastAsia"/>
        </w:rPr>
        <w:t>公司治理的概念及内涵</w:t>
      </w:r>
    </w:p>
    <w:p w:rsidR="008F4FC3" w:rsidRPr="00F34ECA" w:rsidRDefault="008F4FC3" w:rsidP="009D499C">
      <w:pPr>
        <w:adjustRightInd w:val="0"/>
        <w:snapToGrid w:val="0"/>
        <w:spacing w:line="360" w:lineRule="auto"/>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第四节</w:t>
      </w:r>
      <w:r w:rsidRPr="00F34ECA">
        <w:rPr>
          <w:rFonts w:ascii="黑体" w:eastAsia="黑体" w:hAnsi="宋体"/>
          <w:bCs/>
          <w:sz w:val="24"/>
        </w:rPr>
        <w:t xml:space="preserve"> </w:t>
      </w:r>
      <w:r>
        <w:rPr>
          <w:rFonts w:ascii="黑体" w:eastAsia="黑体" w:hAnsi="宋体" w:hint="eastAsia"/>
          <w:bCs/>
          <w:sz w:val="24"/>
        </w:rPr>
        <w:t>公司组织环境</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组织的本质</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组织设计原则</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三、</w:t>
      </w:r>
      <w:r>
        <w:rPr>
          <w:rFonts w:ascii="宋体" w:hAnsi="宋体" w:hint="eastAsia"/>
        </w:rPr>
        <w:t>纵向与横向组织设计</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四、组织与内部控制</w:t>
      </w:r>
    </w:p>
    <w:p w:rsidR="008F4FC3" w:rsidRPr="001F023A" w:rsidRDefault="008F4FC3" w:rsidP="009D499C">
      <w:pPr>
        <w:spacing w:line="360" w:lineRule="auto"/>
        <w:rPr>
          <w:rFonts w:ascii="黑体" w:eastAsia="黑体" w:hAnsi="宋体"/>
          <w:bCs/>
        </w:rPr>
      </w:pPr>
      <w:r w:rsidRPr="001F023A">
        <w:rPr>
          <w:rFonts w:ascii="黑体" w:eastAsia="黑体" w:hAnsi="宋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组织设计的原则</w:t>
      </w:r>
    </w:p>
    <w:p w:rsidR="008F4FC3" w:rsidRPr="00F34ECA" w:rsidRDefault="008F4FC3" w:rsidP="009D499C">
      <w:pPr>
        <w:adjustRightInd w:val="0"/>
        <w:snapToGrid w:val="0"/>
        <w:spacing w:line="360" w:lineRule="auto"/>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第五节</w:t>
      </w:r>
      <w:r w:rsidRPr="00F34ECA">
        <w:rPr>
          <w:rFonts w:ascii="黑体" w:eastAsia="黑体" w:hAnsi="宋体"/>
          <w:bCs/>
          <w:sz w:val="24"/>
        </w:rPr>
        <w:t xml:space="preserve"> </w:t>
      </w:r>
      <w:r>
        <w:rPr>
          <w:rFonts w:ascii="黑体" w:eastAsia="黑体" w:hAnsi="宋体" w:hint="eastAsia"/>
          <w:bCs/>
          <w:sz w:val="24"/>
        </w:rPr>
        <w:t>人事环境</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岗位人员选择</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特别岗位人员特殊措施</w:t>
      </w:r>
    </w:p>
    <w:p w:rsidR="008F4FC3" w:rsidRPr="001F023A" w:rsidRDefault="008F4FC3" w:rsidP="009D499C">
      <w:pPr>
        <w:spacing w:line="360" w:lineRule="auto"/>
        <w:rPr>
          <w:rFonts w:ascii="黑体" w:eastAsia="黑体" w:hAnsi="宋体"/>
          <w:bCs/>
        </w:rPr>
      </w:pPr>
      <w:r w:rsidRPr="001F023A">
        <w:rPr>
          <w:rFonts w:ascii="黑体" w:eastAsia="黑体" w:hAnsi="宋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人员的选择及特殊岗位的措施</w:t>
      </w:r>
    </w:p>
    <w:p w:rsidR="008F4FC3" w:rsidRPr="00F34ECA" w:rsidRDefault="008F4FC3" w:rsidP="00577A09">
      <w:pPr>
        <w:adjustRightInd w:val="0"/>
        <w:snapToGrid w:val="0"/>
        <w:spacing w:line="360" w:lineRule="auto"/>
        <w:ind w:firstLineChars="196" w:firstLine="3168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第六节</w:t>
      </w:r>
      <w:r>
        <w:rPr>
          <w:rFonts w:ascii="黑体" w:eastAsia="黑体" w:hAnsi="宋体"/>
          <w:bCs/>
          <w:sz w:val="24"/>
        </w:rPr>
        <w:t xml:space="preserve">  </w:t>
      </w:r>
      <w:r>
        <w:rPr>
          <w:rFonts w:ascii="黑体" w:eastAsia="黑体" w:hAnsi="宋体" w:hint="eastAsia"/>
          <w:bCs/>
          <w:sz w:val="24"/>
        </w:rPr>
        <w:t>激励环境</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sidRPr="003072E7">
        <w:rPr>
          <w:rFonts w:ascii="宋体" w:hAnsi="宋体" w:hint="eastAsia"/>
        </w:rPr>
        <w:t>业绩评价环境</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激励机制环境</w:t>
      </w:r>
      <w:r>
        <w:rPr>
          <w:rFonts w:ascii="宋体"/>
        </w:rPr>
        <w:tab/>
      </w:r>
    </w:p>
    <w:p w:rsidR="008F4FC3" w:rsidRPr="001F023A" w:rsidRDefault="008F4FC3" w:rsidP="009D499C">
      <w:pPr>
        <w:spacing w:line="360" w:lineRule="auto"/>
        <w:rPr>
          <w:rFonts w:ascii="黑体" w:eastAsia="黑体" w:hAnsi="宋体"/>
          <w:bCs/>
        </w:rPr>
      </w:pPr>
      <w:r w:rsidRPr="001F023A">
        <w:rPr>
          <w:rFonts w:ascii="黑体" w:eastAsia="黑体" w:hAnsi="宋体" w:hint="eastAsia"/>
          <w:bCs/>
        </w:rPr>
        <w:t>【重点、难点】：</w:t>
      </w:r>
    </w:p>
    <w:p w:rsidR="008F4FC3" w:rsidRPr="00AF598B" w:rsidRDefault="008F4FC3" w:rsidP="009D499C">
      <w:pPr>
        <w:spacing w:line="360" w:lineRule="auto"/>
        <w:jc w:val="center"/>
        <w:rPr>
          <w:rFonts w:eastAsia="黑体"/>
          <w:bCs/>
          <w:sz w:val="28"/>
        </w:rPr>
      </w:pPr>
    </w:p>
    <w:p w:rsidR="008F4FC3" w:rsidRPr="00F34ECA" w:rsidRDefault="008F4FC3" w:rsidP="009D499C">
      <w:pPr>
        <w:spacing w:line="360" w:lineRule="auto"/>
        <w:jc w:val="center"/>
        <w:rPr>
          <w:rFonts w:eastAsia="黑体"/>
          <w:bCs/>
          <w:sz w:val="28"/>
        </w:rPr>
      </w:pPr>
      <w:r>
        <w:rPr>
          <w:rFonts w:eastAsia="黑体" w:hint="eastAsia"/>
          <w:bCs/>
          <w:sz w:val="28"/>
        </w:rPr>
        <w:t>第六</w:t>
      </w:r>
      <w:r w:rsidRPr="00F34ECA">
        <w:rPr>
          <w:rFonts w:eastAsia="黑体" w:hint="eastAsia"/>
          <w:bCs/>
          <w:sz w:val="28"/>
        </w:rPr>
        <w:t>章</w:t>
      </w:r>
      <w:r>
        <w:rPr>
          <w:rFonts w:eastAsia="黑体" w:hint="eastAsia"/>
          <w:bCs/>
          <w:sz w:val="28"/>
        </w:rPr>
        <w:t>信息与沟通</w:t>
      </w:r>
    </w:p>
    <w:p w:rsidR="008F4FC3" w:rsidRDefault="008F4FC3" w:rsidP="009D499C">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8F4FC3" w:rsidRPr="00F34ECA" w:rsidRDefault="008F4FC3" w:rsidP="00577A09">
      <w:pPr>
        <w:widowControl/>
        <w:spacing w:line="360" w:lineRule="auto"/>
        <w:ind w:firstLineChars="200" w:firstLine="31680"/>
        <w:jc w:val="left"/>
        <w:rPr>
          <w:rFonts w:ascii="宋体"/>
        </w:rPr>
      </w:pPr>
      <w:r w:rsidRPr="00F34ECA">
        <w:rPr>
          <w:rFonts w:ascii="宋体" w:hAnsi="宋体"/>
        </w:rPr>
        <w:t xml:space="preserve">1. </w:t>
      </w:r>
      <w:r w:rsidRPr="00F34ECA">
        <w:rPr>
          <w:rFonts w:ascii="宋体" w:hAnsi="宋体" w:hint="eastAsia"/>
        </w:rPr>
        <w:t>要求学生掌握信息、沟通、信息技术及信息系统的基本概念；</w:t>
      </w:r>
    </w:p>
    <w:p w:rsidR="008F4FC3" w:rsidRPr="00F34ECA" w:rsidRDefault="008F4FC3" w:rsidP="00577A09">
      <w:pPr>
        <w:widowControl/>
        <w:spacing w:line="360" w:lineRule="auto"/>
        <w:ind w:firstLineChars="200" w:firstLine="31680"/>
        <w:jc w:val="left"/>
        <w:rPr>
          <w:rFonts w:ascii="宋体"/>
        </w:rPr>
      </w:pPr>
      <w:r w:rsidRPr="00F34ECA">
        <w:rPr>
          <w:rFonts w:ascii="宋体" w:hAnsi="宋体"/>
        </w:rPr>
        <w:t xml:space="preserve">2. </w:t>
      </w:r>
      <w:r w:rsidRPr="00F34ECA">
        <w:rPr>
          <w:rFonts w:ascii="宋体" w:hAnsi="宋体" w:hint="eastAsia"/>
        </w:rPr>
        <w:t>要求学生掌握信息的类型、信息的搜集和处理的过程；</w:t>
      </w:r>
    </w:p>
    <w:p w:rsidR="008F4FC3" w:rsidRPr="00F34ECA" w:rsidRDefault="008F4FC3" w:rsidP="00577A09">
      <w:pPr>
        <w:widowControl/>
        <w:spacing w:line="360" w:lineRule="auto"/>
        <w:ind w:firstLineChars="200" w:firstLine="31680"/>
        <w:jc w:val="left"/>
        <w:rPr>
          <w:rFonts w:ascii="宋体"/>
        </w:rPr>
      </w:pPr>
      <w:r w:rsidRPr="00F34ECA">
        <w:rPr>
          <w:rFonts w:ascii="宋体" w:hAnsi="宋体"/>
        </w:rPr>
        <w:t xml:space="preserve">3. </w:t>
      </w:r>
      <w:r w:rsidRPr="00F34ECA">
        <w:rPr>
          <w:rFonts w:ascii="宋体" w:hAnsi="宋体" w:hint="eastAsia"/>
        </w:rPr>
        <w:t>要求学生掌握信息的内部沟通方式和外部沟通方式；</w:t>
      </w:r>
    </w:p>
    <w:p w:rsidR="008F4FC3" w:rsidRDefault="008F4FC3" w:rsidP="00577A09">
      <w:pPr>
        <w:spacing w:line="360" w:lineRule="auto"/>
        <w:ind w:firstLineChars="200" w:firstLine="31680"/>
        <w:rPr>
          <w:rFonts w:ascii="宋体"/>
        </w:rPr>
      </w:pPr>
      <w:r w:rsidRPr="00F34ECA">
        <w:rPr>
          <w:rFonts w:ascii="宋体" w:hAnsi="宋体"/>
        </w:rPr>
        <w:t xml:space="preserve">4. </w:t>
      </w:r>
      <w:r w:rsidRPr="00F34ECA">
        <w:rPr>
          <w:rFonts w:ascii="宋体" w:hAnsi="宋体" w:hint="eastAsia"/>
        </w:rPr>
        <w:t>要求学生掌握信息系统的构建和反舞弊机制的建立。</w:t>
      </w:r>
    </w:p>
    <w:p w:rsidR="008F4FC3" w:rsidRDefault="008F4FC3" w:rsidP="009D499C">
      <w:pPr>
        <w:spacing w:line="360" w:lineRule="auto"/>
        <w:jc w:val="center"/>
        <w:rPr>
          <w:rFonts w:ascii="黑体" w:eastAsia="黑体" w:hAnsi="宋体"/>
          <w:bCs/>
          <w:sz w:val="24"/>
        </w:rPr>
      </w:pPr>
      <w:r>
        <w:rPr>
          <w:rFonts w:eastAsia="黑体" w:hint="eastAsia"/>
          <w:bCs/>
          <w:sz w:val="28"/>
        </w:rPr>
        <w:t>第一节</w:t>
      </w:r>
      <w:r>
        <w:rPr>
          <w:rFonts w:ascii="黑体" w:eastAsia="黑体" w:hAnsi="宋体"/>
          <w:bCs/>
          <w:sz w:val="24"/>
        </w:rPr>
        <w:t>coso</w:t>
      </w:r>
      <w:r>
        <w:rPr>
          <w:rFonts w:ascii="黑体" w:eastAsia="黑体" w:hAnsi="宋体" w:hint="eastAsia"/>
          <w:bCs/>
          <w:sz w:val="24"/>
        </w:rPr>
        <w:t>报告及基本规范中的信息与沟通</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黑体" w:eastAsia="黑体" w:hAnsi="宋体"/>
          <w:bCs/>
          <w:sz w:val="24"/>
        </w:rPr>
        <w:t>coso</w:t>
      </w:r>
      <w:r>
        <w:rPr>
          <w:rFonts w:ascii="黑体" w:eastAsia="黑体" w:hAnsi="宋体" w:hint="eastAsia"/>
          <w:bCs/>
          <w:sz w:val="24"/>
        </w:rPr>
        <w:t>报告中的信息与沟通</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基本规范中的信息与沟通</w:t>
      </w:r>
    </w:p>
    <w:p w:rsidR="008F4FC3" w:rsidRPr="001F023A" w:rsidRDefault="008F4FC3" w:rsidP="009D499C">
      <w:pPr>
        <w:spacing w:line="360" w:lineRule="auto"/>
        <w:rPr>
          <w:rFonts w:ascii="黑体" w:eastAsia="黑体" w:hAnsi="宋体"/>
          <w:bCs/>
        </w:rPr>
      </w:pPr>
      <w:r w:rsidRPr="001F023A">
        <w:rPr>
          <w:rFonts w:ascii="黑体" w:eastAsia="黑体" w:hAnsi="宋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内部与外部的信息沟通</w:t>
      </w:r>
    </w:p>
    <w:p w:rsidR="008F4FC3" w:rsidRDefault="008F4FC3" w:rsidP="009D499C">
      <w:pPr>
        <w:spacing w:line="360" w:lineRule="auto"/>
        <w:jc w:val="center"/>
        <w:rPr>
          <w:rFonts w:ascii="黑体" w:eastAsia="黑体" w:hAnsi="宋体"/>
          <w:bCs/>
          <w:sz w:val="24"/>
        </w:rPr>
      </w:pPr>
      <w:r>
        <w:rPr>
          <w:rFonts w:eastAsia="黑体" w:hint="eastAsia"/>
          <w:bCs/>
          <w:sz w:val="28"/>
        </w:rPr>
        <w:t>第二节</w:t>
      </w:r>
      <w:r>
        <w:rPr>
          <w:rFonts w:ascii="黑体" w:eastAsia="黑体" w:hAnsi="宋体" w:hint="eastAsia"/>
          <w:bCs/>
          <w:sz w:val="24"/>
        </w:rPr>
        <w:t>会计信息系统及控制功能</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黑体" w:eastAsia="黑体" w:hAnsi="宋体" w:hint="eastAsia"/>
          <w:bCs/>
          <w:sz w:val="24"/>
        </w:rPr>
        <w:t>会计信息系统的构造</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会计信息系统的内部控制功能</w:t>
      </w:r>
    </w:p>
    <w:p w:rsidR="008F4FC3" w:rsidRPr="001F023A" w:rsidRDefault="008F4FC3" w:rsidP="009D499C">
      <w:pPr>
        <w:spacing w:line="360" w:lineRule="auto"/>
        <w:rPr>
          <w:rFonts w:ascii="黑体" w:eastAsia="黑体" w:hAnsi="宋体"/>
          <w:bCs/>
        </w:rPr>
      </w:pPr>
      <w:r w:rsidRPr="001F023A">
        <w:rPr>
          <w:rFonts w:ascii="黑体" w:eastAsia="黑体" w:hAnsi="宋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会计信息系统的内部控制功能</w:t>
      </w:r>
    </w:p>
    <w:p w:rsidR="008F4FC3" w:rsidRDefault="008F4FC3" w:rsidP="009D499C">
      <w:pPr>
        <w:spacing w:line="360" w:lineRule="auto"/>
        <w:jc w:val="center"/>
        <w:rPr>
          <w:rFonts w:ascii="黑体" w:eastAsia="黑体" w:hAnsi="宋体"/>
          <w:bCs/>
          <w:sz w:val="24"/>
        </w:rPr>
      </w:pPr>
      <w:r>
        <w:rPr>
          <w:rFonts w:eastAsia="黑体" w:hint="eastAsia"/>
          <w:bCs/>
          <w:sz w:val="28"/>
        </w:rPr>
        <w:t>第三节</w:t>
      </w:r>
      <w:r>
        <w:rPr>
          <w:rFonts w:ascii="黑体" w:eastAsia="黑体" w:hAnsi="宋体" w:hint="eastAsia"/>
          <w:bCs/>
          <w:sz w:val="24"/>
        </w:rPr>
        <w:t>统计信息系统及控制功能</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黑体" w:eastAsia="黑体" w:hAnsi="宋体" w:hint="eastAsia"/>
          <w:bCs/>
          <w:sz w:val="24"/>
        </w:rPr>
        <w:t>统计信息系统概述</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统计信息系统的内部控制功能</w:t>
      </w:r>
    </w:p>
    <w:p w:rsidR="008F4FC3" w:rsidRPr="001F023A" w:rsidRDefault="008F4FC3" w:rsidP="009D499C">
      <w:pPr>
        <w:spacing w:line="360" w:lineRule="auto"/>
        <w:rPr>
          <w:rFonts w:ascii="黑体" w:eastAsia="黑体" w:hAnsi="宋体"/>
          <w:bCs/>
        </w:rPr>
      </w:pPr>
      <w:r w:rsidRPr="001F023A">
        <w:rPr>
          <w:rFonts w:ascii="黑体" w:eastAsia="黑体" w:hAnsi="宋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统计信息系统的内部控制功能</w:t>
      </w:r>
    </w:p>
    <w:p w:rsidR="008F4FC3" w:rsidRPr="003072E7" w:rsidRDefault="008F4FC3" w:rsidP="009D499C">
      <w:pPr>
        <w:spacing w:line="360" w:lineRule="auto"/>
        <w:jc w:val="center"/>
        <w:rPr>
          <w:rFonts w:ascii="黑体" w:eastAsia="黑体" w:hAnsi="宋体"/>
          <w:bCs/>
          <w:sz w:val="24"/>
        </w:rPr>
      </w:pPr>
      <w:r w:rsidRPr="003072E7">
        <w:rPr>
          <w:rFonts w:eastAsia="黑体" w:hint="eastAsia"/>
          <w:bCs/>
          <w:sz w:val="24"/>
        </w:rPr>
        <w:t>第四节</w:t>
      </w:r>
      <w:r w:rsidRPr="003072E7">
        <w:rPr>
          <w:rFonts w:ascii="黑体" w:eastAsia="黑体" w:hAnsi="宋体" w:hint="eastAsia"/>
          <w:bCs/>
          <w:sz w:val="24"/>
        </w:rPr>
        <w:t>沟通系统及其控制功能</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黑体" w:eastAsia="黑体" w:hAnsi="宋体" w:hint="eastAsia"/>
          <w:bCs/>
          <w:sz w:val="24"/>
        </w:rPr>
        <w:t>沟通系统概述</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沟通系统的内部控制功能</w:t>
      </w:r>
    </w:p>
    <w:p w:rsidR="008F4FC3" w:rsidRPr="001F023A" w:rsidRDefault="008F4FC3" w:rsidP="009D499C">
      <w:pPr>
        <w:spacing w:line="360" w:lineRule="auto"/>
        <w:rPr>
          <w:rFonts w:ascii="黑体" w:eastAsia="黑体" w:hAnsi="宋体"/>
          <w:bCs/>
        </w:rPr>
      </w:pPr>
      <w:r w:rsidRPr="001F023A">
        <w:rPr>
          <w:rFonts w:ascii="黑体" w:eastAsia="黑体" w:hAnsi="宋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沟通系统的内部控制功能</w:t>
      </w:r>
    </w:p>
    <w:p w:rsidR="008F4FC3" w:rsidRDefault="008F4FC3" w:rsidP="009D499C">
      <w:pPr>
        <w:spacing w:line="360" w:lineRule="auto"/>
        <w:jc w:val="center"/>
        <w:rPr>
          <w:rFonts w:eastAsia="黑体"/>
          <w:bCs/>
          <w:sz w:val="28"/>
        </w:rPr>
      </w:pPr>
    </w:p>
    <w:p w:rsidR="008F4FC3" w:rsidRPr="00F34ECA" w:rsidRDefault="008F4FC3" w:rsidP="009D499C">
      <w:pPr>
        <w:spacing w:line="360" w:lineRule="auto"/>
        <w:jc w:val="center"/>
        <w:rPr>
          <w:rFonts w:eastAsia="黑体"/>
          <w:bCs/>
          <w:sz w:val="28"/>
        </w:rPr>
      </w:pPr>
      <w:r w:rsidRPr="00F34ECA">
        <w:rPr>
          <w:rFonts w:eastAsia="黑体" w:hint="eastAsia"/>
          <w:bCs/>
          <w:sz w:val="28"/>
        </w:rPr>
        <w:t>第七章内部</w:t>
      </w:r>
      <w:r>
        <w:rPr>
          <w:rFonts w:eastAsia="黑体" w:hint="eastAsia"/>
          <w:bCs/>
          <w:sz w:val="28"/>
        </w:rPr>
        <w:t>控制</w:t>
      </w:r>
      <w:r w:rsidRPr="00F34ECA">
        <w:rPr>
          <w:rFonts w:eastAsia="黑体" w:hint="eastAsia"/>
          <w:bCs/>
          <w:sz w:val="28"/>
        </w:rPr>
        <w:t>监督</w:t>
      </w:r>
    </w:p>
    <w:p w:rsidR="008F4FC3" w:rsidRPr="00F34ECA" w:rsidRDefault="008F4FC3" w:rsidP="009D499C">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8F4FC3" w:rsidRPr="00F268B7" w:rsidRDefault="008F4FC3" w:rsidP="009D499C">
      <w:pPr>
        <w:pStyle w:val="ListParagraph"/>
        <w:numPr>
          <w:ilvl w:val="0"/>
          <w:numId w:val="7"/>
        </w:numPr>
        <w:spacing w:line="360" w:lineRule="auto"/>
        <w:ind w:firstLineChars="0"/>
      </w:pPr>
      <w:r w:rsidRPr="00F268B7">
        <w:rPr>
          <w:rFonts w:hint="eastAsia"/>
        </w:rPr>
        <w:t>要求学生了解内部控制监督的内容；</w:t>
      </w:r>
    </w:p>
    <w:p w:rsidR="008F4FC3" w:rsidRDefault="008F4FC3" w:rsidP="009D499C">
      <w:pPr>
        <w:pStyle w:val="ListParagraph"/>
        <w:numPr>
          <w:ilvl w:val="0"/>
          <w:numId w:val="7"/>
        </w:numPr>
        <w:spacing w:line="360" w:lineRule="auto"/>
        <w:ind w:firstLineChars="0"/>
      </w:pPr>
      <w:r w:rsidRPr="00F268B7">
        <w:rPr>
          <w:rFonts w:hint="eastAsia"/>
        </w:rPr>
        <w:t>要求学生了解内部控制监督的</w:t>
      </w:r>
      <w:r>
        <w:rPr>
          <w:rFonts w:hint="eastAsia"/>
        </w:rPr>
        <w:t>方法</w:t>
      </w:r>
      <w:r w:rsidRPr="00F268B7">
        <w:rPr>
          <w:rFonts w:hint="eastAsia"/>
        </w:rPr>
        <w:t>；</w:t>
      </w:r>
    </w:p>
    <w:p w:rsidR="008F4FC3" w:rsidRPr="00F268B7" w:rsidRDefault="008F4FC3" w:rsidP="009D499C">
      <w:pPr>
        <w:pStyle w:val="ListParagraph"/>
        <w:numPr>
          <w:ilvl w:val="0"/>
          <w:numId w:val="7"/>
        </w:numPr>
        <w:spacing w:line="360" w:lineRule="auto"/>
        <w:ind w:firstLineChars="0"/>
      </w:pPr>
      <w:r>
        <w:rPr>
          <w:rFonts w:hint="eastAsia"/>
        </w:rPr>
        <w:t>了解企业实操中内部控制监督模式</w:t>
      </w:r>
    </w:p>
    <w:p w:rsidR="008F4FC3" w:rsidRPr="00F268B7" w:rsidRDefault="008F4FC3" w:rsidP="009D499C">
      <w:pPr>
        <w:pStyle w:val="ListParagraph"/>
        <w:spacing w:line="360" w:lineRule="auto"/>
        <w:ind w:left="720" w:firstLineChars="0" w:firstLine="0"/>
        <w:rPr>
          <w:rFonts w:ascii="黑体" w:eastAsia="黑体"/>
          <w:bCs/>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bCs/>
          <w:sz w:val="24"/>
        </w:rPr>
        <w:t>coso</w:t>
      </w:r>
      <w:r>
        <w:rPr>
          <w:rFonts w:ascii="黑体" w:eastAsia="黑体" w:hAnsi="宋体" w:hint="eastAsia"/>
          <w:bCs/>
          <w:sz w:val="24"/>
        </w:rPr>
        <w:t>报告与基本规范中的监督</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9D499C">
      <w:pPr>
        <w:widowControl/>
        <w:spacing w:line="360" w:lineRule="auto"/>
        <w:ind w:left="360"/>
        <w:jc w:val="left"/>
        <w:rPr>
          <w:rFonts w:ascii="宋体"/>
        </w:rPr>
      </w:pPr>
      <w:r w:rsidRPr="001F023A">
        <w:rPr>
          <w:rFonts w:ascii="宋体" w:hAnsi="宋体" w:hint="eastAsia"/>
        </w:rPr>
        <w:t>一、</w:t>
      </w:r>
      <w:r>
        <w:rPr>
          <w:rFonts w:ascii="宋体" w:hAnsi="宋体"/>
        </w:rPr>
        <w:t>coso</w:t>
      </w:r>
      <w:r>
        <w:rPr>
          <w:rFonts w:ascii="宋体" w:hAnsi="宋体" w:hint="eastAsia"/>
        </w:rPr>
        <w:t>报告中的监督</w:t>
      </w:r>
    </w:p>
    <w:p w:rsidR="008F4FC3" w:rsidRPr="001F023A" w:rsidRDefault="008F4FC3" w:rsidP="009D499C">
      <w:pPr>
        <w:widowControl/>
        <w:spacing w:line="360" w:lineRule="auto"/>
        <w:ind w:left="360"/>
        <w:jc w:val="left"/>
        <w:rPr>
          <w:rFonts w:ascii="宋体"/>
        </w:rPr>
      </w:pPr>
      <w:r w:rsidRPr="001F023A">
        <w:rPr>
          <w:rFonts w:ascii="宋体" w:hAnsi="宋体" w:hint="eastAsia"/>
        </w:rPr>
        <w:t>二、</w:t>
      </w:r>
      <w:r>
        <w:rPr>
          <w:rFonts w:ascii="宋体" w:hAnsi="宋体" w:hint="eastAsia"/>
        </w:rPr>
        <w:t>基本规范中的内部监督</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B85AD9" w:rsidRDefault="008F4FC3" w:rsidP="009D499C">
      <w:pPr>
        <w:widowControl/>
        <w:spacing w:line="360" w:lineRule="auto"/>
        <w:ind w:left="360"/>
        <w:jc w:val="left"/>
        <w:rPr>
          <w:rFonts w:ascii="宋体"/>
        </w:rPr>
      </w:pPr>
      <w:r w:rsidRPr="00B85AD9">
        <w:rPr>
          <w:rFonts w:ascii="宋体" w:hAnsi="宋体" w:hint="eastAsia"/>
        </w:rPr>
        <w:t>首次进行内控评估应做哪些方面的工作</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sidRPr="00F34ECA">
        <w:rPr>
          <w:rFonts w:ascii="黑体" w:eastAsia="黑体" w:hAnsi="宋体" w:hint="eastAsia"/>
          <w:bCs/>
          <w:sz w:val="24"/>
        </w:rPr>
        <w:t>内部</w:t>
      </w:r>
      <w:r>
        <w:rPr>
          <w:rFonts w:ascii="黑体" w:eastAsia="黑体" w:hAnsi="宋体" w:hint="eastAsia"/>
          <w:bCs/>
          <w:sz w:val="24"/>
        </w:rPr>
        <w:t>控制监督的内容和方法</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9D499C">
      <w:pPr>
        <w:widowControl/>
        <w:spacing w:line="360" w:lineRule="auto"/>
        <w:ind w:left="360"/>
        <w:jc w:val="left"/>
        <w:rPr>
          <w:rFonts w:ascii="宋体"/>
        </w:rPr>
      </w:pPr>
      <w:r w:rsidRPr="001F023A">
        <w:rPr>
          <w:rFonts w:ascii="宋体" w:hAnsi="宋体" w:hint="eastAsia"/>
        </w:rPr>
        <w:t>一、</w:t>
      </w:r>
      <w:r>
        <w:rPr>
          <w:rFonts w:ascii="宋体" w:hAnsi="宋体" w:hint="eastAsia"/>
        </w:rPr>
        <w:t>内部控制监督的概念</w:t>
      </w:r>
    </w:p>
    <w:p w:rsidR="008F4FC3" w:rsidRPr="001F023A" w:rsidRDefault="008F4FC3" w:rsidP="009D499C">
      <w:pPr>
        <w:widowControl/>
        <w:spacing w:line="360" w:lineRule="auto"/>
        <w:ind w:left="360"/>
        <w:jc w:val="left"/>
        <w:rPr>
          <w:rFonts w:ascii="宋体"/>
        </w:rPr>
      </w:pPr>
      <w:r w:rsidRPr="001F023A">
        <w:rPr>
          <w:rFonts w:ascii="宋体" w:hAnsi="宋体" w:hint="eastAsia"/>
        </w:rPr>
        <w:t>二、</w:t>
      </w:r>
      <w:r>
        <w:rPr>
          <w:rFonts w:ascii="宋体" w:hAnsi="宋体" w:hint="eastAsia"/>
        </w:rPr>
        <w:t>内部控制监督的内容</w:t>
      </w:r>
    </w:p>
    <w:p w:rsidR="008F4FC3" w:rsidRPr="001F023A" w:rsidRDefault="008F4FC3" w:rsidP="009D499C">
      <w:pPr>
        <w:widowControl/>
        <w:spacing w:line="360" w:lineRule="auto"/>
        <w:ind w:left="360"/>
        <w:jc w:val="left"/>
        <w:rPr>
          <w:rFonts w:ascii="宋体"/>
        </w:rPr>
      </w:pPr>
      <w:r w:rsidRPr="001F023A">
        <w:rPr>
          <w:rFonts w:ascii="宋体" w:hAnsi="宋体" w:hint="eastAsia"/>
        </w:rPr>
        <w:t>三、</w:t>
      </w:r>
      <w:r>
        <w:rPr>
          <w:rFonts w:ascii="宋体" w:hAnsi="宋体" w:hint="eastAsia"/>
        </w:rPr>
        <w:t>内部控制监督的方法</w:t>
      </w:r>
    </w:p>
    <w:p w:rsidR="008F4FC3" w:rsidRPr="00A40C08" w:rsidRDefault="008F4FC3" w:rsidP="009D499C">
      <w:pPr>
        <w:adjustRightInd w:val="0"/>
        <w:snapToGrid w:val="0"/>
        <w:spacing w:line="360" w:lineRule="auto"/>
        <w:rPr>
          <w:rFonts w:ascii="宋体"/>
        </w:rPr>
      </w:pPr>
      <w:r w:rsidRPr="00A40C08">
        <w:rPr>
          <w:rFonts w:ascii="黑体" w:eastAsia="黑体" w:hAnsi="宋体" w:hint="eastAsia"/>
        </w:rPr>
        <w:t>【重点、难点】：</w:t>
      </w:r>
    </w:p>
    <w:p w:rsidR="008F4FC3" w:rsidRPr="001F023A" w:rsidRDefault="008F4FC3" w:rsidP="009D499C">
      <w:pPr>
        <w:widowControl/>
        <w:spacing w:line="360" w:lineRule="auto"/>
        <w:ind w:left="360"/>
        <w:jc w:val="left"/>
        <w:rPr>
          <w:rFonts w:ascii="宋体"/>
        </w:rPr>
      </w:pPr>
      <w:r w:rsidRPr="001F023A">
        <w:rPr>
          <w:rFonts w:ascii="宋体" w:hAnsi="宋体" w:hint="eastAsia"/>
        </w:rPr>
        <w:t>一、</w:t>
      </w:r>
      <w:r>
        <w:rPr>
          <w:rFonts w:ascii="宋体" w:hAnsi="宋体" w:hint="eastAsia"/>
        </w:rPr>
        <w:t>内部控制监督的内容</w:t>
      </w:r>
    </w:p>
    <w:p w:rsidR="008F4FC3" w:rsidRPr="001F023A" w:rsidRDefault="008F4FC3" w:rsidP="009D499C">
      <w:pPr>
        <w:widowControl/>
        <w:spacing w:line="360" w:lineRule="auto"/>
        <w:ind w:left="360"/>
        <w:jc w:val="left"/>
        <w:rPr>
          <w:rFonts w:ascii="宋体"/>
        </w:rPr>
      </w:pPr>
      <w:r w:rsidRPr="001F023A">
        <w:rPr>
          <w:rFonts w:ascii="宋体" w:hAnsi="宋体" w:hint="eastAsia"/>
        </w:rPr>
        <w:t>二、内部控制</w:t>
      </w:r>
      <w:r>
        <w:rPr>
          <w:rFonts w:ascii="宋体" w:hAnsi="宋体" w:hint="eastAsia"/>
        </w:rPr>
        <w:t>监督的方法</w:t>
      </w:r>
    </w:p>
    <w:p w:rsidR="008F4FC3" w:rsidRPr="009D499C" w:rsidRDefault="008F4FC3" w:rsidP="006047B1">
      <w:pPr>
        <w:spacing w:line="360" w:lineRule="auto"/>
        <w:jc w:val="center"/>
        <w:rPr>
          <w:rFonts w:eastAsia="黑体"/>
          <w:bCs/>
          <w:sz w:val="28"/>
        </w:rPr>
      </w:pPr>
    </w:p>
    <w:p w:rsidR="008F4FC3" w:rsidRDefault="008F4FC3" w:rsidP="006047B1">
      <w:pPr>
        <w:spacing w:line="360" w:lineRule="auto"/>
        <w:jc w:val="center"/>
        <w:rPr>
          <w:rFonts w:eastAsia="黑体"/>
          <w:bCs/>
          <w:sz w:val="28"/>
        </w:rPr>
      </w:pPr>
    </w:p>
    <w:p w:rsidR="008F4FC3" w:rsidRDefault="008F4FC3" w:rsidP="009D499C">
      <w:pPr>
        <w:spacing w:line="360" w:lineRule="auto"/>
        <w:jc w:val="center"/>
        <w:rPr>
          <w:rFonts w:eastAsia="黑体"/>
          <w:bCs/>
          <w:sz w:val="28"/>
        </w:rPr>
      </w:pPr>
      <w:r>
        <w:rPr>
          <w:rFonts w:eastAsia="黑体" w:hint="eastAsia"/>
          <w:bCs/>
          <w:sz w:val="28"/>
        </w:rPr>
        <w:t>第三篇交易层面的内部控制</w:t>
      </w:r>
      <w:r>
        <w:rPr>
          <w:rFonts w:eastAsia="黑体"/>
          <w:bCs/>
          <w:sz w:val="28"/>
        </w:rPr>
        <w:t>——</w:t>
      </w:r>
      <w:r>
        <w:rPr>
          <w:rFonts w:eastAsia="黑体" w:hint="eastAsia"/>
          <w:bCs/>
          <w:sz w:val="28"/>
        </w:rPr>
        <w:t>控制活动</w:t>
      </w:r>
    </w:p>
    <w:p w:rsidR="008F4FC3" w:rsidRDefault="008F4FC3" w:rsidP="009D499C">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8F4FC3" w:rsidRPr="007F2EF6" w:rsidRDefault="008F4FC3" w:rsidP="00577A09">
      <w:pPr>
        <w:spacing w:line="360" w:lineRule="auto"/>
        <w:ind w:firstLineChars="200" w:firstLine="31680"/>
        <w:rPr>
          <w:rFonts w:eastAsia="黑体"/>
          <w:bCs/>
        </w:rPr>
      </w:pPr>
      <w:r>
        <w:rPr>
          <w:rFonts w:eastAsia="黑体" w:hint="eastAsia"/>
          <w:bCs/>
        </w:rPr>
        <w:t>本教学大纲中，精选企业实际控制活动中的重要流程，结合教材及相关资料随时融入案例，向学生展示目前企业内部控制的最新实施情况，为学生进入职业生涯，预先提供一个初步理念与实操模式。</w:t>
      </w:r>
    </w:p>
    <w:p w:rsidR="008F4FC3" w:rsidRDefault="008F4FC3" w:rsidP="009D499C">
      <w:pPr>
        <w:spacing w:line="360" w:lineRule="auto"/>
        <w:jc w:val="center"/>
        <w:rPr>
          <w:rFonts w:eastAsia="黑体"/>
          <w:bCs/>
          <w:sz w:val="28"/>
        </w:rPr>
      </w:pPr>
    </w:p>
    <w:p w:rsidR="008F4FC3" w:rsidRPr="00F34ECA" w:rsidRDefault="008F4FC3" w:rsidP="009D499C">
      <w:pPr>
        <w:spacing w:line="360" w:lineRule="auto"/>
        <w:jc w:val="center"/>
        <w:rPr>
          <w:rFonts w:eastAsia="黑体"/>
          <w:bCs/>
          <w:sz w:val="28"/>
        </w:rPr>
      </w:pPr>
      <w:r>
        <w:rPr>
          <w:rFonts w:eastAsia="黑体" w:hint="eastAsia"/>
          <w:bCs/>
          <w:sz w:val="28"/>
        </w:rPr>
        <w:t>第八</w:t>
      </w:r>
      <w:r w:rsidRPr="00F34ECA">
        <w:rPr>
          <w:rFonts w:eastAsia="黑体" w:hint="eastAsia"/>
          <w:bCs/>
          <w:sz w:val="28"/>
        </w:rPr>
        <w:t>章</w:t>
      </w:r>
      <w:r>
        <w:rPr>
          <w:rFonts w:eastAsia="黑体" w:hint="eastAsia"/>
          <w:bCs/>
          <w:sz w:val="28"/>
        </w:rPr>
        <w:t>营运资金控制</w:t>
      </w:r>
    </w:p>
    <w:p w:rsidR="008F4FC3" w:rsidRPr="00F34ECA" w:rsidRDefault="008F4FC3" w:rsidP="009D499C">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8F4FC3" w:rsidRPr="00154939" w:rsidRDefault="008F4FC3" w:rsidP="00577A09">
      <w:pPr>
        <w:widowControl/>
        <w:spacing w:line="360" w:lineRule="auto"/>
        <w:ind w:firstLineChars="200" w:firstLine="31680"/>
        <w:jc w:val="left"/>
        <w:rPr>
          <w:rFonts w:ascii="宋体"/>
        </w:rPr>
      </w:pPr>
      <w:r>
        <w:rPr>
          <w:rFonts w:ascii="宋体" w:hAnsi="宋体"/>
        </w:rPr>
        <w:t>1.</w:t>
      </w:r>
      <w:r w:rsidRPr="00154939">
        <w:rPr>
          <w:rFonts w:ascii="宋体" w:hAnsi="宋体" w:hint="eastAsia"/>
        </w:rPr>
        <w:t>对企业营运资金等活动的强化管理，通过实时再造的业务流程，控制主要风险，以维护资金安全与完整、防范资金活动风险，提高资金效益，促进企业健康发展。</w:t>
      </w:r>
    </w:p>
    <w:p w:rsidR="008F4FC3" w:rsidRPr="00154939" w:rsidRDefault="008F4FC3" w:rsidP="00577A09">
      <w:pPr>
        <w:widowControl/>
        <w:spacing w:line="360" w:lineRule="auto"/>
        <w:ind w:firstLineChars="200" w:firstLine="31680"/>
        <w:jc w:val="left"/>
        <w:rPr>
          <w:rFonts w:ascii="宋体"/>
        </w:rPr>
      </w:pPr>
      <w:r>
        <w:rPr>
          <w:rFonts w:ascii="宋体" w:hAnsi="宋体"/>
        </w:rPr>
        <w:t>2.</w:t>
      </w:r>
      <w:r w:rsidRPr="00154939">
        <w:rPr>
          <w:rFonts w:ascii="宋体" w:hAnsi="宋体" w:hint="eastAsia"/>
        </w:rPr>
        <w:t>了解掌握营运资金的关键风险。</w:t>
      </w:r>
    </w:p>
    <w:p w:rsidR="008F4FC3" w:rsidRPr="00154939" w:rsidRDefault="008F4FC3" w:rsidP="00577A09">
      <w:pPr>
        <w:widowControl/>
        <w:spacing w:line="360" w:lineRule="auto"/>
        <w:ind w:firstLineChars="200" w:firstLine="31680"/>
        <w:jc w:val="left"/>
        <w:rPr>
          <w:rFonts w:ascii="宋体"/>
        </w:rPr>
      </w:pPr>
      <w:r>
        <w:rPr>
          <w:rFonts w:ascii="宋体" w:hAnsi="宋体"/>
        </w:rPr>
        <w:t>3.</w:t>
      </w:r>
      <w:r w:rsidRPr="00154939">
        <w:rPr>
          <w:rFonts w:ascii="宋体" w:hAnsi="宋体" w:hint="eastAsia"/>
        </w:rPr>
        <w:t>了解掌握营运资金业务风险常用控制</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营运资金业务概述</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一、营运资金业务概述</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F34ECA" w:rsidRDefault="008F4FC3" w:rsidP="009D499C">
      <w:pPr>
        <w:adjustRightInd w:val="0"/>
        <w:snapToGrid w:val="0"/>
        <w:spacing w:line="360" w:lineRule="auto"/>
        <w:ind w:firstLine="42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营运资金业务关键风险</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筹资业务关键风险</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投资业务关键风险</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三、资金营运业务的关键控制</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筹资业务关键风险</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投资业务关键风险</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三、资金营运业务的关键控制</w:t>
      </w:r>
    </w:p>
    <w:p w:rsidR="008F4FC3" w:rsidRPr="00843A4D" w:rsidRDefault="008F4FC3" w:rsidP="009D499C">
      <w:pPr>
        <w:adjustRightInd w:val="0"/>
        <w:snapToGrid w:val="0"/>
        <w:spacing w:line="360" w:lineRule="auto"/>
        <w:ind w:firstLine="42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营运资金业务风险常用控制</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DA0191" w:rsidRDefault="008F4FC3" w:rsidP="00577A09">
      <w:pPr>
        <w:adjustRightInd w:val="0"/>
        <w:snapToGrid w:val="0"/>
        <w:spacing w:line="360" w:lineRule="auto"/>
        <w:ind w:firstLineChars="200" w:firstLine="31680"/>
      </w:pPr>
      <w:r>
        <w:rPr>
          <w:rFonts w:hint="eastAsia"/>
        </w:rPr>
        <w:t>一、</w:t>
      </w:r>
      <w:r w:rsidRPr="00DA0191">
        <w:rPr>
          <w:rFonts w:hint="eastAsia"/>
        </w:rPr>
        <w:t>营运资金内部控制的总体要求</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筹资业务的风险常用控制</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三、</w:t>
      </w:r>
      <w:r>
        <w:rPr>
          <w:rFonts w:ascii="宋体" w:hAnsi="宋体" w:hint="eastAsia"/>
        </w:rPr>
        <w:t>投资业务的风险常用控制</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四、</w:t>
      </w:r>
      <w:r>
        <w:rPr>
          <w:rFonts w:ascii="宋体" w:hAnsi="宋体" w:hint="eastAsia"/>
        </w:rPr>
        <w:t>资金营运业务的风险常用控制</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筹资业务的风险常用控制</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二</w:t>
      </w:r>
      <w:r w:rsidRPr="001F023A">
        <w:rPr>
          <w:rFonts w:ascii="宋体" w:hAnsi="宋体" w:hint="eastAsia"/>
        </w:rPr>
        <w:t>、</w:t>
      </w:r>
      <w:r>
        <w:rPr>
          <w:rFonts w:ascii="宋体" w:hAnsi="宋体" w:hint="eastAsia"/>
        </w:rPr>
        <w:t>投资业务的风险常用控制</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三</w:t>
      </w:r>
      <w:r w:rsidRPr="001F023A">
        <w:rPr>
          <w:rFonts w:ascii="宋体" w:hAnsi="宋体" w:hint="eastAsia"/>
        </w:rPr>
        <w:t>、</w:t>
      </w:r>
      <w:r>
        <w:rPr>
          <w:rFonts w:ascii="宋体" w:hAnsi="宋体" w:hint="eastAsia"/>
        </w:rPr>
        <w:t>资金营运业务的风险常用控制</w:t>
      </w:r>
    </w:p>
    <w:p w:rsidR="008F4FC3" w:rsidRPr="00DA0191" w:rsidRDefault="008F4FC3" w:rsidP="00577A09">
      <w:pPr>
        <w:adjustRightInd w:val="0"/>
        <w:snapToGrid w:val="0"/>
        <w:spacing w:line="360" w:lineRule="auto"/>
        <w:ind w:firstLineChars="200" w:firstLine="3168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第四节</w:t>
      </w:r>
      <w:r w:rsidRPr="00F34ECA">
        <w:rPr>
          <w:rFonts w:ascii="黑体" w:eastAsia="黑体" w:hAnsi="宋体"/>
          <w:bCs/>
          <w:sz w:val="24"/>
        </w:rPr>
        <w:t xml:space="preserve"> </w:t>
      </w:r>
      <w:r>
        <w:rPr>
          <w:rFonts w:ascii="黑体" w:eastAsia="黑体" w:hAnsi="宋体" w:hint="eastAsia"/>
          <w:bCs/>
          <w:sz w:val="24"/>
        </w:rPr>
        <w:t>营运资金内部控制案例分析</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DA0191"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营运资金企业业务流程及</w:t>
      </w:r>
      <w:r w:rsidRPr="00DA0191">
        <w:rPr>
          <w:rFonts w:ascii="宋体" w:hAnsi="宋体" w:hint="eastAsia"/>
        </w:rPr>
        <w:t>营运资金内部控制案例分析</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了解企业内部控制的实际做法</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jc w:val="center"/>
        <w:rPr>
          <w:rFonts w:eastAsia="黑体"/>
          <w:bCs/>
          <w:sz w:val="28"/>
        </w:rPr>
      </w:pPr>
      <w:r>
        <w:rPr>
          <w:rFonts w:eastAsia="黑体" w:hint="eastAsia"/>
          <w:bCs/>
          <w:sz w:val="28"/>
        </w:rPr>
        <w:t>第九</w:t>
      </w:r>
      <w:r w:rsidRPr="00F34ECA">
        <w:rPr>
          <w:rFonts w:eastAsia="黑体" w:hint="eastAsia"/>
          <w:bCs/>
          <w:sz w:val="28"/>
        </w:rPr>
        <w:t>章</w:t>
      </w:r>
      <w:r>
        <w:rPr>
          <w:rFonts w:eastAsia="黑体" w:hint="eastAsia"/>
          <w:bCs/>
          <w:sz w:val="28"/>
        </w:rPr>
        <w:t>采购控制</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8F4FC3" w:rsidRPr="00154939" w:rsidRDefault="008F4FC3" w:rsidP="00577A09">
      <w:pPr>
        <w:widowControl/>
        <w:spacing w:line="360" w:lineRule="auto"/>
        <w:ind w:firstLineChars="200" w:firstLine="31680"/>
        <w:jc w:val="left"/>
        <w:rPr>
          <w:rFonts w:ascii="宋体"/>
        </w:rPr>
      </w:pPr>
      <w:r>
        <w:rPr>
          <w:rFonts w:ascii="宋体" w:hAnsi="宋体"/>
        </w:rPr>
        <w:t>1.</w:t>
      </w:r>
      <w:r w:rsidRPr="00154939">
        <w:rPr>
          <w:rFonts w:ascii="宋体" w:hAnsi="宋体" w:hint="eastAsia"/>
        </w:rPr>
        <w:t>对企业</w:t>
      </w:r>
      <w:r>
        <w:rPr>
          <w:rFonts w:ascii="宋体" w:hAnsi="宋体" w:hint="eastAsia"/>
        </w:rPr>
        <w:t>采购活动</w:t>
      </w:r>
      <w:r w:rsidRPr="00154939">
        <w:rPr>
          <w:rFonts w:ascii="宋体" w:hAnsi="宋体" w:hint="eastAsia"/>
        </w:rPr>
        <w:t>的强化管理，通过实时再造的业务流程，控制主要风险，</w:t>
      </w:r>
      <w:r>
        <w:rPr>
          <w:rFonts w:ascii="宋体" w:hAnsi="宋体" w:hint="eastAsia"/>
        </w:rPr>
        <w:t>严格管理物资的质量和价格、供应商的选择、采购合同的订立、物资的运输、验收等供应链状况，促进企业更好地可持续发展。</w:t>
      </w:r>
    </w:p>
    <w:p w:rsidR="008F4FC3" w:rsidRPr="00154939" w:rsidRDefault="008F4FC3" w:rsidP="00577A09">
      <w:pPr>
        <w:widowControl/>
        <w:spacing w:line="360" w:lineRule="auto"/>
        <w:ind w:firstLineChars="200" w:firstLine="31680"/>
        <w:jc w:val="left"/>
        <w:rPr>
          <w:rFonts w:ascii="宋体"/>
        </w:rPr>
      </w:pPr>
      <w:r>
        <w:rPr>
          <w:rFonts w:ascii="宋体" w:hAnsi="宋体"/>
        </w:rPr>
        <w:t>2.</w:t>
      </w:r>
      <w:r w:rsidRPr="00154939">
        <w:rPr>
          <w:rFonts w:ascii="宋体" w:hAnsi="宋体" w:hint="eastAsia"/>
        </w:rPr>
        <w:t>了解掌握</w:t>
      </w:r>
      <w:r>
        <w:rPr>
          <w:rFonts w:ascii="宋体" w:hAnsi="宋体" w:hint="eastAsia"/>
        </w:rPr>
        <w:t>采购业务</w:t>
      </w:r>
      <w:r w:rsidRPr="00154939">
        <w:rPr>
          <w:rFonts w:ascii="宋体" w:hAnsi="宋体" w:hint="eastAsia"/>
        </w:rPr>
        <w:t>的关键风险。</w:t>
      </w:r>
    </w:p>
    <w:p w:rsidR="008F4FC3" w:rsidRPr="00154939" w:rsidRDefault="008F4FC3" w:rsidP="00577A09">
      <w:pPr>
        <w:widowControl/>
        <w:spacing w:line="360" w:lineRule="auto"/>
        <w:ind w:firstLineChars="200" w:firstLine="31680"/>
        <w:jc w:val="left"/>
        <w:rPr>
          <w:rFonts w:ascii="宋体"/>
        </w:rPr>
      </w:pPr>
      <w:r>
        <w:rPr>
          <w:rFonts w:ascii="宋体" w:hAnsi="宋体"/>
        </w:rPr>
        <w:t>3.</w:t>
      </w:r>
      <w:r w:rsidRPr="00154939">
        <w:rPr>
          <w:rFonts w:ascii="宋体" w:hAnsi="宋体" w:hint="eastAsia"/>
        </w:rPr>
        <w:t>了解掌握</w:t>
      </w:r>
      <w:r>
        <w:rPr>
          <w:rFonts w:ascii="宋体" w:hAnsi="宋体" w:hint="eastAsia"/>
        </w:rPr>
        <w:t>采购</w:t>
      </w:r>
      <w:r w:rsidRPr="00154939">
        <w:rPr>
          <w:rFonts w:ascii="宋体" w:hAnsi="宋体" w:hint="eastAsia"/>
        </w:rPr>
        <w:t>业务风险常用控制</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采购业务概述</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885A35" w:rsidRDefault="008F4FC3" w:rsidP="00577A09">
      <w:pPr>
        <w:adjustRightInd w:val="0"/>
        <w:snapToGrid w:val="0"/>
        <w:spacing w:line="360" w:lineRule="auto"/>
        <w:ind w:firstLineChars="200" w:firstLine="31680"/>
      </w:pPr>
      <w:r w:rsidRPr="00885A35">
        <w:rPr>
          <w:rFonts w:hint="eastAsia"/>
        </w:rPr>
        <w:t>一、编制需求计划和采购计划</w:t>
      </w:r>
    </w:p>
    <w:p w:rsidR="008F4FC3" w:rsidRPr="00885A35" w:rsidRDefault="008F4FC3" w:rsidP="00577A09">
      <w:pPr>
        <w:adjustRightInd w:val="0"/>
        <w:snapToGrid w:val="0"/>
        <w:spacing w:line="360" w:lineRule="auto"/>
        <w:ind w:firstLineChars="200" w:firstLine="31680"/>
      </w:pPr>
      <w:r w:rsidRPr="00885A35">
        <w:rPr>
          <w:rFonts w:hint="eastAsia"/>
        </w:rPr>
        <w:t>二、请购</w:t>
      </w:r>
    </w:p>
    <w:p w:rsidR="008F4FC3" w:rsidRPr="00885A35" w:rsidRDefault="008F4FC3" w:rsidP="00577A09">
      <w:pPr>
        <w:adjustRightInd w:val="0"/>
        <w:snapToGrid w:val="0"/>
        <w:spacing w:line="360" w:lineRule="auto"/>
        <w:ind w:firstLineChars="200" w:firstLine="31680"/>
      </w:pPr>
      <w:r w:rsidRPr="00885A35">
        <w:rPr>
          <w:rFonts w:hint="eastAsia"/>
        </w:rPr>
        <w:t>三、采购</w:t>
      </w:r>
    </w:p>
    <w:p w:rsidR="008F4FC3" w:rsidRPr="00885A35" w:rsidRDefault="008F4FC3" w:rsidP="00577A09">
      <w:pPr>
        <w:adjustRightInd w:val="0"/>
        <w:snapToGrid w:val="0"/>
        <w:spacing w:line="360" w:lineRule="auto"/>
        <w:ind w:firstLineChars="200" w:firstLine="31680"/>
      </w:pPr>
      <w:r w:rsidRPr="00885A35">
        <w:rPr>
          <w:rFonts w:hint="eastAsia"/>
        </w:rPr>
        <w:t>四、管理供应过程</w:t>
      </w:r>
    </w:p>
    <w:p w:rsidR="008F4FC3" w:rsidRPr="00885A35" w:rsidRDefault="008F4FC3" w:rsidP="00577A09">
      <w:pPr>
        <w:adjustRightInd w:val="0"/>
        <w:snapToGrid w:val="0"/>
        <w:spacing w:line="360" w:lineRule="auto"/>
        <w:ind w:firstLineChars="200" w:firstLine="31680"/>
      </w:pPr>
      <w:r w:rsidRPr="00885A35">
        <w:rPr>
          <w:rFonts w:hint="eastAsia"/>
        </w:rPr>
        <w:t>五、验收</w:t>
      </w:r>
    </w:p>
    <w:p w:rsidR="008F4FC3" w:rsidRPr="00885A35" w:rsidRDefault="008F4FC3" w:rsidP="00577A09">
      <w:pPr>
        <w:adjustRightInd w:val="0"/>
        <w:snapToGrid w:val="0"/>
        <w:spacing w:line="360" w:lineRule="auto"/>
        <w:ind w:firstLineChars="200" w:firstLine="31680"/>
      </w:pPr>
      <w:r w:rsidRPr="00885A35">
        <w:rPr>
          <w:rFonts w:hint="eastAsia"/>
        </w:rPr>
        <w:t>六、交付购货款</w:t>
      </w:r>
    </w:p>
    <w:p w:rsidR="008F4FC3" w:rsidRPr="00820373" w:rsidRDefault="008F4FC3" w:rsidP="00577A09">
      <w:pPr>
        <w:adjustRightInd w:val="0"/>
        <w:snapToGrid w:val="0"/>
        <w:spacing w:line="360" w:lineRule="auto"/>
        <w:ind w:firstLineChars="200" w:firstLine="31680"/>
      </w:pPr>
      <w:r w:rsidRPr="00885A35">
        <w:rPr>
          <w:rFonts w:hint="eastAsia"/>
        </w:rPr>
        <w:t>七、退货控制</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885A35" w:rsidRDefault="008F4FC3" w:rsidP="00577A09">
      <w:pPr>
        <w:adjustRightInd w:val="0"/>
        <w:snapToGrid w:val="0"/>
        <w:spacing w:line="360" w:lineRule="auto"/>
        <w:ind w:firstLineChars="200" w:firstLine="31680"/>
      </w:pPr>
      <w:r>
        <w:rPr>
          <w:rFonts w:hint="eastAsia"/>
        </w:rPr>
        <w:t>一</w:t>
      </w:r>
      <w:r w:rsidRPr="00885A35">
        <w:rPr>
          <w:rFonts w:hint="eastAsia"/>
        </w:rPr>
        <w:t>、验收</w:t>
      </w:r>
    </w:p>
    <w:p w:rsidR="008F4FC3" w:rsidRPr="00885A35" w:rsidRDefault="008F4FC3" w:rsidP="00577A09">
      <w:pPr>
        <w:adjustRightInd w:val="0"/>
        <w:snapToGrid w:val="0"/>
        <w:spacing w:line="360" w:lineRule="auto"/>
        <w:ind w:firstLineChars="200" w:firstLine="31680"/>
      </w:pPr>
      <w:r>
        <w:rPr>
          <w:rFonts w:hint="eastAsia"/>
        </w:rPr>
        <w:t>二</w:t>
      </w:r>
      <w:r w:rsidRPr="00885A35">
        <w:rPr>
          <w:rFonts w:hint="eastAsia"/>
        </w:rPr>
        <w:t>、交付购货款</w:t>
      </w:r>
    </w:p>
    <w:p w:rsidR="008F4FC3" w:rsidRPr="00F34ECA" w:rsidRDefault="008F4FC3" w:rsidP="009D499C">
      <w:pPr>
        <w:adjustRightInd w:val="0"/>
        <w:snapToGrid w:val="0"/>
        <w:spacing w:line="360" w:lineRule="auto"/>
        <w:ind w:firstLine="42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采购业务关键风险</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编制需求计划和采购计划的主要风险</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请购环节的主要风险</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三、选择供应商环节的主要风险</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四、确定采购价格环节的主要风险</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五、订立框架协议或采购合同环节的主要风险</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六、管理供应过程环节的主要风险</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七、验收环节的主要风险</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八、付款环节的主要风险</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九、会计控制环节的主要风险</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一、选择供应商环节的主要风险</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二、确定采购价格环节的主要风险</w:t>
      </w:r>
    </w:p>
    <w:p w:rsidR="008F4FC3" w:rsidRPr="00902B2B" w:rsidRDefault="008F4FC3" w:rsidP="009D499C">
      <w:pPr>
        <w:adjustRightInd w:val="0"/>
        <w:snapToGrid w:val="0"/>
        <w:spacing w:line="360" w:lineRule="auto"/>
        <w:ind w:firstLine="42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采购业务风险常用控制</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DA0191" w:rsidRDefault="008F4FC3" w:rsidP="00577A09">
      <w:pPr>
        <w:adjustRightInd w:val="0"/>
        <w:snapToGrid w:val="0"/>
        <w:spacing w:line="360" w:lineRule="auto"/>
        <w:ind w:firstLineChars="200" w:firstLine="31680"/>
      </w:pPr>
      <w:r>
        <w:rPr>
          <w:rFonts w:hint="eastAsia"/>
        </w:rPr>
        <w:t>一、采购业务内部控制目标和原则</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采购业务常用内部控制措施</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三、</w:t>
      </w:r>
      <w:r>
        <w:rPr>
          <w:rFonts w:ascii="宋体" w:hAnsi="宋体" w:hint="eastAsia"/>
        </w:rPr>
        <w:t>投资业务的风险常用控制</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四、</w:t>
      </w:r>
      <w:r>
        <w:rPr>
          <w:rFonts w:ascii="宋体" w:hAnsi="宋体" w:hint="eastAsia"/>
        </w:rPr>
        <w:t>资金营运业务的风险常用控制</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采购业务常用内部控制措施</w:t>
      </w:r>
    </w:p>
    <w:p w:rsidR="008F4FC3" w:rsidRPr="00E65D7D" w:rsidRDefault="008F4FC3" w:rsidP="00577A09">
      <w:pPr>
        <w:adjustRightInd w:val="0"/>
        <w:snapToGrid w:val="0"/>
        <w:spacing w:line="360" w:lineRule="auto"/>
        <w:ind w:firstLineChars="200" w:firstLine="3168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第四节</w:t>
      </w:r>
      <w:r w:rsidRPr="00F34ECA">
        <w:rPr>
          <w:rFonts w:ascii="黑体" w:eastAsia="黑体" w:hAnsi="宋体"/>
          <w:bCs/>
          <w:sz w:val="24"/>
        </w:rPr>
        <w:t xml:space="preserve"> </w:t>
      </w:r>
      <w:r>
        <w:rPr>
          <w:rFonts w:ascii="黑体" w:eastAsia="黑体" w:hAnsi="宋体" w:hint="eastAsia"/>
          <w:bCs/>
          <w:sz w:val="24"/>
        </w:rPr>
        <w:t>采购业务内部控制案例分析</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DA0191"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企业采购业务内部控制流程及采购业务</w:t>
      </w:r>
      <w:r w:rsidRPr="00DA0191">
        <w:rPr>
          <w:rFonts w:ascii="宋体" w:hAnsi="宋体" w:hint="eastAsia"/>
        </w:rPr>
        <w:t>内部控制案例分析</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了解企业内部控制的实际做法</w:t>
      </w:r>
    </w:p>
    <w:p w:rsidR="008F4FC3" w:rsidRDefault="008F4FC3" w:rsidP="00A22828">
      <w:pPr>
        <w:spacing w:line="360" w:lineRule="auto"/>
        <w:jc w:val="center"/>
        <w:rPr>
          <w:rFonts w:eastAsia="黑体"/>
          <w:bCs/>
          <w:sz w:val="28"/>
        </w:rPr>
      </w:pPr>
    </w:p>
    <w:p w:rsidR="008F4FC3" w:rsidRPr="00F34ECA" w:rsidRDefault="008F4FC3" w:rsidP="00D6307C">
      <w:pPr>
        <w:spacing w:line="360" w:lineRule="auto"/>
        <w:jc w:val="center"/>
        <w:rPr>
          <w:rFonts w:eastAsia="黑体"/>
          <w:bCs/>
          <w:sz w:val="28"/>
        </w:rPr>
      </w:pPr>
      <w:r>
        <w:rPr>
          <w:rFonts w:eastAsia="黑体" w:hint="eastAsia"/>
          <w:bCs/>
          <w:sz w:val="28"/>
        </w:rPr>
        <w:t>第十</w:t>
      </w:r>
      <w:r w:rsidRPr="00F34ECA">
        <w:rPr>
          <w:rFonts w:eastAsia="黑体" w:hint="eastAsia"/>
          <w:bCs/>
          <w:sz w:val="28"/>
        </w:rPr>
        <w:t>章</w:t>
      </w:r>
      <w:r>
        <w:rPr>
          <w:rFonts w:eastAsia="黑体"/>
          <w:bCs/>
          <w:sz w:val="28"/>
        </w:rPr>
        <w:t xml:space="preserve">  </w:t>
      </w:r>
      <w:r>
        <w:rPr>
          <w:rFonts w:eastAsia="黑体" w:hint="eastAsia"/>
          <w:bCs/>
          <w:sz w:val="28"/>
        </w:rPr>
        <w:t>存货控制</w:t>
      </w:r>
    </w:p>
    <w:p w:rsidR="008F4FC3" w:rsidRDefault="008F4FC3" w:rsidP="00A22828">
      <w:pPr>
        <w:spacing w:line="360" w:lineRule="auto"/>
        <w:jc w:val="center"/>
        <w:rPr>
          <w:rFonts w:ascii="黑体" w:eastAsia="黑体" w:hAnsi="宋体"/>
          <w:bCs/>
          <w:sz w:val="24"/>
        </w:rPr>
      </w:pPr>
    </w:p>
    <w:p w:rsidR="008F4FC3" w:rsidRPr="00F34ECA" w:rsidRDefault="008F4FC3" w:rsidP="00A22828">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8F4FC3" w:rsidRPr="003072E7" w:rsidRDefault="008F4FC3" w:rsidP="00577A09">
      <w:pPr>
        <w:adjustRightInd w:val="0"/>
        <w:snapToGrid w:val="0"/>
        <w:spacing w:line="360" w:lineRule="auto"/>
        <w:ind w:firstLineChars="200" w:firstLine="31680"/>
        <w:rPr>
          <w:rFonts w:ascii="宋体"/>
        </w:rPr>
      </w:pPr>
      <w:r>
        <w:rPr>
          <w:rFonts w:ascii="宋体" w:hAnsi="宋体"/>
        </w:rPr>
        <w:t>1.</w:t>
      </w:r>
      <w:r w:rsidRPr="003072E7">
        <w:rPr>
          <w:rFonts w:ascii="宋体" w:hAnsi="宋体" w:hint="eastAsia"/>
        </w:rPr>
        <w:t>加强对企业存货管理，通过实时再造的业务流程，控制存货出入库及仓储管理等，确保存货管理全过程的风险得到有效控制。</w:t>
      </w:r>
    </w:p>
    <w:p w:rsidR="008F4FC3" w:rsidRPr="003072E7" w:rsidRDefault="008F4FC3" w:rsidP="00577A09">
      <w:pPr>
        <w:adjustRightInd w:val="0"/>
        <w:snapToGrid w:val="0"/>
        <w:spacing w:line="360" w:lineRule="auto"/>
        <w:ind w:firstLineChars="200" w:firstLine="31680"/>
        <w:rPr>
          <w:rFonts w:ascii="宋体"/>
        </w:rPr>
      </w:pPr>
      <w:r w:rsidRPr="003072E7">
        <w:rPr>
          <w:rFonts w:ascii="宋体" w:hAnsi="宋体"/>
        </w:rPr>
        <w:t>2.</w:t>
      </w:r>
      <w:r w:rsidRPr="003072E7">
        <w:rPr>
          <w:rFonts w:ascii="宋体" w:hAnsi="宋体" w:hint="eastAsia"/>
        </w:rPr>
        <w:t>了解掌握存货业务的关键风险。</w:t>
      </w:r>
    </w:p>
    <w:p w:rsidR="008F4FC3" w:rsidRPr="003072E7" w:rsidRDefault="008F4FC3" w:rsidP="00577A09">
      <w:pPr>
        <w:adjustRightInd w:val="0"/>
        <w:snapToGrid w:val="0"/>
        <w:spacing w:line="360" w:lineRule="auto"/>
        <w:ind w:firstLineChars="200" w:firstLine="31680"/>
        <w:rPr>
          <w:rFonts w:ascii="宋体"/>
        </w:rPr>
      </w:pPr>
      <w:r w:rsidRPr="003072E7">
        <w:rPr>
          <w:rFonts w:ascii="宋体" w:hAnsi="宋体"/>
        </w:rPr>
        <w:t>3.</w:t>
      </w:r>
      <w:r w:rsidRPr="003072E7">
        <w:rPr>
          <w:rFonts w:ascii="宋体" w:hAnsi="宋体" w:hint="eastAsia"/>
        </w:rPr>
        <w:t>了解掌握存货业务风险常用控制</w:t>
      </w:r>
    </w:p>
    <w:p w:rsidR="008F4FC3" w:rsidRDefault="008F4FC3" w:rsidP="00A22828">
      <w:pPr>
        <w:spacing w:line="360" w:lineRule="auto"/>
        <w:jc w:val="center"/>
        <w:rPr>
          <w:rFonts w:ascii="黑体" w:eastAsia="黑体" w:hAnsi="宋体"/>
          <w:bCs/>
          <w:sz w:val="24"/>
        </w:rPr>
      </w:pPr>
    </w:p>
    <w:p w:rsidR="008F4FC3" w:rsidRPr="00F34ECA" w:rsidRDefault="008F4FC3" w:rsidP="00A22828">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存货业务概述</w:t>
      </w:r>
    </w:p>
    <w:p w:rsidR="008F4FC3" w:rsidRPr="00F34ECA" w:rsidRDefault="008F4FC3" w:rsidP="00A22828">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885A35" w:rsidRDefault="008F4FC3" w:rsidP="00577A09">
      <w:pPr>
        <w:adjustRightInd w:val="0"/>
        <w:snapToGrid w:val="0"/>
        <w:spacing w:line="360" w:lineRule="auto"/>
        <w:ind w:firstLineChars="200" w:firstLine="31680"/>
      </w:pPr>
      <w:r w:rsidRPr="00885A35">
        <w:rPr>
          <w:rFonts w:hint="eastAsia"/>
        </w:rPr>
        <w:t>一、</w:t>
      </w:r>
      <w:r>
        <w:rPr>
          <w:rFonts w:hint="eastAsia"/>
        </w:rPr>
        <w:t>传统存货管理模式</w:t>
      </w:r>
    </w:p>
    <w:p w:rsidR="008F4FC3" w:rsidRPr="00885A35" w:rsidRDefault="008F4FC3" w:rsidP="00577A09">
      <w:pPr>
        <w:adjustRightInd w:val="0"/>
        <w:snapToGrid w:val="0"/>
        <w:spacing w:line="360" w:lineRule="auto"/>
        <w:ind w:firstLineChars="200" w:firstLine="31680"/>
      </w:pPr>
      <w:r w:rsidRPr="00885A35">
        <w:rPr>
          <w:rFonts w:hint="eastAsia"/>
        </w:rPr>
        <w:t>二、</w:t>
      </w:r>
      <w:r>
        <w:rPr>
          <w:rFonts w:hint="eastAsia"/>
        </w:rPr>
        <w:t>联合存货管理模式</w:t>
      </w:r>
    </w:p>
    <w:p w:rsidR="008F4FC3" w:rsidRPr="00885A35" w:rsidRDefault="008F4FC3" w:rsidP="00577A09">
      <w:pPr>
        <w:adjustRightInd w:val="0"/>
        <w:snapToGrid w:val="0"/>
        <w:spacing w:line="360" w:lineRule="auto"/>
        <w:ind w:firstLineChars="200" w:firstLine="31680"/>
      </w:pPr>
      <w:r w:rsidRPr="00885A35">
        <w:rPr>
          <w:rFonts w:hint="eastAsia"/>
        </w:rPr>
        <w:t>三、</w:t>
      </w:r>
      <w:r>
        <w:rPr>
          <w:rFonts w:hint="eastAsia"/>
        </w:rPr>
        <w:t>供应商管理库存模式</w:t>
      </w:r>
    </w:p>
    <w:p w:rsidR="008F4FC3" w:rsidRPr="00885A35" w:rsidRDefault="008F4FC3" w:rsidP="00577A09">
      <w:pPr>
        <w:adjustRightInd w:val="0"/>
        <w:snapToGrid w:val="0"/>
        <w:spacing w:line="360" w:lineRule="auto"/>
        <w:ind w:firstLineChars="200" w:firstLine="31680"/>
      </w:pPr>
      <w:r w:rsidRPr="00885A35">
        <w:rPr>
          <w:rFonts w:hint="eastAsia"/>
        </w:rPr>
        <w:t>四、</w:t>
      </w:r>
      <w:r>
        <w:rPr>
          <w:rFonts w:hint="eastAsia"/>
        </w:rPr>
        <w:t>协同式供应链库存管理模式</w:t>
      </w:r>
    </w:p>
    <w:p w:rsidR="008F4FC3" w:rsidRPr="001F023A" w:rsidRDefault="008F4FC3" w:rsidP="00A22828">
      <w:pPr>
        <w:spacing w:line="360" w:lineRule="auto"/>
        <w:rPr>
          <w:rFonts w:eastAsia="黑体"/>
          <w:bCs/>
        </w:rPr>
      </w:pPr>
      <w:r w:rsidRPr="001F023A">
        <w:rPr>
          <w:rFonts w:eastAsia="黑体" w:hint="eastAsia"/>
          <w:bCs/>
        </w:rPr>
        <w:t>【重点、难点】：</w:t>
      </w:r>
    </w:p>
    <w:p w:rsidR="008F4FC3" w:rsidRPr="00885A35" w:rsidRDefault="008F4FC3" w:rsidP="00577A09">
      <w:pPr>
        <w:adjustRightInd w:val="0"/>
        <w:snapToGrid w:val="0"/>
        <w:spacing w:line="360" w:lineRule="auto"/>
        <w:ind w:firstLineChars="200" w:firstLine="31680"/>
      </w:pPr>
      <w:r>
        <w:rPr>
          <w:rFonts w:hint="eastAsia"/>
        </w:rPr>
        <w:t>一</w:t>
      </w:r>
      <w:r w:rsidRPr="00885A35">
        <w:rPr>
          <w:rFonts w:hint="eastAsia"/>
        </w:rPr>
        <w:t>、</w:t>
      </w:r>
      <w:r>
        <w:rPr>
          <w:rFonts w:hint="eastAsia"/>
        </w:rPr>
        <w:t>存货四种管理模式</w:t>
      </w:r>
    </w:p>
    <w:p w:rsidR="008F4FC3" w:rsidRPr="00F34ECA" w:rsidRDefault="008F4FC3" w:rsidP="00A22828">
      <w:pPr>
        <w:adjustRightInd w:val="0"/>
        <w:snapToGrid w:val="0"/>
        <w:spacing w:line="360" w:lineRule="auto"/>
        <w:ind w:firstLine="420"/>
        <w:rPr>
          <w:rFonts w:ascii="宋体"/>
          <w:b/>
        </w:rPr>
      </w:pPr>
    </w:p>
    <w:p w:rsidR="008F4FC3" w:rsidRPr="00F34ECA" w:rsidRDefault="008F4FC3" w:rsidP="00A22828">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存货业务关键风险</w:t>
      </w:r>
    </w:p>
    <w:p w:rsidR="008F4FC3" w:rsidRPr="00F34ECA" w:rsidRDefault="008F4FC3" w:rsidP="00A22828">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存货取得</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验收入库</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三、仓库保管</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四、领用发出</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五、盘点清查</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六、存货处置</w:t>
      </w:r>
    </w:p>
    <w:p w:rsidR="008F4FC3" w:rsidRPr="001F023A" w:rsidRDefault="008F4FC3" w:rsidP="00A22828">
      <w:pPr>
        <w:spacing w:line="360" w:lineRule="auto"/>
        <w:rPr>
          <w:rFonts w:eastAsia="黑体"/>
          <w:bCs/>
        </w:rPr>
      </w:pPr>
      <w:r w:rsidRPr="001F023A">
        <w:rPr>
          <w:rFonts w:eastAsia="黑体" w:hint="eastAsia"/>
          <w:bCs/>
        </w:rPr>
        <w:t>【重点、难点】：</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一、存货业务关键风险</w:t>
      </w:r>
    </w:p>
    <w:p w:rsidR="008F4FC3" w:rsidRPr="00902B2B" w:rsidRDefault="008F4FC3" w:rsidP="00A22828">
      <w:pPr>
        <w:adjustRightInd w:val="0"/>
        <w:snapToGrid w:val="0"/>
        <w:spacing w:line="360" w:lineRule="auto"/>
        <w:ind w:firstLine="420"/>
        <w:rPr>
          <w:rFonts w:ascii="宋体"/>
          <w:b/>
        </w:rPr>
      </w:pPr>
    </w:p>
    <w:p w:rsidR="008F4FC3" w:rsidRPr="00F34ECA" w:rsidRDefault="008F4FC3" w:rsidP="00A22828">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存货业务风险常用控制</w:t>
      </w:r>
    </w:p>
    <w:p w:rsidR="008F4FC3" w:rsidRPr="00F34ECA" w:rsidRDefault="008F4FC3" w:rsidP="00A22828">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Default="008F4FC3" w:rsidP="00577A09">
      <w:pPr>
        <w:adjustRightInd w:val="0"/>
        <w:snapToGrid w:val="0"/>
        <w:spacing w:line="360" w:lineRule="auto"/>
        <w:ind w:firstLineChars="200" w:firstLine="31680"/>
      </w:pPr>
      <w:r>
        <w:rPr>
          <w:rFonts w:hint="eastAsia"/>
        </w:rPr>
        <w:t>一、存货业务内部控制目标</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存货业务常用内部控制措施</w:t>
      </w:r>
    </w:p>
    <w:p w:rsidR="008F4FC3" w:rsidRPr="001F023A" w:rsidRDefault="008F4FC3" w:rsidP="00A22828">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存货业务常用内部控制措施</w:t>
      </w:r>
    </w:p>
    <w:p w:rsidR="008F4FC3" w:rsidRPr="00E65D7D" w:rsidRDefault="008F4FC3" w:rsidP="00577A09">
      <w:pPr>
        <w:adjustRightInd w:val="0"/>
        <w:snapToGrid w:val="0"/>
        <w:spacing w:line="360" w:lineRule="auto"/>
        <w:ind w:firstLineChars="200" w:firstLine="31680"/>
        <w:rPr>
          <w:rFonts w:ascii="宋体"/>
          <w:b/>
        </w:rPr>
      </w:pPr>
    </w:p>
    <w:p w:rsidR="008F4FC3" w:rsidRPr="00F34ECA" w:rsidRDefault="008F4FC3" w:rsidP="00A22828">
      <w:pPr>
        <w:spacing w:line="360" w:lineRule="auto"/>
        <w:jc w:val="center"/>
        <w:rPr>
          <w:rFonts w:ascii="黑体" w:eastAsia="黑体" w:hAnsi="宋体"/>
          <w:bCs/>
          <w:sz w:val="24"/>
        </w:rPr>
      </w:pPr>
      <w:r w:rsidRPr="00F34ECA">
        <w:rPr>
          <w:rFonts w:ascii="黑体" w:eastAsia="黑体" w:hAnsi="宋体" w:hint="eastAsia"/>
          <w:bCs/>
          <w:sz w:val="24"/>
        </w:rPr>
        <w:t>第四节</w:t>
      </w:r>
      <w:r w:rsidRPr="00F34ECA">
        <w:rPr>
          <w:rFonts w:ascii="黑体" w:eastAsia="黑体" w:hAnsi="宋体"/>
          <w:bCs/>
          <w:sz w:val="24"/>
        </w:rPr>
        <w:t xml:space="preserve"> </w:t>
      </w:r>
      <w:r>
        <w:rPr>
          <w:rFonts w:ascii="黑体" w:eastAsia="黑体" w:hAnsi="宋体" w:hint="eastAsia"/>
          <w:bCs/>
          <w:sz w:val="24"/>
        </w:rPr>
        <w:t>存货业务内部控制案例分析</w:t>
      </w:r>
    </w:p>
    <w:p w:rsidR="008F4FC3" w:rsidRPr="00F34ECA" w:rsidRDefault="008F4FC3" w:rsidP="00A22828">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DA0191"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企业存货业务内部控制流程及采购业务</w:t>
      </w:r>
      <w:r w:rsidRPr="00DA0191">
        <w:rPr>
          <w:rFonts w:ascii="宋体" w:hAnsi="宋体" w:hint="eastAsia"/>
        </w:rPr>
        <w:t>内部控制案例分析</w:t>
      </w:r>
    </w:p>
    <w:p w:rsidR="008F4FC3" w:rsidRPr="001F023A" w:rsidRDefault="008F4FC3" w:rsidP="00A22828">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了解企业内部控制的实际做法</w:t>
      </w:r>
    </w:p>
    <w:p w:rsidR="008F4FC3" w:rsidRPr="00A22828" w:rsidRDefault="008F4FC3" w:rsidP="009D499C">
      <w:pPr>
        <w:spacing w:line="360" w:lineRule="auto"/>
        <w:jc w:val="center"/>
        <w:rPr>
          <w:rFonts w:eastAsia="黑体"/>
          <w:bCs/>
          <w:sz w:val="28"/>
        </w:rPr>
      </w:pPr>
    </w:p>
    <w:p w:rsidR="008F4FC3" w:rsidRPr="00F34ECA" w:rsidRDefault="008F4FC3" w:rsidP="009D499C">
      <w:pPr>
        <w:spacing w:line="360" w:lineRule="auto"/>
        <w:jc w:val="center"/>
        <w:rPr>
          <w:rFonts w:eastAsia="黑体"/>
          <w:bCs/>
          <w:sz w:val="28"/>
        </w:rPr>
      </w:pPr>
      <w:r>
        <w:rPr>
          <w:rFonts w:eastAsia="黑体" w:hint="eastAsia"/>
          <w:bCs/>
          <w:sz w:val="28"/>
        </w:rPr>
        <w:t>第十一</w:t>
      </w:r>
      <w:r w:rsidRPr="00F34ECA">
        <w:rPr>
          <w:rFonts w:eastAsia="黑体" w:hint="eastAsia"/>
          <w:bCs/>
          <w:sz w:val="28"/>
        </w:rPr>
        <w:t>章</w:t>
      </w:r>
      <w:r>
        <w:rPr>
          <w:rFonts w:eastAsia="黑体"/>
          <w:bCs/>
          <w:sz w:val="28"/>
        </w:rPr>
        <w:t xml:space="preserve">  </w:t>
      </w:r>
      <w:r>
        <w:rPr>
          <w:rFonts w:eastAsia="黑体" w:hint="eastAsia"/>
          <w:bCs/>
          <w:sz w:val="28"/>
        </w:rPr>
        <w:t>成本费用控制</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8F4FC3" w:rsidRDefault="008F4FC3" w:rsidP="00577A09">
      <w:pPr>
        <w:widowControl/>
        <w:spacing w:line="360" w:lineRule="auto"/>
        <w:ind w:firstLineChars="200" w:firstLine="31680"/>
        <w:jc w:val="left"/>
        <w:rPr>
          <w:rFonts w:ascii="宋体"/>
        </w:rPr>
      </w:pPr>
      <w:r>
        <w:rPr>
          <w:rFonts w:ascii="宋体" w:hAnsi="宋体"/>
        </w:rPr>
        <w:t>1.</w:t>
      </w:r>
      <w:r w:rsidRPr="00154939">
        <w:rPr>
          <w:rFonts w:ascii="宋体" w:hAnsi="宋体" w:hint="eastAsia"/>
        </w:rPr>
        <w:t>企业</w:t>
      </w:r>
      <w:r>
        <w:rPr>
          <w:rFonts w:ascii="宋体" w:hAnsi="宋体" w:hint="eastAsia"/>
        </w:rPr>
        <w:t>通过成本费用业务流程，使发生的成本费用合理、合法、合规，从而更好的降低成本费用的支出，提高企业经济效益。</w:t>
      </w:r>
    </w:p>
    <w:p w:rsidR="008F4FC3" w:rsidRPr="00154939" w:rsidRDefault="008F4FC3" w:rsidP="00577A09">
      <w:pPr>
        <w:widowControl/>
        <w:spacing w:line="360" w:lineRule="auto"/>
        <w:ind w:firstLineChars="200" w:firstLine="31680"/>
        <w:jc w:val="left"/>
        <w:rPr>
          <w:rFonts w:ascii="宋体"/>
        </w:rPr>
      </w:pPr>
      <w:r>
        <w:rPr>
          <w:rFonts w:ascii="宋体" w:hAnsi="宋体"/>
        </w:rPr>
        <w:t>2.</w:t>
      </w:r>
      <w:r w:rsidRPr="00154939">
        <w:rPr>
          <w:rFonts w:ascii="宋体" w:hAnsi="宋体" w:hint="eastAsia"/>
        </w:rPr>
        <w:t>了解掌握</w:t>
      </w:r>
      <w:r>
        <w:rPr>
          <w:rFonts w:ascii="宋体" w:hAnsi="宋体" w:hint="eastAsia"/>
        </w:rPr>
        <w:t>成本费用业务</w:t>
      </w:r>
      <w:r w:rsidRPr="00154939">
        <w:rPr>
          <w:rFonts w:ascii="宋体" w:hAnsi="宋体" w:hint="eastAsia"/>
        </w:rPr>
        <w:t>的关键风险。</w:t>
      </w:r>
    </w:p>
    <w:p w:rsidR="008F4FC3" w:rsidRPr="00154939" w:rsidRDefault="008F4FC3" w:rsidP="00577A09">
      <w:pPr>
        <w:widowControl/>
        <w:spacing w:line="360" w:lineRule="auto"/>
        <w:ind w:firstLineChars="200" w:firstLine="31680"/>
        <w:jc w:val="left"/>
        <w:rPr>
          <w:rFonts w:ascii="宋体"/>
        </w:rPr>
      </w:pPr>
      <w:r>
        <w:rPr>
          <w:rFonts w:ascii="宋体" w:hAnsi="宋体"/>
        </w:rPr>
        <w:t>3.</w:t>
      </w:r>
      <w:r w:rsidRPr="00154939">
        <w:rPr>
          <w:rFonts w:ascii="宋体" w:hAnsi="宋体" w:hint="eastAsia"/>
        </w:rPr>
        <w:t>了解掌握</w:t>
      </w:r>
      <w:r>
        <w:rPr>
          <w:rFonts w:ascii="宋体" w:hAnsi="宋体" w:hint="eastAsia"/>
        </w:rPr>
        <w:t>成本费用</w:t>
      </w:r>
      <w:r w:rsidRPr="00154939">
        <w:rPr>
          <w:rFonts w:ascii="宋体" w:hAnsi="宋体" w:hint="eastAsia"/>
        </w:rPr>
        <w:t>业务风险常用控制</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成本费用业务概述</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885A35" w:rsidRDefault="008F4FC3" w:rsidP="00577A09">
      <w:pPr>
        <w:adjustRightInd w:val="0"/>
        <w:snapToGrid w:val="0"/>
        <w:spacing w:line="360" w:lineRule="auto"/>
        <w:ind w:firstLineChars="200" w:firstLine="31680"/>
      </w:pPr>
      <w:r w:rsidRPr="00885A35">
        <w:rPr>
          <w:rFonts w:hint="eastAsia"/>
        </w:rPr>
        <w:t>一、</w:t>
      </w:r>
      <w:r>
        <w:rPr>
          <w:rFonts w:hint="eastAsia"/>
        </w:rPr>
        <w:t>设计试制阶段的成本费用控制</w:t>
      </w:r>
    </w:p>
    <w:p w:rsidR="008F4FC3" w:rsidRPr="00885A35" w:rsidRDefault="008F4FC3" w:rsidP="00577A09">
      <w:pPr>
        <w:adjustRightInd w:val="0"/>
        <w:snapToGrid w:val="0"/>
        <w:spacing w:line="360" w:lineRule="auto"/>
        <w:ind w:firstLineChars="200" w:firstLine="31680"/>
      </w:pPr>
      <w:r w:rsidRPr="00885A35">
        <w:rPr>
          <w:rFonts w:hint="eastAsia"/>
        </w:rPr>
        <w:t>二、</w:t>
      </w:r>
      <w:r>
        <w:rPr>
          <w:rFonts w:hint="eastAsia"/>
        </w:rPr>
        <w:t>产品生产阶段的成本费用控制</w:t>
      </w:r>
    </w:p>
    <w:p w:rsidR="008F4FC3" w:rsidRPr="00885A35" w:rsidRDefault="008F4FC3" w:rsidP="00577A09">
      <w:pPr>
        <w:adjustRightInd w:val="0"/>
        <w:snapToGrid w:val="0"/>
        <w:spacing w:line="360" w:lineRule="auto"/>
        <w:ind w:firstLineChars="200" w:firstLine="31680"/>
      </w:pPr>
      <w:r w:rsidRPr="00885A35">
        <w:rPr>
          <w:rFonts w:hint="eastAsia"/>
        </w:rPr>
        <w:t>三、</w:t>
      </w:r>
      <w:r>
        <w:rPr>
          <w:rFonts w:hint="eastAsia"/>
        </w:rPr>
        <w:t>期间费用及其他费用控制</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885A35" w:rsidRDefault="008F4FC3" w:rsidP="00577A09">
      <w:pPr>
        <w:adjustRightInd w:val="0"/>
        <w:snapToGrid w:val="0"/>
        <w:spacing w:line="360" w:lineRule="auto"/>
        <w:ind w:firstLineChars="200" w:firstLine="31680"/>
      </w:pPr>
      <w:r>
        <w:rPr>
          <w:rFonts w:hint="eastAsia"/>
        </w:rPr>
        <w:t>一、相关成本费用的控制</w:t>
      </w:r>
    </w:p>
    <w:p w:rsidR="008F4FC3" w:rsidRPr="00F34ECA" w:rsidRDefault="008F4FC3" w:rsidP="009D499C">
      <w:pPr>
        <w:adjustRightInd w:val="0"/>
        <w:snapToGrid w:val="0"/>
        <w:spacing w:line="360" w:lineRule="auto"/>
        <w:ind w:firstLine="42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成本费用业务关键风险</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审批</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分解</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三、执行</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四、签批与审批</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五、分摊</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六、计提</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七、审核</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八、记账</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九、核对</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十、比较</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8752A3" w:rsidRDefault="008F4FC3" w:rsidP="00577A09">
      <w:pPr>
        <w:adjustRightInd w:val="0"/>
        <w:snapToGrid w:val="0"/>
        <w:spacing w:line="360" w:lineRule="auto"/>
        <w:ind w:firstLineChars="200" w:firstLine="31680"/>
        <w:rPr>
          <w:rFonts w:ascii="宋体"/>
        </w:rPr>
      </w:pPr>
      <w:r>
        <w:rPr>
          <w:rFonts w:ascii="宋体" w:hAnsi="宋体" w:hint="eastAsia"/>
        </w:rPr>
        <w:t>一、</w:t>
      </w:r>
      <w:r w:rsidRPr="008752A3">
        <w:rPr>
          <w:rFonts w:ascii="宋体" w:hAnsi="宋体" w:hint="eastAsia"/>
        </w:rPr>
        <w:t>成本费用业务关键风险</w:t>
      </w:r>
    </w:p>
    <w:p w:rsidR="008F4FC3" w:rsidRPr="00902B2B" w:rsidRDefault="008F4FC3" w:rsidP="009D499C">
      <w:pPr>
        <w:adjustRightInd w:val="0"/>
        <w:snapToGrid w:val="0"/>
        <w:spacing w:line="360" w:lineRule="auto"/>
        <w:ind w:firstLine="42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成本费用业务风险常用控制</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Default="008F4FC3" w:rsidP="00577A09">
      <w:pPr>
        <w:adjustRightInd w:val="0"/>
        <w:snapToGrid w:val="0"/>
        <w:spacing w:line="360" w:lineRule="auto"/>
        <w:ind w:firstLineChars="200" w:firstLine="31680"/>
      </w:pPr>
      <w:r>
        <w:rPr>
          <w:rFonts w:hint="eastAsia"/>
        </w:rPr>
        <w:t>一、成本费用业务内部控制目标</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成本费用业务常用内部控制措施</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成本费用业务常用内部控制措施</w:t>
      </w:r>
    </w:p>
    <w:p w:rsidR="008F4FC3" w:rsidRPr="00E65D7D" w:rsidRDefault="008F4FC3" w:rsidP="00577A09">
      <w:pPr>
        <w:adjustRightInd w:val="0"/>
        <w:snapToGrid w:val="0"/>
        <w:spacing w:line="360" w:lineRule="auto"/>
        <w:ind w:firstLineChars="200" w:firstLine="3168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第四节</w:t>
      </w:r>
      <w:r w:rsidRPr="00F34ECA">
        <w:rPr>
          <w:rFonts w:ascii="黑体" w:eastAsia="黑体" w:hAnsi="宋体"/>
          <w:bCs/>
          <w:sz w:val="24"/>
        </w:rPr>
        <w:t xml:space="preserve"> </w:t>
      </w:r>
      <w:r>
        <w:rPr>
          <w:rFonts w:ascii="黑体" w:eastAsia="黑体" w:hAnsi="宋体" w:hint="eastAsia"/>
          <w:bCs/>
          <w:sz w:val="24"/>
        </w:rPr>
        <w:t>成本费用业务内部控制案例分析</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DA0191"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企业成本费用内部控制流程及成本费用</w:t>
      </w:r>
      <w:r w:rsidRPr="00DA0191">
        <w:rPr>
          <w:rFonts w:ascii="宋体" w:hAnsi="宋体" w:hint="eastAsia"/>
        </w:rPr>
        <w:t>内部控制案例分析</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了解企业内部控制的实际做法</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jc w:val="center"/>
        <w:rPr>
          <w:rFonts w:eastAsia="黑体"/>
          <w:bCs/>
          <w:sz w:val="28"/>
        </w:rPr>
      </w:pPr>
      <w:r>
        <w:rPr>
          <w:rFonts w:eastAsia="黑体" w:hint="eastAsia"/>
          <w:bCs/>
          <w:sz w:val="28"/>
        </w:rPr>
        <w:t>第十二</w:t>
      </w:r>
      <w:r w:rsidRPr="00F34ECA">
        <w:rPr>
          <w:rFonts w:eastAsia="黑体" w:hint="eastAsia"/>
          <w:bCs/>
          <w:sz w:val="28"/>
        </w:rPr>
        <w:t>章</w:t>
      </w:r>
      <w:r>
        <w:rPr>
          <w:rFonts w:eastAsia="黑体"/>
          <w:bCs/>
          <w:sz w:val="28"/>
        </w:rPr>
        <w:t xml:space="preserve">  </w:t>
      </w:r>
      <w:r>
        <w:rPr>
          <w:rFonts w:eastAsia="黑体" w:hint="eastAsia"/>
          <w:bCs/>
          <w:sz w:val="28"/>
        </w:rPr>
        <w:t>销售控制</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8F4FC3" w:rsidRDefault="008F4FC3" w:rsidP="00577A09">
      <w:pPr>
        <w:widowControl/>
        <w:spacing w:line="360" w:lineRule="auto"/>
        <w:ind w:firstLineChars="200" w:firstLine="31680"/>
        <w:jc w:val="left"/>
        <w:rPr>
          <w:rFonts w:ascii="宋体"/>
        </w:rPr>
      </w:pPr>
      <w:r>
        <w:rPr>
          <w:rFonts w:ascii="宋体" w:hAnsi="宋体"/>
        </w:rPr>
        <w:t>1.</w:t>
      </w:r>
      <w:r>
        <w:rPr>
          <w:rFonts w:ascii="宋体" w:hAnsi="宋体" w:hint="eastAsia"/>
        </w:rPr>
        <w:t>通过销售业务流程，在相当程度上稳健确保企业不断加大销售力度、拓宽销售渠道、扩大市场的占有，实现销售的稳增长。</w:t>
      </w:r>
    </w:p>
    <w:p w:rsidR="008F4FC3" w:rsidRPr="00154939" w:rsidRDefault="008F4FC3" w:rsidP="00577A09">
      <w:pPr>
        <w:widowControl/>
        <w:spacing w:line="360" w:lineRule="auto"/>
        <w:ind w:firstLineChars="200" w:firstLine="31680"/>
        <w:jc w:val="left"/>
        <w:rPr>
          <w:rFonts w:ascii="宋体"/>
        </w:rPr>
      </w:pPr>
      <w:r>
        <w:rPr>
          <w:rFonts w:ascii="宋体" w:hAnsi="宋体"/>
        </w:rPr>
        <w:t>2.</w:t>
      </w:r>
      <w:r w:rsidRPr="00154939">
        <w:rPr>
          <w:rFonts w:ascii="宋体" w:hAnsi="宋体" w:hint="eastAsia"/>
        </w:rPr>
        <w:t>了解掌握</w:t>
      </w:r>
      <w:r>
        <w:rPr>
          <w:rFonts w:ascii="宋体" w:hAnsi="宋体" w:hint="eastAsia"/>
        </w:rPr>
        <w:t>销售业务</w:t>
      </w:r>
      <w:r w:rsidRPr="00154939">
        <w:rPr>
          <w:rFonts w:ascii="宋体" w:hAnsi="宋体" w:hint="eastAsia"/>
        </w:rPr>
        <w:t>的关键风险。</w:t>
      </w:r>
    </w:p>
    <w:p w:rsidR="008F4FC3" w:rsidRPr="00154939" w:rsidRDefault="008F4FC3" w:rsidP="00577A09">
      <w:pPr>
        <w:widowControl/>
        <w:spacing w:line="360" w:lineRule="auto"/>
        <w:ind w:firstLineChars="200" w:firstLine="31680"/>
        <w:jc w:val="left"/>
        <w:rPr>
          <w:rFonts w:ascii="宋体"/>
        </w:rPr>
      </w:pPr>
      <w:r>
        <w:rPr>
          <w:rFonts w:ascii="宋体" w:hAnsi="宋体"/>
        </w:rPr>
        <w:t>3.</w:t>
      </w:r>
      <w:r w:rsidRPr="00154939">
        <w:rPr>
          <w:rFonts w:ascii="宋体" w:hAnsi="宋体" w:hint="eastAsia"/>
        </w:rPr>
        <w:t>了解掌握</w:t>
      </w:r>
      <w:r>
        <w:rPr>
          <w:rFonts w:ascii="宋体" w:hAnsi="宋体" w:hint="eastAsia"/>
        </w:rPr>
        <w:t>销售</w:t>
      </w:r>
      <w:r w:rsidRPr="00154939">
        <w:rPr>
          <w:rFonts w:ascii="宋体" w:hAnsi="宋体" w:hint="eastAsia"/>
        </w:rPr>
        <w:t>业务风险常用控制</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销售业务概述</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885A35" w:rsidRDefault="008F4FC3" w:rsidP="00577A09">
      <w:pPr>
        <w:adjustRightInd w:val="0"/>
        <w:snapToGrid w:val="0"/>
        <w:spacing w:line="360" w:lineRule="auto"/>
        <w:ind w:firstLineChars="200" w:firstLine="31680"/>
      </w:pPr>
      <w:r w:rsidRPr="00885A35">
        <w:rPr>
          <w:rFonts w:hint="eastAsia"/>
        </w:rPr>
        <w:t>一、</w:t>
      </w:r>
      <w:r>
        <w:rPr>
          <w:rFonts w:hint="eastAsia"/>
        </w:rPr>
        <w:t>接受客户订单</w:t>
      </w:r>
    </w:p>
    <w:p w:rsidR="008F4FC3" w:rsidRPr="00885A35" w:rsidRDefault="008F4FC3" w:rsidP="00577A09">
      <w:pPr>
        <w:adjustRightInd w:val="0"/>
        <w:snapToGrid w:val="0"/>
        <w:spacing w:line="360" w:lineRule="auto"/>
        <w:ind w:firstLineChars="200" w:firstLine="31680"/>
      </w:pPr>
      <w:r w:rsidRPr="00885A35">
        <w:rPr>
          <w:rFonts w:hint="eastAsia"/>
        </w:rPr>
        <w:t>二、</w:t>
      </w:r>
      <w:r>
        <w:rPr>
          <w:rFonts w:hint="eastAsia"/>
        </w:rPr>
        <w:t>与客户签订合同</w:t>
      </w:r>
    </w:p>
    <w:p w:rsidR="008F4FC3" w:rsidRDefault="008F4FC3" w:rsidP="00577A09">
      <w:pPr>
        <w:adjustRightInd w:val="0"/>
        <w:snapToGrid w:val="0"/>
        <w:spacing w:line="360" w:lineRule="auto"/>
        <w:ind w:firstLineChars="200" w:firstLine="31680"/>
      </w:pPr>
      <w:r w:rsidRPr="00885A35">
        <w:rPr>
          <w:rFonts w:hint="eastAsia"/>
        </w:rPr>
        <w:t>三、</w:t>
      </w:r>
      <w:r>
        <w:rPr>
          <w:rFonts w:hint="eastAsia"/>
        </w:rPr>
        <w:t>货物发送与运输</w:t>
      </w:r>
    </w:p>
    <w:p w:rsidR="008F4FC3" w:rsidRDefault="008F4FC3" w:rsidP="00577A09">
      <w:pPr>
        <w:adjustRightInd w:val="0"/>
        <w:snapToGrid w:val="0"/>
        <w:spacing w:line="360" w:lineRule="auto"/>
        <w:ind w:firstLineChars="200" w:firstLine="31680"/>
      </w:pPr>
      <w:r>
        <w:rPr>
          <w:rFonts w:hint="eastAsia"/>
        </w:rPr>
        <w:t>四、收取款项</w:t>
      </w:r>
    </w:p>
    <w:p w:rsidR="008F4FC3" w:rsidRDefault="008F4FC3" w:rsidP="00577A09">
      <w:pPr>
        <w:adjustRightInd w:val="0"/>
        <w:snapToGrid w:val="0"/>
        <w:spacing w:line="360" w:lineRule="auto"/>
        <w:ind w:firstLineChars="200" w:firstLine="31680"/>
      </w:pPr>
      <w:r>
        <w:rPr>
          <w:rFonts w:hint="eastAsia"/>
        </w:rPr>
        <w:t>五、信用管理</w:t>
      </w:r>
    </w:p>
    <w:p w:rsidR="008F4FC3" w:rsidRPr="00885A35" w:rsidRDefault="008F4FC3" w:rsidP="00577A09">
      <w:pPr>
        <w:adjustRightInd w:val="0"/>
        <w:snapToGrid w:val="0"/>
        <w:spacing w:line="360" w:lineRule="auto"/>
        <w:ind w:firstLineChars="200" w:firstLine="31680"/>
      </w:pPr>
      <w:r>
        <w:rPr>
          <w:rFonts w:hint="eastAsia"/>
        </w:rPr>
        <w:t>六、销售退回与折让</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885A35" w:rsidRDefault="008F4FC3" w:rsidP="00577A09">
      <w:pPr>
        <w:adjustRightInd w:val="0"/>
        <w:snapToGrid w:val="0"/>
        <w:spacing w:line="360" w:lineRule="auto"/>
        <w:ind w:firstLineChars="200" w:firstLine="31680"/>
      </w:pPr>
      <w:r>
        <w:rPr>
          <w:rFonts w:hint="eastAsia"/>
        </w:rPr>
        <w:t>一、合同签订与信用管理</w:t>
      </w:r>
    </w:p>
    <w:p w:rsidR="008F4FC3" w:rsidRPr="00F34ECA" w:rsidRDefault="008F4FC3" w:rsidP="009D499C">
      <w:pPr>
        <w:adjustRightInd w:val="0"/>
        <w:snapToGrid w:val="0"/>
        <w:spacing w:line="360" w:lineRule="auto"/>
        <w:ind w:firstLine="42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销售业务关键风险</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销售计划管理</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客户开发与信用管理</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三、销售定价</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四、订立销售合同</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五、发货</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六、收款</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七、客户服务</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八、会计系统控制</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8752A3" w:rsidRDefault="008F4FC3" w:rsidP="00577A09">
      <w:pPr>
        <w:adjustRightInd w:val="0"/>
        <w:snapToGrid w:val="0"/>
        <w:spacing w:line="360" w:lineRule="auto"/>
        <w:ind w:firstLineChars="200" w:firstLine="31680"/>
        <w:rPr>
          <w:rFonts w:ascii="宋体"/>
        </w:rPr>
      </w:pPr>
      <w:r>
        <w:rPr>
          <w:rFonts w:ascii="宋体" w:hAnsi="宋体" w:hint="eastAsia"/>
        </w:rPr>
        <w:t>一、销售</w:t>
      </w:r>
      <w:r w:rsidRPr="008752A3">
        <w:rPr>
          <w:rFonts w:ascii="宋体" w:hAnsi="宋体" w:hint="eastAsia"/>
        </w:rPr>
        <w:t>业务关键风险</w:t>
      </w:r>
    </w:p>
    <w:p w:rsidR="008F4FC3" w:rsidRPr="00902B2B" w:rsidRDefault="008F4FC3" w:rsidP="009D499C">
      <w:pPr>
        <w:adjustRightInd w:val="0"/>
        <w:snapToGrid w:val="0"/>
        <w:spacing w:line="360" w:lineRule="auto"/>
        <w:ind w:firstLine="42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销售业务风险常用控制</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Default="008F4FC3" w:rsidP="00577A09">
      <w:pPr>
        <w:adjustRightInd w:val="0"/>
        <w:snapToGrid w:val="0"/>
        <w:spacing w:line="360" w:lineRule="auto"/>
        <w:ind w:firstLineChars="200" w:firstLine="31680"/>
      </w:pPr>
      <w:r>
        <w:rPr>
          <w:rFonts w:hint="eastAsia"/>
        </w:rPr>
        <w:t>一、销售业务内部控制目标</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销售业务常用内部控制措施</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销售业务常用内部控制措施</w:t>
      </w:r>
    </w:p>
    <w:p w:rsidR="008F4FC3" w:rsidRPr="00E65D7D" w:rsidRDefault="008F4FC3" w:rsidP="00577A09">
      <w:pPr>
        <w:adjustRightInd w:val="0"/>
        <w:snapToGrid w:val="0"/>
        <w:spacing w:line="360" w:lineRule="auto"/>
        <w:ind w:firstLineChars="200" w:firstLine="3168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第四节</w:t>
      </w:r>
      <w:r w:rsidRPr="00F34ECA">
        <w:rPr>
          <w:rFonts w:ascii="黑体" w:eastAsia="黑体" w:hAnsi="宋体"/>
          <w:bCs/>
          <w:sz w:val="24"/>
        </w:rPr>
        <w:t xml:space="preserve"> </w:t>
      </w:r>
      <w:r>
        <w:rPr>
          <w:rFonts w:ascii="黑体" w:eastAsia="黑体" w:hAnsi="宋体" w:hint="eastAsia"/>
          <w:bCs/>
          <w:sz w:val="24"/>
        </w:rPr>
        <w:t>销售业务内部控制案例分析</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DA0191"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企业销售业务内部控制流程及销售业务</w:t>
      </w:r>
      <w:r w:rsidRPr="00DA0191">
        <w:rPr>
          <w:rFonts w:ascii="宋体" w:hAnsi="宋体" w:hint="eastAsia"/>
        </w:rPr>
        <w:t>内部控制案例分析</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了解企业内部控制的实际做法</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jc w:val="center"/>
        <w:rPr>
          <w:rFonts w:eastAsia="黑体"/>
          <w:bCs/>
          <w:sz w:val="28"/>
        </w:rPr>
      </w:pPr>
      <w:r>
        <w:rPr>
          <w:rFonts w:eastAsia="黑体" w:hint="eastAsia"/>
          <w:bCs/>
          <w:sz w:val="28"/>
        </w:rPr>
        <w:t>第十三</w:t>
      </w:r>
      <w:r w:rsidRPr="00F34ECA">
        <w:rPr>
          <w:rFonts w:eastAsia="黑体" w:hint="eastAsia"/>
          <w:bCs/>
          <w:sz w:val="28"/>
        </w:rPr>
        <w:t>章</w:t>
      </w:r>
      <w:r>
        <w:rPr>
          <w:rFonts w:eastAsia="黑体"/>
          <w:bCs/>
          <w:sz w:val="28"/>
        </w:rPr>
        <w:t xml:space="preserve">  </w:t>
      </w:r>
      <w:r>
        <w:rPr>
          <w:rFonts w:eastAsia="黑体" w:hint="eastAsia"/>
          <w:bCs/>
          <w:sz w:val="28"/>
        </w:rPr>
        <w:t>工程项目控制</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8F4FC3" w:rsidRDefault="008F4FC3" w:rsidP="00577A09">
      <w:pPr>
        <w:widowControl/>
        <w:spacing w:line="360" w:lineRule="auto"/>
        <w:ind w:firstLineChars="200" w:firstLine="31680"/>
        <w:jc w:val="left"/>
        <w:rPr>
          <w:rFonts w:ascii="宋体"/>
        </w:rPr>
      </w:pPr>
      <w:r>
        <w:rPr>
          <w:rFonts w:ascii="宋体" w:hAnsi="宋体"/>
        </w:rPr>
        <w:t>1.</w:t>
      </w:r>
      <w:r>
        <w:rPr>
          <w:rFonts w:ascii="宋体" w:hAnsi="宋体" w:hint="eastAsia"/>
        </w:rPr>
        <w:t>通过工程项目业务流程，使工程项目合理、合法、合规，规避舞弊行为，从而更好地完成企业投资建设活动，进一步扩大再生产，提高企业的盈利能力。</w:t>
      </w:r>
    </w:p>
    <w:p w:rsidR="008F4FC3" w:rsidRDefault="008F4FC3" w:rsidP="00577A09">
      <w:pPr>
        <w:widowControl/>
        <w:spacing w:line="360" w:lineRule="auto"/>
        <w:ind w:firstLineChars="200" w:firstLine="31680"/>
        <w:jc w:val="left"/>
        <w:rPr>
          <w:rFonts w:ascii="宋体"/>
        </w:rPr>
      </w:pPr>
      <w:r>
        <w:rPr>
          <w:rFonts w:ascii="宋体" w:hAnsi="宋体"/>
        </w:rPr>
        <w:t>2.</w:t>
      </w:r>
      <w:r>
        <w:rPr>
          <w:rFonts w:ascii="宋体" w:hAnsi="宋体" w:hint="eastAsia"/>
        </w:rPr>
        <w:t>了解工程项目业务流程与主要内容</w:t>
      </w:r>
    </w:p>
    <w:p w:rsidR="008F4FC3" w:rsidRPr="00154939" w:rsidRDefault="008F4FC3" w:rsidP="00577A09">
      <w:pPr>
        <w:widowControl/>
        <w:spacing w:line="360" w:lineRule="auto"/>
        <w:ind w:firstLineChars="200" w:firstLine="31680"/>
        <w:jc w:val="left"/>
        <w:rPr>
          <w:rFonts w:ascii="宋体"/>
        </w:rPr>
      </w:pPr>
      <w:r>
        <w:rPr>
          <w:rFonts w:ascii="宋体" w:hAnsi="宋体"/>
        </w:rPr>
        <w:t>3.</w:t>
      </w:r>
      <w:r w:rsidRPr="00154939">
        <w:rPr>
          <w:rFonts w:ascii="宋体" w:hAnsi="宋体" w:hint="eastAsia"/>
        </w:rPr>
        <w:t>了解掌握</w:t>
      </w:r>
      <w:r>
        <w:rPr>
          <w:rFonts w:ascii="宋体" w:hAnsi="宋体" w:hint="eastAsia"/>
        </w:rPr>
        <w:t>工程项目</w:t>
      </w:r>
      <w:r w:rsidRPr="00154939">
        <w:rPr>
          <w:rFonts w:ascii="宋体" w:hAnsi="宋体" w:hint="eastAsia"/>
        </w:rPr>
        <w:t>的关键风险。</w:t>
      </w:r>
    </w:p>
    <w:p w:rsidR="008F4FC3" w:rsidRPr="00154939" w:rsidRDefault="008F4FC3" w:rsidP="00577A09">
      <w:pPr>
        <w:widowControl/>
        <w:spacing w:line="360" w:lineRule="auto"/>
        <w:ind w:firstLineChars="200" w:firstLine="31680"/>
        <w:jc w:val="left"/>
        <w:rPr>
          <w:rFonts w:ascii="宋体"/>
        </w:rPr>
      </w:pPr>
      <w:r>
        <w:rPr>
          <w:rFonts w:ascii="宋体" w:hAnsi="宋体"/>
        </w:rPr>
        <w:t>4.</w:t>
      </w:r>
      <w:r w:rsidRPr="00154939">
        <w:rPr>
          <w:rFonts w:ascii="宋体" w:hAnsi="宋体" w:hint="eastAsia"/>
        </w:rPr>
        <w:t>了解掌握</w:t>
      </w:r>
      <w:r>
        <w:rPr>
          <w:rFonts w:ascii="宋体" w:hAnsi="宋体" w:hint="eastAsia"/>
        </w:rPr>
        <w:t>工程项目</w:t>
      </w:r>
      <w:r w:rsidRPr="00154939">
        <w:rPr>
          <w:rFonts w:ascii="宋体" w:hAnsi="宋体" w:hint="eastAsia"/>
        </w:rPr>
        <w:t>风险常用控制</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工程项目业务概述</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885A35" w:rsidRDefault="008F4FC3" w:rsidP="00577A09">
      <w:pPr>
        <w:adjustRightInd w:val="0"/>
        <w:snapToGrid w:val="0"/>
        <w:spacing w:line="360" w:lineRule="auto"/>
        <w:ind w:firstLineChars="200" w:firstLine="31680"/>
      </w:pPr>
      <w:r w:rsidRPr="00885A35">
        <w:rPr>
          <w:rFonts w:hint="eastAsia"/>
        </w:rPr>
        <w:t>一、</w:t>
      </w:r>
      <w:r>
        <w:rPr>
          <w:rFonts w:hint="eastAsia"/>
        </w:rPr>
        <w:t>工程项目业务特点</w:t>
      </w:r>
    </w:p>
    <w:p w:rsidR="008F4FC3" w:rsidRPr="00885A35" w:rsidRDefault="008F4FC3" w:rsidP="00577A09">
      <w:pPr>
        <w:adjustRightInd w:val="0"/>
        <w:snapToGrid w:val="0"/>
        <w:spacing w:line="360" w:lineRule="auto"/>
        <w:ind w:firstLineChars="200" w:firstLine="31680"/>
      </w:pPr>
      <w:r w:rsidRPr="00885A35">
        <w:rPr>
          <w:rFonts w:hint="eastAsia"/>
        </w:rPr>
        <w:t>二、</w:t>
      </w:r>
      <w:r>
        <w:rPr>
          <w:rFonts w:hint="eastAsia"/>
        </w:rPr>
        <w:t>工程项目业务目标</w:t>
      </w:r>
    </w:p>
    <w:p w:rsidR="008F4FC3" w:rsidRPr="00885A35" w:rsidRDefault="008F4FC3" w:rsidP="00577A09">
      <w:pPr>
        <w:adjustRightInd w:val="0"/>
        <w:snapToGrid w:val="0"/>
        <w:spacing w:line="360" w:lineRule="auto"/>
        <w:ind w:firstLineChars="200" w:firstLine="31680"/>
      </w:pPr>
      <w:r w:rsidRPr="00885A35">
        <w:rPr>
          <w:rFonts w:hint="eastAsia"/>
        </w:rPr>
        <w:t>三、</w:t>
      </w:r>
      <w:r>
        <w:rPr>
          <w:rFonts w:hint="eastAsia"/>
        </w:rPr>
        <w:t>工程项目业务流程与主要内容</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885A35" w:rsidRDefault="008F4FC3" w:rsidP="00577A09">
      <w:pPr>
        <w:adjustRightInd w:val="0"/>
        <w:snapToGrid w:val="0"/>
        <w:spacing w:line="360" w:lineRule="auto"/>
        <w:ind w:firstLineChars="200" w:firstLine="31680"/>
      </w:pPr>
      <w:r>
        <w:rPr>
          <w:rFonts w:hint="eastAsia"/>
        </w:rPr>
        <w:t>一、工程项目业务流程与主要内容</w:t>
      </w:r>
    </w:p>
    <w:p w:rsidR="008F4FC3" w:rsidRPr="00A304DD" w:rsidRDefault="008F4FC3" w:rsidP="00577A09">
      <w:pPr>
        <w:adjustRightInd w:val="0"/>
        <w:snapToGrid w:val="0"/>
        <w:spacing w:line="360" w:lineRule="auto"/>
        <w:ind w:firstLineChars="200" w:firstLine="3168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工程项目业务关键风险</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工程立项控制环节主要风险</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工程设计控制环节主要风险</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三、工程招标控制环节主要风险</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四、工程建设环节主要风险</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五、工程验收环节主要风险</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8752A3" w:rsidRDefault="008F4FC3" w:rsidP="00577A09">
      <w:pPr>
        <w:adjustRightInd w:val="0"/>
        <w:snapToGrid w:val="0"/>
        <w:spacing w:line="360" w:lineRule="auto"/>
        <w:ind w:firstLineChars="200" w:firstLine="31680"/>
        <w:rPr>
          <w:rFonts w:ascii="宋体"/>
        </w:rPr>
      </w:pPr>
      <w:r>
        <w:rPr>
          <w:rFonts w:ascii="宋体" w:hAnsi="宋体" w:hint="eastAsia"/>
        </w:rPr>
        <w:t>一、工程项目</w:t>
      </w:r>
      <w:r w:rsidRPr="008752A3">
        <w:rPr>
          <w:rFonts w:ascii="宋体" w:hAnsi="宋体" w:hint="eastAsia"/>
        </w:rPr>
        <w:t>业务关键风险</w:t>
      </w:r>
    </w:p>
    <w:p w:rsidR="008F4FC3" w:rsidRPr="00902B2B" w:rsidRDefault="008F4FC3" w:rsidP="009D499C">
      <w:pPr>
        <w:adjustRightInd w:val="0"/>
        <w:snapToGrid w:val="0"/>
        <w:spacing w:line="360" w:lineRule="auto"/>
        <w:ind w:firstLine="42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工程项目风险常用控制</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Default="008F4FC3" w:rsidP="00577A09">
      <w:pPr>
        <w:adjustRightInd w:val="0"/>
        <w:snapToGrid w:val="0"/>
        <w:spacing w:line="360" w:lineRule="auto"/>
        <w:ind w:firstLineChars="200" w:firstLine="31680"/>
      </w:pPr>
      <w:r>
        <w:rPr>
          <w:rFonts w:hint="eastAsia"/>
        </w:rPr>
        <w:t>一、工程项目内部控制目标和原则</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工程项目常用内部控制措施</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工程项目风险常用控制</w:t>
      </w:r>
    </w:p>
    <w:p w:rsidR="008F4FC3" w:rsidRPr="00E65D7D" w:rsidRDefault="008F4FC3" w:rsidP="00577A09">
      <w:pPr>
        <w:adjustRightInd w:val="0"/>
        <w:snapToGrid w:val="0"/>
        <w:spacing w:line="360" w:lineRule="auto"/>
        <w:ind w:firstLineChars="200" w:firstLine="3168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第四节</w:t>
      </w:r>
      <w:r w:rsidRPr="00F34ECA">
        <w:rPr>
          <w:rFonts w:ascii="黑体" w:eastAsia="黑体" w:hAnsi="宋体"/>
          <w:bCs/>
          <w:sz w:val="24"/>
        </w:rPr>
        <w:t xml:space="preserve"> </w:t>
      </w:r>
      <w:r>
        <w:rPr>
          <w:rFonts w:ascii="黑体" w:eastAsia="黑体" w:hAnsi="宋体" w:hint="eastAsia"/>
          <w:bCs/>
          <w:sz w:val="24"/>
        </w:rPr>
        <w:t>工程项目内部控制案例分析</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9C2465" w:rsidRDefault="008F4FC3" w:rsidP="00577A09">
      <w:pPr>
        <w:adjustRightInd w:val="0"/>
        <w:snapToGrid w:val="0"/>
        <w:spacing w:line="360" w:lineRule="auto"/>
        <w:ind w:firstLineChars="200" w:firstLine="31680"/>
      </w:pPr>
      <w:r>
        <w:rPr>
          <w:rFonts w:hint="eastAsia"/>
        </w:rPr>
        <w:t>一、</w:t>
      </w:r>
      <w:r w:rsidRPr="00AE63B4">
        <w:rPr>
          <w:rFonts w:hint="eastAsia"/>
        </w:rPr>
        <w:t>企业工程项目内部控制流程及工程项目</w:t>
      </w:r>
      <w:r w:rsidRPr="009C2465">
        <w:rPr>
          <w:rFonts w:hint="eastAsia"/>
        </w:rPr>
        <w:t>内部控制案例分析</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了解企业内部控制的实际做法</w:t>
      </w:r>
    </w:p>
    <w:p w:rsidR="008F4FC3" w:rsidRDefault="008F4FC3" w:rsidP="009D499C">
      <w:pPr>
        <w:spacing w:line="360" w:lineRule="auto"/>
        <w:jc w:val="center"/>
        <w:rPr>
          <w:rFonts w:ascii="黑体" w:eastAsia="黑体" w:hAnsi="宋体"/>
          <w:bCs/>
          <w:sz w:val="24"/>
        </w:rPr>
      </w:pPr>
    </w:p>
    <w:p w:rsidR="008F4FC3" w:rsidRPr="00F34ECA" w:rsidRDefault="008F4FC3" w:rsidP="001572ED">
      <w:pPr>
        <w:spacing w:line="360" w:lineRule="auto"/>
        <w:jc w:val="center"/>
        <w:rPr>
          <w:rFonts w:eastAsia="黑体"/>
          <w:bCs/>
          <w:sz w:val="28"/>
        </w:rPr>
      </w:pPr>
      <w:r>
        <w:rPr>
          <w:rFonts w:eastAsia="黑体" w:hint="eastAsia"/>
          <w:bCs/>
          <w:sz w:val="28"/>
        </w:rPr>
        <w:t>第十四</w:t>
      </w:r>
      <w:r w:rsidRPr="00F34ECA">
        <w:rPr>
          <w:rFonts w:eastAsia="黑体" w:hint="eastAsia"/>
          <w:bCs/>
          <w:sz w:val="28"/>
        </w:rPr>
        <w:t>章</w:t>
      </w:r>
      <w:r>
        <w:rPr>
          <w:rFonts w:eastAsia="黑体"/>
          <w:bCs/>
          <w:sz w:val="28"/>
        </w:rPr>
        <w:t xml:space="preserve">  </w:t>
      </w:r>
      <w:r>
        <w:rPr>
          <w:rFonts w:eastAsia="黑体" w:hint="eastAsia"/>
          <w:bCs/>
          <w:sz w:val="28"/>
        </w:rPr>
        <w:t>固定资产与低值易耗品控制</w:t>
      </w:r>
    </w:p>
    <w:p w:rsidR="008F4FC3" w:rsidRDefault="008F4FC3" w:rsidP="001572ED">
      <w:pPr>
        <w:spacing w:line="360" w:lineRule="auto"/>
        <w:jc w:val="center"/>
        <w:rPr>
          <w:rFonts w:ascii="黑体" w:eastAsia="黑体" w:hAnsi="宋体"/>
          <w:bCs/>
          <w:sz w:val="24"/>
        </w:rPr>
      </w:pPr>
    </w:p>
    <w:p w:rsidR="008F4FC3" w:rsidRPr="00F34ECA" w:rsidRDefault="008F4FC3" w:rsidP="001572ED">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8F4FC3" w:rsidRPr="00154939" w:rsidRDefault="008F4FC3" w:rsidP="00577A09">
      <w:pPr>
        <w:widowControl/>
        <w:spacing w:line="360" w:lineRule="auto"/>
        <w:ind w:firstLineChars="200" w:firstLine="31680"/>
        <w:jc w:val="left"/>
        <w:rPr>
          <w:rFonts w:ascii="宋体"/>
        </w:rPr>
      </w:pPr>
      <w:r>
        <w:rPr>
          <w:rFonts w:ascii="宋体" w:hAnsi="宋体"/>
        </w:rPr>
        <w:t>1.</w:t>
      </w:r>
      <w:r w:rsidRPr="00154939">
        <w:rPr>
          <w:rFonts w:ascii="宋体" w:hAnsi="宋体" w:hint="eastAsia"/>
        </w:rPr>
        <w:t>对企业</w:t>
      </w:r>
      <w:r>
        <w:rPr>
          <w:rFonts w:ascii="宋体" w:hAnsi="宋体" w:hint="eastAsia"/>
        </w:rPr>
        <w:t>固定资产及低值易耗品</w:t>
      </w:r>
      <w:r w:rsidRPr="00154939">
        <w:rPr>
          <w:rFonts w:ascii="宋体" w:hAnsi="宋体" w:hint="eastAsia"/>
        </w:rPr>
        <w:t>的管理，通过实时再造的业务流程，控制主要风险，</w:t>
      </w:r>
      <w:r>
        <w:rPr>
          <w:rFonts w:ascii="宋体" w:hAnsi="宋体" w:hint="eastAsia"/>
        </w:rPr>
        <w:t>严格管理固定资产和低值易耗品，确保企业固定资产及低值易耗品安全、完整、高效的运行。</w:t>
      </w:r>
      <w:r>
        <w:rPr>
          <w:rFonts w:ascii="宋体" w:hAnsi="宋体"/>
        </w:rPr>
        <w:t xml:space="preserve">             2.</w:t>
      </w:r>
      <w:r w:rsidRPr="00154939">
        <w:rPr>
          <w:rFonts w:ascii="宋体" w:hAnsi="宋体" w:hint="eastAsia"/>
        </w:rPr>
        <w:t>了解掌握</w:t>
      </w:r>
      <w:r>
        <w:rPr>
          <w:rFonts w:ascii="宋体" w:hAnsi="宋体" w:hint="eastAsia"/>
        </w:rPr>
        <w:t>固定资产及低值易耗品业务</w:t>
      </w:r>
      <w:r w:rsidRPr="00154939">
        <w:rPr>
          <w:rFonts w:ascii="宋体" w:hAnsi="宋体" w:hint="eastAsia"/>
        </w:rPr>
        <w:t>的关键风险。</w:t>
      </w:r>
    </w:p>
    <w:p w:rsidR="008F4FC3" w:rsidRPr="00154939" w:rsidRDefault="008F4FC3" w:rsidP="00577A09">
      <w:pPr>
        <w:widowControl/>
        <w:spacing w:line="360" w:lineRule="auto"/>
        <w:ind w:firstLineChars="200" w:firstLine="31680"/>
        <w:jc w:val="left"/>
        <w:rPr>
          <w:rFonts w:ascii="宋体"/>
        </w:rPr>
      </w:pPr>
      <w:r>
        <w:rPr>
          <w:rFonts w:ascii="宋体" w:hAnsi="宋体"/>
        </w:rPr>
        <w:t>3.</w:t>
      </w:r>
      <w:r w:rsidRPr="00154939">
        <w:rPr>
          <w:rFonts w:ascii="宋体" w:hAnsi="宋体" w:hint="eastAsia"/>
        </w:rPr>
        <w:t>了解掌握</w:t>
      </w:r>
      <w:r>
        <w:rPr>
          <w:rFonts w:ascii="宋体" w:hAnsi="宋体" w:hint="eastAsia"/>
        </w:rPr>
        <w:t>固定资产及低值易耗品</w:t>
      </w:r>
      <w:r w:rsidRPr="00154939">
        <w:rPr>
          <w:rFonts w:ascii="宋体" w:hAnsi="宋体" w:hint="eastAsia"/>
        </w:rPr>
        <w:t>业务风险常用控制</w:t>
      </w:r>
      <w:r>
        <w:rPr>
          <w:rFonts w:ascii="宋体" w:hAnsi="宋体" w:hint="eastAsia"/>
        </w:rPr>
        <w:t>。</w:t>
      </w:r>
    </w:p>
    <w:p w:rsidR="008F4FC3" w:rsidRDefault="008F4FC3" w:rsidP="001572ED">
      <w:pPr>
        <w:spacing w:line="360" w:lineRule="auto"/>
        <w:jc w:val="center"/>
        <w:rPr>
          <w:rFonts w:ascii="黑体" w:eastAsia="黑体" w:hAnsi="宋体"/>
          <w:bCs/>
          <w:sz w:val="24"/>
        </w:rPr>
      </w:pPr>
    </w:p>
    <w:p w:rsidR="008F4FC3" w:rsidRPr="004F1D80" w:rsidRDefault="008F4FC3" w:rsidP="001572ED">
      <w:pPr>
        <w:spacing w:line="360" w:lineRule="auto"/>
        <w:jc w:val="center"/>
        <w:rPr>
          <w:rFonts w:ascii="黑体" w:eastAsia="黑体" w:hAnsi="黑体"/>
          <w:bCs/>
          <w:sz w:val="24"/>
        </w:rPr>
      </w:pPr>
      <w:r w:rsidRPr="004F1D80">
        <w:rPr>
          <w:rFonts w:ascii="黑体" w:eastAsia="黑体" w:hAnsi="黑体" w:hint="eastAsia"/>
          <w:bCs/>
          <w:sz w:val="24"/>
        </w:rPr>
        <w:t>第一节</w:t>
      </w:r>
      <w:r>
        <w:rPr>
          <w:rFonts w:ascii="黑体" w:eastAsia="黑体" w:hAnsi="黑体"/>
          <w:bCs/>
          <w:sz w:val="24"/>
        </w:rPr>
        <w:t xml:space="preserve">  </w:t>
      </w:r>
      <w:r w:rsidRPr="004F1D80">
        <w:rPr>
          <w:rFonts w:ascii="黑体" w:eastAsia="黑体" w:hAnsi="黑体" w:hint="eastAsia"/>
          <w:sz w:val="24"/>
        </w:rPr>
        <w:t>固定资产及低值易耗品</w:t>
      </w:r>
      <w:r w:rsidRPr="004F1D80">
        <w:rPr>
          <w:rFonts w:ascii="黑体" w:eastAsia="黑体" w:hAnsi="黑体" w:hint="eastAsia"/>
          <w:bCs/>
          <w:sz w:val="24"/>
        </w:rPr>
        <w:t>业务概述</w:t>
      </w:r>
    </w:p>
    <w:p w:rsidR="008F4FC3" w:rsidRPr="00F34ECA" w:rsidRDefault="008F4FC3" w:rsidP="001572ED">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Default="008F4FC3" w:rsidP="00577A09">
      <w:pPr>
        <w:adjustRightInd w:val="0"/>
        <w:snapToGrid w:val="0"/>
        <w:spacing w:line="360" w:lineRule="auto"/>
        <w:ind w:firstLineChars="200" w:firstLine="31680"/>
      </w:pPr>
      <w:r w:rsidRPr="00885A35">
        <w:rPr>
          <w:rFonts w:hint="eastAsia"/>
        </w:rPr>
        <w:t>一、</w:t>
      </w:r>
      <w:r>
        <w:rPr>
          <w:rFonts w:ascii="宋体" w:hAnsi="宋体" w:hint="eastAsia"/>
        </w:rPr>
        <w:t>固定资产及低值易耗品的分类</w:t>
      </w:r>
    </w:p>
    <w:p w:rsidR="008F4FC3" w:rsidRPr="00885A35" w:rsidRDefault="008F4FC3" w:rsidP="00577A09">
      <w:pPr>
        <w:adjustRightInd w:val="0"/>
        <w:snapToGrid w:val="0"/>
        <w:spacing w:line="360" w:lineRule="auto"/>
        <w:ind w:firstLineChars="200" w:firstLine="31680"/>
      </w:pPr>
      <w:r w:rsidRPr="00885A35">
        <w:rPr>
          <w:rFonts w:hint="eastAsia"/>
        </w:rPr>
        <w:t>二、</w:t>
      </w:r>
      <w:r>
        <w:rPr>
          <w:rFonts w:ascii="宋体" w:hAnsi="宋体" w:hint="eastAsia"/>
        </w:rPr>
        <w:t>固定资产及低值易耗品业务流程</w:t>
      </w:r>
    </w:p>
    <w:p w:rsidR="008F4FC3" w:rsidRPr="001F023A" w:rsidRDefault="008F4FC3" w:rsidP="001572ED">
      <w:pPr>
        <w:spacing w:line="360" w:lineRule="auto"/>
        <w:rPr>
          <w:rFonts w:eastAsia="黑体"/>
          <w:bCs/>
        </w:rPr>
      </w:pPr>
      <w:r w:rsidRPr="001F023A">
        <w:rPr>
          <w:rFonts w:eastAsia="黑体" w:hint="eastAsia"/>
          <w:bCs/>
        </w:rPr>
        <w:t>【重点、难点】：</w:t>
      </w:r>
    </w:p>
    <w:p w:rsidR="008F4FC3" w:rsidRDefault="008F4FC3" w:rsidP="00577A09">
      <w:pPr>
        <w:adjustRightInd w:val="0"/>
        <w:snapToGrid w:val="0"/>
        <w:spacing w:line="360" w:lineRule="auto"/>
        <w:ind w:firstLineChars="200" w:firstLine="31680"/>
        <w:rPr>
          <w:rFonts w:ascii="宋体"/>
        </w:rPr>
      </w:pPr>
      <w:r>
        <w:rPr>
          <w:rFonts w:hint="eastAsia"/>
        </w:rPr>
        <w:t>一</w:t>
      </w:r>
      <w:r w:rsidRPr="00885A35">
        <w:rPr>
          <w:rFonts w:hint="eastAsia"/>
        </w:rPr>
        <w:t>、</w:t>
      </w:r>
      <w:r>
        <w:rPr>
          <w:rFonts w:ascii="宋体" w:hAnsi="宋体" w:hint="eastAsia"/>
        </w:rPr>
        <w:t>固定资产及低值易耗品业务概述</w:t>
      </w:r>
    </w:p>
    <w:p w:rsidR="008F4FC3" w:rsidRPr="00F34ECA" w:rsidRDefault="008F4FC3" w:rsidP="001572ED">
      <w:pPr>
        <w:adjustRightInd w:val="0"/>
        <w:snapToGrid w:val="0"/>
        <w:spacing w:line="360" w:lineRule="auto"/>
        <w:ind w:firstLine="420"/>
        <w:rPr>
          <w:rFonts w:ascii="宋体"/>
          <w:b/>
        </w:rPr>
      </w:pPr>
    </w:p>
    <w:p w:rsidR="008F4FC3" w:rsidRPr="004F1D80" w:rsidRDefault="008F4FC3" w:rsidP="001572ED">
      <w:pPr>
        <w:spacing w:line="360" w:lineRule="auto"/>
        <w:jc w:val="center"/>
        <w:rPr>
          <w:rFonts w:ascii="黑体" w:eastAsia="黑体" w:hAnsi="黑体"/>
          <w:bCs/>
          <w:sz w:val="24"/>
        </w:rPr>
      </w:pPr>
      <w:r w:rsidRPr="004F1D80">
        <w:rPr>
          <w:rFonts w:ascii="黑体" w:eastAsia="黑体" w:hAnsi="黑体" w:hint="eastAsia"/>
          <w:bCs/>
          <w:sz w:val="24"/>
        </w:rPr>
        <w:t>第二节</w:t>
      </w:r>
      <w:r w:rsidRPr="004F1D80">
        <w:rPr>
          <w:rFonts w:ascii="黑体" w:eastAsia="黑体" w:hAnsi="黑体"/>
          <w:bCs/>
          <w:sz w:val="24"/>
        </w:rPr>
        <w:t xml:space="preserve"> </w:t>
      </w:r>
      <w:r w:rsidRPr="004F1D80">
        <w:rPr>
          <w:rFonts w:ascii="黑体" w:eastAsia="黑体" w:hAnsi="黑体" w:hint="eastAsia"/>
          <w:sz w:val="24"/>
        </w:rPr>
        <w:t>固定资产及低值易耗品</w:t>
      </w:r>
      <w:r w:rsidRPr="004F1D80">
        <w:rPr>
          <w:rFonts w:ascii="黑体" w:eastAsia="黑体" w:hAnsi="黑体" w:hint="eastAsia"/>
          <w:bCs/>
          <w:sz w:val="24"/>
        </w:rPr>
        <w:t>业务关键风险</w:t>
      </w:r>
    </w:p>
    <w:p w:rsidR="008F4FC3" w:rsidRPr="00F34ECA" w:rsidRDefault="008F4FC3" w:rsidP="001572ED">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固定资产应当关注的关键风险</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低值易耗品应关注的关键风险</w:t>
      </w:r>
    </w:p>
    <w:p w:rsidR="008F4FC3" w:rsidRPr="001F023A" w:rsidRDefault="008F4FC3" w:rsidP="001572ED">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固定资产应当关注的关键风险</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低值易耗品应关注的关键风险</w:t>
      </w:r>
    </w:p>
    <w:p w:rsidR="008F4FC3" w:rsidRPr="00D1206F" w:rsidRDefault="008F4FC3" w:rsidP="001572ED">
      <w:pPr>
        <w:adjustRightInd w:val="0"/>
        <w:snapToGrid w:val="0"/>
        <w:spacing w:line="360" w:lineRule="auto"/>
        <w:ind w:firstLine="420"/>
        <w:rPr>
          <w:rFonts w:ascii="宋体"/>
          <w:b/>
        </w:rPr>
      </w:pPr>
    </w:p>
    <w:p w:rsidR="008F4FC3" w:rsidRPr="00F34ECA" w:rsidRDefault="008F4FC3" w:rsidP="001572ED">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固定资产与低值易耗品常用控制</w:t>
      </w:r>
    </w:p>
    <w:p w:rsidR="008F4FC3" w:rsidRPr="00F34ECA" w:rsidRDefault="008F4FC3" w:rsidP="001572ED">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一</w:t>
      </w:r>
      <w:r w:rsidRPr="001F023A">
        <w:rPr>
          <w:rFonts w:ascii="宋体" w:hAnsi="宋体" w:hint="eastAsia"/>
        </w:rPr>
        <w:t>、</w:t>
      </w:r>
      <w:r>
        <w:rPr>
          <w:rFonts w:ascii="宋体" w:hAnsi="宋体" w:hint="eastAsia"/>
        </w:rPr>
        <w:t>固定资产常用控制</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二</w:t>
      </w:r>
      <w:r w:rsidRPr="001F023A">
        <w:rPr>
          <w:rFonts w:ascii="宋体" w:hAnsi="宋体" w:hint="eastAsia"/>
        </w:rPr>
        <w:t>、</w:t>
      </w:r>
      <w:r>
        <w:rPr>
          <w:rFonts w:ascii="宋体" w:hAnsi="宋体" w:hint="eastAsia"/>
        </w:rPr>
        <w:t>低值易耗品常用控制</w:t>
      </w:r>
    </w:p>
    <w:p w:rsidR="008F4FC3" w:rsidRPr="001F023A" w:rsidRDefault="008F4FC3" w:rsidP="001572ED">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一</w:t>
      </w:r>
      <w:r w:rsidRPr="001F023A">
        <w:rPr>
          <w:rFonts w:ascii="宋体" w:hAnsi="宋体" w:hint="eastAsia"/>
        </w:rPr>
        <w:t>、</w:t>
      </w:r>
      <w:r>
        <w:rPr>
          <w:rFonts w:ascii="宋体" w:hAnsi="宋体" w:hint="eastAsia"/>
        </w:rPr>
        <w:t>固定资产常用控制</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二</w:t>
      </w:r>
      <w:r w:rsidRPr="001F023A">
        <w:rPr>
          <w:rFonts w:ascii="宋体" w:hAnsi="宋体" w:hint="eastAsia"/>
        </w:rPr>
        <w:t>、</w:t>
      </w:r>
      <w:r>
        <w:rPr>
          <w:rFonts w:ascii="宋体" w:hAnsi="宋体" w:hint="eastAsia"/>
        </w:rPr>
        <w:t>低值易耗品常用控制</w:t>
      </w:r>
    </w:p>
    <w:p w:rsidR="008F4FC3" w:rsidRPr="00800A69" w:rsidRDefault="008F4FC3" w:rsidP="00577A09">
      <w:pPr>
        <w:adjustRightInd w:val="0"/>
        <w:snapToGrid w:val="0"/>
        <w:spacing w:line="360" w:lineRule="auto"/>
        <w:ind w:firstLineChars="200" w:firstLine="31680"/>
        <w:rPr>
          <w:rFonts w:ascii="宋体"/>
          <w:b/>
        </w:rPr>
      </w:pPr>
    </w:p>
    <w:p w:rsidR="008F4FC3" w:rsidRPr="00F34ECA" w:rsidRDefault="008F4FC3" w:rsidP="001572ED">
      <w:pPr>
        <w:spacing w:line="360" w:lineRule="auto"/>
        <w:jc w:val="center"/>
        <w:rPr>
          <w:rFonts w:ascii="黑体" w:eastAsia="黑体" w:hAnsi="宋体"/>
          <w:bCs/>
          <w:sz w:val="24"/>
        </w:rPr>
      </w:pPr>
      <w:r w:rsidRPr="00F34ECA">
        <w:rPr>
          <w:rFonts w:ascii="黑体" w:eastAsia="黑体" w:hAnsi="宋体" w:hint="eastAsia"/>
          <w:bCs/>
          <w:sz w:val="24"/>
        </w:rPr>
        <w:t>第四节</w:t>
      </w:r>
      <w:r w:rsidRPr="00F34ECA">
        <w:rPr>
          <w:rFonts w:ascii="黑体" w:eastAsia="黑体" w:hAnsi="宋体"/>
          <w:bCs/>
          <w:sz w:val="24"/>
        </w:rPr>
        <w:t xml:space="preserve"> </w:t>
      </w:r>
      <w:r>
        <w:rPr>
          <w:rFonts w:ascii="黑体" w:eastAsia="黑体" w:hAnsi="宋体" w:hint="eastAsia"/>
          <w:bCs/>
          <w:sz w:val="24"/>
        </w:rPr>
        <w:t>固定资产与低值易耗品控制案例分析</w:t>
      </w:r>
    </w:p>
    <w:p w:rsidR="008F4FC3" w:rsidRPr="00F34ECA" w:rsidRDefault="008F4FC3" w:rsidP="001572ED">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DA0191"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企业固定资产业务内部控制流程及固定资产业务</w:t>
      </w:r>
      <w:r w:rsidRPr="00DA0191">
        <w:rPr>
          <w:rFonts w:ascii="宋体" w:hAnsi="宋体" w:hint="eastAsia"/>
        </w:rPr>
        <w:t>内部控制案例分析</w:t>
      </w:r>
    </w:p>
    <w:p w:rsidR="008F4FC3" w:rsidRPr="001F023A" w:rsidRDefault="008F4FC3" w:rsidP="001572ED">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了解企业内部控制的实际做法</w:t>
      </w:r>
    </w:p>
    <w:p w:rsidR="008F4FC3" w:rsidRPr="001572ED" w:rsidRDefault="008F4FC3" w:rsidP="009D499C">
      <w:pPr>
        <w:spacing w:line="360" w:lineRule="auto"/>
        <w:jc w:val="center"/>
        <w:rPr>
          <w:rFonts w:eastAsia="黑体"/>
          <w:bCs/>
          <w:sz w:val="28"/>
        </w:rPr>
      </w:pPr>
    </w:p>
    <w:p w:rsidR="008F4FC3" w:rsidRPr="00F34ECA" w:rsidRDefault="008F4FC3" w:rsidP="009D499C">
      <w:pPr>
        <w:spacing w:line="360" w:lineRule="auto"/>
        <w:jc w:val="center"/>
        <w:rPr>
          <w:rFonts w:eastAsia="黑体"/>
          <w:bCs/>
          <w:sz w:val="28"/>
        </w:rPr>
      </w:pPr>
      <w:r>
        <w:rPr>
          <w:rFonts w:eastAsia="黑体" w:hint="eastAsia"/>
          <w:bCs/>
          <w:sz w:val="28"/>
        </w:rPr>
        <w:t>第十七</w:t>
      </w:r>
      <w:r w:rsidRPr="00F34ECA">
        <w:rPr>
          <w:rFonts w:eastAsia="黑体" w:hint="eastAsia"/>
          <w:bCs/>
          <w:sz w:val="28"/>
        </w:rPr>
        <w:t>章</w:t>
      </w:r>
      <w:r>
        <w:rPr>
          <w:rFonts w:eastAsia="黑体"/>
          <w:bCs/>
          <w:sz w:val="28"/>
        </w:rPr>
        <w:t xml:space="preserve">  </w:t>
      </w:r>
      <w:r>
        <w:rPr>
          <w:rFonts w:eastAsia="黑体" w:hint="eastAsia"/>
          <w:bCs/>
          <w:sz w:val="28"/>
        </w:rPr>
        <w:t>合同管理控制</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8F4FC3" w:rsidRDefault="008F4FC3" w:rsidP="00577A09">
      <w:pPr>
        <w:widowControl/>
        <w:spacing w:line="360" w:lineRule="auto"/>
        <w:ind w:firstLineChars="200" w:firstLine="31680"/>
        <w:jc w:val="left"/>
        <w:rPr>
          <w:rFonts w:ascii="宋体"/>
        </w:rPr>
      </w:pPr>
      <w:r>
        <w:rPr>
          <w:rFonts w:ascii="宋体" w:hAnsi="宋体"/>
        </w:rPr>
        <w:t>1.</w:t>
      </w:r>
      <w:r w:rsidRPr="00154939">
        <w:rPr>
          <w:rFonts w:ascii="宋体" w:hAnsi="宋体" w:hint="eastAsia"/>
        </w:rPr>
        <w:t>企业</w:t>
      </w:r>
      <w:r>
        <w:rPr>
          <w:rFonts w:ascii="宋体" w:hAnsi="宋体" w:hint="eastAsia"/>
        </w:rPr>
        <w:t>通过合同管理流程，使企业与自然人、法人及其他组织等主体之间设立、变更、终止民事权利义务等具有法律依据，规避法律风险，切实保护企业的利益。</w:t>
      </w:r>
    </w:p>
    <w:p w:rsidR="008F4FC3" w:rsidRPr="00154939" w:rsidRDefault="008F4FC3" w:rsidP="00577A09">
      <w:pPr>
        <w:widowControl/>
        <w:spacing w:line="360" w:lineRule="auto"/>
        <w:ind w:firstLineChars="200" w:firstLine="31680"/>
        <w:jc w:val="left"/>
        <w:rPr>
          <w:rFonts w:ascii="宋体"/>
        </w:rPr>
      </w:pPr>
      <w:r>
        <w:rPr>
          <w:rFonts w:ascii="宋体" w:hAnsi="宋体"/>
        </w:rPr>
        <w:t>2.</w:t>
      </w:r>
      <w:r w:rsidRPr="00154939">
        <w:rPr>
          <w:rFonts w:ascii="宋体" w:hAnsi="宋体" w:hint="eastAsia"/>
        </w:rPr>
        <w:t>了解掌握</w:t>
      </w:r>
      <w:r>
        <w:rPr>
          <w:rFonts w:ascii="宋体" w:hAnsi="宋体" w:hint="eastAsia"/>
        </w:rPr>
        <w:t>合同管理业务</w:t>
      </w:r>
      <w:r w:rsidRPr="00154939">
        <w:rPr>
          <w:rFonts w:ascii="宋体" w:hAnsi="宋体" w:hint="eastAsia"/>
        </w:rPr>
        <w:t>的关键风险。</w:t>
      </w:r>
    </w:p>
    <w:p w:rsidR="008F4FC3" w:rsidRPr="00154939" w:rsidRDefault="008F4FC3" w:rsidP="00577A09">
      <w:pPr>
        <w:widowControl/>
        <w:spacing w:line="360" w:lineRule="auto"/>
        <w:ind w:firstLineChars="200" w:firstLine="31680"/>
        <w:jc w:val="left"/>
        <w:rPr>
          <w:rFonts w:ascii="宋体"/>
        </w:rPr>
      </w:pPr>
      <w:r>
        <w:rPr>
          <w:rFonts w:ascii="宋体" w:hAnsi="宋体"/>
        </w:rPr>
        <w:t>3.</w:t>
      </w:r>
      <w:r w:rsidRPr="00154939">
        <w:rPr>
          <w:rFonts w:ascii="宋体" w:hAnsi="宋体" w:hint="eastAsia"/>
        </w:rPr>
        <w:t>了解掌握</w:t>
      </w:r>
      <w:r>
        <w:rPr>
          <w:rFonts w:ascii="宋体" w:hAnsi="宋体" w:hint="eastAsia"/>
        </w:rPr>
        <w:t>合同管理</w:t>
      </w:r>
      <w:r w:rsidRPr="00154939">
        <w:rPr>
          <w:rFonts w:ascii="宋体" w:hAnsi="宋体" w:hint="eastAsia"/>
        </w:rPr>
        <w:t>业务风险常用控制</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合同管理业务概述</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885A35" w:rsidRDefault="008F4FC3" w:rsidP="00577A09">
      <w:pPr>
        <w:adjustRightInd w:val="0"/>
        <w:snapToGrid w:val="0"/>
        <w:spacing w:line="360" w:lineRule="auto"/>
        <w:ind w:firstLineChars="200" w:firstLine="31680"/>
      </w:pPr>
      <w:r w:rsidRPr="00885A35">
        <w:rPr>
          <w:rFonts w:hint="eastAsia"/>
        </w:rPr>
        <w:t>一、</w:t>
      </w:r>
      <w:r>
        <w:rPr>
          <w:rFonts w:hint="eastAsia"/>
        </w:rPr>
        <w:t>合同的特征</w:t>
      </w:r>
    </w:p>
    <w:p w:rsidR="008F4FC3" w:rsidRPr="00885A35" w:rsidRDefault="008F4FC3" w:rsidP="00577A09">
      <w:pPr>
        <w:adjustRightInd w:val="0"/>
        <w:snapToGrid w:val="0"/>
        <w:spacing w:line="360" w:lineRule="auto"/>
        <w:ind w:firstLineChars="200" w:firstLine="31680"/>
      </w:pPr>
      <w:r w:rsidRPr="00885A35">
        <w:rPr>
          <w:rFonts w:hint="eastAsia"/>
        </w:rPr>
        <w:t>二、</w:t>
      </w:r>
      <w:r>
        <w:rPr>
          <w:rFonts w:hint="eastAsia"/>
        </w:rPr>
        <w:t>合同管理的组织体系</w:t>
      </w:r>
    </w:p>
    <w:p w:rsidR="008F4FC3" w:rsidRPr="00885A35" w:rsidRDefault="008F4FC3" w:rsidP="00577A09">
      <w:pPr>
        <w:adjustRightInd w:val="0"/>
        <w:snapToGrid w:val="0"/>
        <w:spacing w:line="360" w:lineRule="auto"/>
        <w:ind w:firstLineChars="200" w:firstLine="31680"/>
      </w:pPr>
      <w:r w:rsidRPr="00885A35">
        <w:rPr>
          <w:rFonts w:hint="eastAsia"/>
        </w:rPr>
        <w:t>三、</w:t>
      </w:r>
      <w:r>
        <w:rPr>
          <w:rFonts w:hint="eastAsia"/>
        </w:rPr>
        <w:t>合同管理业务流程与主要内容</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885A35" w:rsidRDefault="008F4FC3" w:rsidP="00577A09">
      <w:pPr>
        <w:adjustRightInd w:val="0"/>
        <w:snapToGrid w:val="0"/>
        <w:spacing w:line="360" w:lineRule="auto"/>
        <w:ind w:firstLineChars="200" w:firstLine="31680"/>
      </w:pPr>
      <w:r>
        <w:rPr>
          <w:rFonts w:hint="eastAsia"/>
        </w:rPr>
        <w:t>一、合同业务管理概述</w:t>
      </w:r>
    </w:p>
    <w:p w:rsidR="008F4FC3" w:rsidRPr="00F34ECA" w:rsidRDefault="008F4FC3" w:rsidP="009D499C">
      <w:pPr>
        <w:adjustRightInd w:val="0"/>
        <w:snapToGrid w:val="0"/>
        <w:spacing w:line="360" w:lineRule="auto"/>
        <w:ind w:firstLine="42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合同管理业务关键风险</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合同订立阶段</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合同履行阶段</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合同订立阶段</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合同履行阶段</w:t>
      </w:r>
    </w:p>
    <w:p w:rsidR="008F4FC3" w:rsidRPr="00902B2B" w:rsidRDefault="008F4FC3" w:rsidP="009D499C">
      <w:pPr>
        <w:adjustRightInd w:val="0"/>
        <w:snapToGrid w:val="0"/>
        <w:spacing w:line="360" w:lineRule="auto"/>
        <w:ind w:firstLine="42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合同管理风险常用控制</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Default="008F4FC3" w:rsidP="00577A09">
      <w:pPr>
        <w:adjustRightInd w:val="0"/>
        <w:snapToGrid w:val="0"/>
        <w:spacing w:line="360" w:lineRule="auto"/>
        <w:ind w:firstLineChars="200" w:firstLine="31680"/>
      </w:pPr>
      <w:r>
        <w:rPr>
          <w:rFonts w:hint="eastAsia"/>
        </w:rPr>
        <w:t>一、合同管理内部控制目标</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合同管理常用内部控制措施</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合同管理常用内部控制措施</w:t>
      </w:r>
    </w:p>
    <w:p w:rsidR="008F4FC3" w:rsidRPr="00E65D7D" w:rsidRDefault="008F4FC3" w:rsidP="00577A09">
      <w:pPr>
        <w:adjustRightInd w:val="0"/>
        <w:snapToGrid w:val="0"/>
        <w:spacing w:line="360" w:lineRule="auto"/>
        <w:ind w:firstLineChars="200" w:firstLine="3168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第四节</w:t>
      </w:r>
      <w:r w:rsidRPr="00F34ECA">
        <w:rPr>
          <w:rFonts w:ascii="黑体" w:eastAsia="黑体" w:hAnsi="宋体"/>
          <w:bCs/>
          <w:sz w:val="24"/>
        </w:rPr>
        <w:t xml:space="preserve"> </w:t>
      </w:r>
      <w:r>
        <w:rPr>
          <w:rFonts w:ascii="黑体" w:eastAsia="黑体" w:hAnsi="宋体" w:hint="eastAsia"/>
          <w:bCs/>
          <w:sz w:val="24"/>
        </w:rPr>
        <w:t>合同管理内部控制案例分析</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DA0191"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企业合同管理内部控制流程及合同管理</w:t>
      </w:r>
      <w:r w:rsidRPr="00DA0191">
        <w:rPr>
          <w:rFonts w:ascii="宋体" w:hAnsi="宋体" w:hint="eastAsia"/>
        </w:rPr>
        <w:t>内部控制案例分析</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了解企业内部控制的实际做法</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jc w:val="center"/>
        <w:rPr>
          <w:rFonts w:eastAsia="黑体"/>
          <w:bCs/>
          <w:sz w:val="28"/>
        </w:rPr>
      </w:pPr>
      <w:r>
        <w:rPr>
          <w:rFonts w:eastAsia="黑体" w:hint="eastAsia"/>
          <w:bCs/>
          <w:sz w:val="28"/>
        </w:rPr>
        <w:t>第十八</w:t>
      </w:r>
      <w:r w:rsidRPr="00F34ECA">
        <w:rPr>
          <w:rFonts w:eastAsia="黑体" w:hint="eastAsia"/>
          <w:bCs/>
          <w:sz w:val="28"/>
        </w:rPr>
        <w:t>章</w:t>
      </w:r>
      <w:r>
        <w:rPr>
          <w:rFonts w:eastAsia="黑体"/>
          <w:bCs/>
          <w:sz w:val="28"/>
        </w:rPr>
        <w:t xml:space="preserve">  </w:t>
      </w:r>
      <w:r>
        <w:rPr>
          <w:rFonts w:eastAsia="黑体" w:hint="eastAsia"/>
          <w:bCs/>
          <w:sz w:val="28"/>
        </w:rPr>
        <w:t>内部报告控制</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8F4FC3" w:rsidRDefault="008F4FC3" w:rsidP="00577A09">
      <w:pPr>
        <w:widowControl/>
        <w:spacing w:line="360" w:lineRule="auto"/>
        <w:ind w:firstLineChars="200" w:firstLine="31680"/>
        <w:jc w:val="left"/>
        <w:rPr>
          <w:rFonts w:ascii="宋体"/>
        </w:rPr>
      </w:pPr>
      <w:r>
        <w:rPr>
          <w:rFonts w:ascii="宋体" w:hAnsi="宋体"/>
        </w:rPr>
        <w:t>1.</w:t>
      </w:r>
      <w:r w:rsidRPr="00154939">
        <w:rPr>
          <w:rFonts w:ascii="宋体" w:hAnsi="宋体" w:hint="eastAsia"/>
        </w:rPr>
        <w:t>企业</w:t>
      </w:r>
      <w:r>
        <w:rPr>
          <w:rFonts w:ascii="宋体" w:hAnsi="宋体" w:hint="eastAsia"/>
        </w:rPr>
        <w:t>通过内部报告（内部信息管理），将内部信息资源在企业内部各管理层级之间通过内部报告形式来传递生产经营管理信息。加强内部控制明确内部信息传递的内容、保密要求、传递方式、传递范围以及各管理层级的职责权限等，促进内部报告哦有效利用，充分发挥内部报告的作用。</w:t>
      </w:r>
    </w:p>
    <w:p w:rsidR="008F4FC3" w:rsidRPr="00154939" w:rsidRDefault="008F4FC3" w:rsidP="00577A09">
      <w:pPr>
        <w:widowControl/>
        <w:spacing w:line="360" w:lineRule="auto"/>
        <w:ind w:firstLineChars="200" w:firstLine="31680"/>
        <w:jc w:val="left"/>
        <w:rPr>
          <w:rFonts w:ascii="宋体"/>
        </w:rPr>
      </w:pPr>
      <w:r>
        <w:rPr>
          <w:rFonts w:ascii="宋体" w:hAnsi="宋体"/>
        </w:rPr>
        <w:t>2.</w:t>
      </w:r>
      <w:r w:rsidRPr="00154939">
        <w:rPr>
          <w:rFonts w:ascii="宋体" w:hAnsi="宋体" w:hint="eastAsia"/>
        </w:rPr>
        <w:t>了解掌握</w:t>
      </w:r>
      <w:r>
        <w:rPr>
          <w:rFonts w:ascii="宋体" w:hAnsi="宋体" w:hint="eastAsia"/>
        </w:rPr>
        <w:t>内部信息传递关键风险及常用控制方法</w:t>
      </w:r>
      <w:r w:rsidRPr="00154939">
        <w:rPr>
          <w:rFonts w:ascii="宋体" w:hAnsi="宋体" w:hint="eastAsia"/>
        </w:rPr>
        <w:t>。</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内部报告概述</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885A35" w:rsidRDefault="008F4FC3" w:rsidP="00577A09">
      <w:pPr>
        <w:adjustRightInd w:val="0"/>
        <w:snapToGrid w:val="0"/>
        <w:spacing w:line="360" w:lineRule="auto"/>
        <w:ind w:firstLineChars="200" w:firstLine="31680"/>
      </w:pPr>
      <w:r w:rsidRPr="00885A35">
        <w:rPr>
          <w:rFonts w:hint="eastAsia"/>
        </w:rPr>
        <w:t>一、</w:t>
      </w:r>
      <w:r>
        <w:rPr>
          <w:rFonts w:hint="eastAsia"/>
        </w:rPr>
        <w:t>内部信息概述</w:t>
      </w:r>
    </w:p>
    <w:p w:rsidR="008F4FC3" w:rsidRPr="00885A35" w:rsidRDefault="008F4FC3" w:rsidP="00577A09">
      <w:pPr>
        <w:adjustRightInd w:val="0"/>
        <w:snapToGrid w:val="0"/>
        <w:spacing w:line="360" w:lineRule="auto"/>
        <w:ind w:firstLineChars="200" w:firstLine="31680"/>
      </w:pPr>
      <w:r w:rsidRPr="00885A35">
        <w:rPr>
          <w:rFonts w:hint="eastAsia"/>
        </w:rPr>
        <w:t>二、</w:t>
      </w:r>
      <w:r>
        <w:rPr>
          <w:rFonts w:hint="eastAsia"/>
        </w:rPr>
        <w:t>内部报告概述</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885A35" w:rsidRDefault="008F4FC3" w:rsidP="00577A09">
      <w:pPr>
        <w:adjustRightInd w:val="0"/>
        <w:snapToGrid w:val="0"/>
        <w:spacing w:line="360" w:lineRule="auto"/>
        <w:ind w:firstLineChars="200" w:firstLine="31680"/>
      </w:pPr>
      <w:r>
        <w:rPr>
          <w:rFonts w:hint="eastAsia"/>
        </w:rPr>
        <w:t>一、内部报告管理概述</w:t>
      </w:r>
    </w:p>
    <w:p w:rsidR="008F4FC3" w:rsidRPr="00F34ECA" w:rsidRDefault="008F4FC3" w:rsidP="009D499C">
      <w:pPr>
        <w:adjustRightInd w:val="0"/>
        <w:snapToGrid w:val="0"/>
        <w:spacing w:line="360" w:lineRule="auto"/>
        <w:ind w:firstLine="42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内部信息传递关键风险及常用控制方法</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内部信息传递流程</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内部报告的形成中主要风险及关键内部控制</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三、内部报告使用中主要风险及关键内部控制</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内部报告的形成中主要风险及关键内部控制</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二、内部报告使用中主要风险及关键内部控制</w:t>
      </w:r>
    </w:p>
    <w:p w:rsidR="008F4FC3" w:rsidRPr="007D477B" w:rsidRDefault="008F4FC3" w:rsidP="00577A09">
      <w:pPr>
        <w:adjustRightInd w:val="0"/>
        <w:snapToGrid w:val="0"/>
        <w:spacing w:line="360" w:lineRule="auto"/>
        <w:ind w:firstLineChars="200" w:firstLine="3168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内部报告控制案例分析</w:t>
      </w:r>
    </w:p>
    <w:p w:rsidR="008F4FC3" w:rsidRPr="00F34ECA" w:rsidRDefault="008F4FC3" w:rsidP="007D477B">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DA0191"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企业合同管理内部控制流程及合同管理</w:t>
      </w:r>
      <w:r w:rsidRPr="00DA0191">
        <w:rPr>
          <w:rFonts w:ascii="宋体" w:hAnsi="宋体" w:hint="eastAsia"/>
        </w:rPr>
        <w:t>内部控制案例分析</w:t>
      </w:r>
    </w:p>
    <w:p w:rsidR="008F4FC3" w:rsidRPr="001F023A" w:rsidRDefault="008F4FC3" w:rsidP="007D477B">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了解企业内部控制的实际做法</w:t>
      </w:r>
    </w:p>
    <w:p w:rsidR="008F4FC3" w:rsidRPr="007D477B" w:rsidRDefault="008F4FC3" w:rsidP="00577A09">
      <w:pPr>
        <w:adjustRightInd w:val="0"/>
        <w:snapToGrid w:val="0"/>
        <w:spacing w:line="360" w:lineRule="auto"/>
        <w:ind w:firstLineChars="200" w:firstLine="31680"/>
        <w:rPr>
          <w:rFonts w:ascii="宋体"/>
          <w:b/>
        </w:rPr>
      </w:pPr>
    </w:p>
    <w:p w:rsidR="008F4FC3" w:rsidRDefault="008F4FC3" w:rsidP="009D499C">
      <w:pPr>
        <w:spacing w:line="360" w:lineRule="auto"/>
        <w:jc w:val="center"/>
        <w:rPr>
          <w:rFonts w:ascii="黑体" w:eastAsia="黑体" w:hAnsi="宋体"/>
          <w:bCs/>
          <w:sz w:val="24"/>
        </w:rPr>
      </w:pPr>
    </w:p>
    <w:p w:rsidR="008F4FC3" w:rsidRPr="00F34ECA" w:rsidRDefault="008F4FC3" w:rsidP="007D477B">
      <w:pPr>
        <w:spacing w:line="360" w:lineRule="auto"/>
        <w:jc w:val="center"/>
        <w:rPr>
          <w:rFonts w:eastAsia="黑体"/>
          <w:bCs/>
          <w:sz w:val="28"/>
        </w:rPr>
      </w:pPr>
      <w:r>
        <w:rPr>
          <w:rFonts w:eastAsia="黑体" w:hint="eastAsia"/>
          <w:bCs/>
          <w:sz w:val="28"/>
        </w:rPr>
        <w:t>第十九</w:t>
      </w:r>
      <w:r w:rsidRPr="00F34ECA">
        <w:rPr>
          <w:rFonts w:eastAsia="黑体" w:hint="eastAsia"/>
          <w:bCs/>
          <w:sz w:val="28"/>
        </w:rPr>
        <w:t>章</w:t>
      </w:r>
      <w:r>
        <w:rPr>
          <w:rFonts w:eastAsia="黑体"/>
          <w:bCs/>
          <w:sz w:val="28"/>
        </w:rPr>
        <w:t xml:space="preserve">  </w:t>
      </w:r>
      <w:r>
        <w:rPr>
          <w:rFonts w:eastAsia="黑体" w:hint="eastAsia"/>
          <w:bCs/>
          <w:sz w:val="28"/>
        </w:rPr>
        <w:t>对外投资控制</w:t>
      </w:r>
    </w:p>
    <w:p w:rsidR="008F4FC3" w:rsidRDefault="008F4FC3" w:rsidP="007D477B">
      <w:pPr>
        <w:spacing w:line="360" w:lineRule="auto"/>
        <w:jc w:val="center"/>
        <w:rPr>
          <w:rFonts w:ascii="黑体" w:eastAsia="黑体" w:hAnsi="宋体"/>
          <w:bCs/>
          <w:sz w:val="24"/>
        </w:rPr>
      </w:pPr>
    </w:p>
    <w:p w:rsidR="008F4FC3" w:rsidRPr="00F34ECA" w:rsidRDefault="008F4FC3" w:rsidP="007D477B">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8F4FC3" w:rsidRDefault="008F4FC3" w:rsidP="00577A09">
      <w:pPr>
        <w:widowControl/>
        <w:spacing w:line="360" w:lineRule="auto"/>
        <w:ind w:firstLineChars="200" w:firstLine="31680"/>
        <w:jc w:val="left"/>
        <w:rPr>
          <w:rFonts w:ascii="宋体"/>
        </w:rPr>
      </w:pPr>
      <w:r>
        <w:rPr>
          <w:rFonts w:ascii="宋体" w:hAnsi="宋体"/>
        </w:rPr>
        <w:t>1.</w:t>
      </w:r>
      <w:r w:rsidRPr="00154939">
        <w:rPr>
          <w:rFonts w:ascii="宋体" w:hAnsi="宋体" w:hint="eastAsia"/>
        </w:rPr>
        <w:t>企业</w:t>
      </w:r>
      <w:r>
        <w:rPr>
          <w:rFonts w:ascii="宋体" w:hAnsi="宋体" w:hint="eastAsia"/>
        </w:rPr>
        <w:t>通过对外投资的控制，规范对外投资行为，防范对外投资风险，保证对外投资安全，提高对外投资效益。</w:t>
      </w:r>
    </w:p>
    <w:p w:rsidR="008F4FC3" w:rsidRDefault="008F4FC3" w:rsidP="00577A09">
      <w:pPr>
        <w:widowControl/>
        <w:spacing w:line="360" w:lineRule="auto"/>
        <w:ind w:firstLineChars="200" w:firstLine="31680"/>
        <w:jc w:val="left"/>
        <w:rPr>
          <w:rFonts w:ascii="宋体"/>
        </w:rPr>
      </w:pPr>
      <w:r>
        <w:rPr>
          <w:rFonts w:ascii="宋体" w:hAnsi="宋体"/>
        </w:rPr>
        <w:t>2.</w:t>
      </w:r>
      <w:r w:rsidRPr="00154939">
        <w:rPr>
          <w:rFonts w:ascii="宋体" w:hAnsi="宋体" w:hint="eastAsia"/>
        </w:rPr>
        <w:t>了解掌握</w:t>
      </w:r>
      <w:r>
        <w:rPr>
          <w:rFonts w:ascii="宋体" w:hAnsi="宋体" w:hint="eastAsia"/>
        </w:rPr>
        <w:t>投资业务关键风险</w:t>
      </w:r>
      <w:r w:rsidRPr="00154939">
        <w:rPr>
          <w:rFonts w:ascii="宋体" w:hAnsi="宋体" w:hint="eastAsia"/>
        </w:rPr>
        <w:t>。</w:t>
      </w:r>
    </w:p>
    <w:p w:rsidR="008F4FC3" w:rsidRPr="00154939" w:rsidRDefault="008F4FC3" w:rsidP="00577A09">
      <w:pPr>
        <w:widowControl/>
        <w:spacing w:line="360" w:lineRule="auto"/>
        <w:ind w:firstLineChars="200" w:firstLine="31680"/>
        <w:jc w:val="left"/>
        <w:rPr>
          <w:rFonts w:ascii="宋体"/>
        </w:rPr>
      </w:pPr>
      <w:r>
        <w:rPr>
          <w:rFonts w:ascii="宋体" w:hAnsi="宋体"/>
        </w:rPr>
        <w:t>3.</w:t>
      </w:r>
      <w:r>
        <w:rPr>
          <w:rFonts w:ascii="宋体" w:hAnsi="宋体" w:hint="eastAsia"/>
        </w:rPr>
        <w:t>了解掌握投资业务风险常用控制方法</w:t>
      </w:r>
    </w:p>
    <w:p w:rsidR="008F4FC3" w:rsidRDefault="008F4FC3" w:rsidP="007D477B">
      <w:pPr>
        <w:spacing w:line="360" w:lineRule="auto"/>
        <w:jc w:val="center"/>
        <w:rPr>
          <w:rFonts w:ascii="黑体" w:eastAsia="黑体" w:hAnsi="宋体"/>
          <w:bCs/>
          <w:sz w:val="24"/>
        </w:rPr>
      </w:pPr>
    </w:p>
    <w:p w:rsidR="008F4FC3" w:rsidRPr="00F34ECA" w:rsidRDefault="008F4FC3" w:rsidP="007D477B">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投资业务概述</w:t>
      </w:r>
    </w:p>
    <w:p w:rsidR="008F4FC3" w:rsidRPr="00F34ECA" w:rsidRDefault="008F4FC3" w:rsidP="007D477B">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885A35" w:rsidRDefault="008F4FC3" w:rsidP="00577A09">
      <w:pPr>
        <w:adjustRightInd w:val="0"/>
        <w:snapToGrid w:val="0"/>
        <w:spacing w:line="360" w:lineRule="auto"/>
        <w:ind w:firstLineChars="200" w:firstLine="31680"/>
      </w:pPr>
      <w:r w:rsidRPr="00885A35">
        <w:rPr>
          <w:rFonts w:hint="eastAsia"/>
        </w:rPr>
        <w:t>一、</w:t>
      </w:r>
      <w:r>
        <w:rPr>
          <w:rFonts w:hint="eastAsia"/>
        </w:rPr>
        <w:t>企业投资风险及种类</w:t>
      </w:r>
    </w:p>
    <w:p w:rsidR="008F4FC3" w:rsidRDefault="008F4FC3" w:rsidP="00577A09">
      <w:pPr>
        <w:adjustRightInd w:val="0"/>
        <w:snapToGrid w:val="0"/>
        <w:spacing w:line="360" w:lineRule="auto"/>
        <w:ind w:firstLineChars="200" w:firstLine="31680"/>
      </w:pPr>
      <w:r w:rsidRPr="00885A35">
        <w:rPr>
          <w:rFonts w:hint="eastAsia"/>
        </w:rPr>
        <w:t>二、</w:t>
      </w:r>
      <w:r>
        <w:rPr>
          <w:rFonts w:hint="eastAsia"/>
        </w:rPr>
        <w:t>企业投资风险成因</w:t>
      </w:r>
    </w:p>
    <w:p w:rsidR="008F4FC3" w:rsidRPr="00384378" w:rsidRDefault="008F4FC3" w:rsidP="00577A09">
      <w:pPr>
        <w:adjustRightInd w:val="0"/>
        <w:snapToGrid w:val="0"/>
        <w:spacing w:line="360" w:lineRule="auto"/>
        <w:ind w:firstLineChars="200" w:firstLine="31680"/>
      </w:pPr>
      <w:r>
        <w:rPr>
          <w:rFonts w:hint="eastAsia"/>
        </w:rPr>
        <w:t>三、投资业务一般流程</w:t>
      </w:r>
    </w:p>
    <w:p w:rsidR="008F4FC3" w:rsidRPr="001F023A" w:rsidRDefault="008F4FC3" w:rsidP="007D477B">
      <w:pPr>
        <w:spacing w:line="360" w:lineRule="auto"/>
        <w:rPr>
          <w:rFonts w:eastAsia="黑体"/>
          <w:bCs/>
        </w:rPr>
      </w:pPr>
      <w:r w:rsidRPr="001F023A">
        <w:rPr>
          <w:rFonts w:eastAsia="黑体" w:hint="eastAsia"/>
          <w:bCs/>
        </w:rPr>
        <w:t>【重点、难点】：</w:t>
      </w:r>
    </w:p>
    <w:p w:rsidR="008F4FC3" w:rsidRPr="00885A35" w:rsidRDefault="008F4FC3" w:rsidP="00577A09">
      <w:pPr>
        <w:adjustRightInd w:val="0"/>
        <w:snapToGrid w:val="0"/>
        <w:spacing w:line="360" w:lineRule="auto"/>
        <w:ind w:firstLineChars="200" w:firstLine="31680"/>
      </w:pPr>
      <w:r>
        <w:rPr>
          <w:rFonts w:hint="eastAsia"/>
        </w:rPr>
        <w:t>一、投资业务概述概述</w:t>
      </w:r>
    </w:p>
    <w:p w:rsidR="008F4FC3" w:rsidRPr="00F34ECA" w:rsidRDefault="008F4FC3" w:rsidP="007D477B">
      <w:pPr>
        <w:adjustRightInd w:val="0"/>
        <w:snapToGrid w:val="0"/>
        <w:spacing w:line="360" w:lineRule="auto"/>
        <w:ind w:firstLine="420"/>
        <w:rPr>
          <w:rFonts w:ascii="宋体"/>
          <w:b/>
        </w:rPr>
      </w:pPr>
    </w:p>
    <w:p w:rsidR="008F4FC3" w:rsidRPr="00F34ECA" w:rsidRDefault="008F4FC3" w:rsidP="007D477B">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投资业务关键风险</w:t>
      </w:r>
    </w:p>
    <w:p w:rsidR="008F4FC3" w:rsidRPr="00F34ECA" w:rsidRDefault="008F4FC3" w:rsidP="007D477B">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投资业务内部控制目标</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投资业务内部控制的主要风险</w:t>
      </w:r>
    </w:p>
    <w:p w:rsidR="008F4FC3" w:rsidRPr="001F023A" w:rsidRDefault="008F4FC3" w:rsidP="007D477B">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投资业务内部控制目标</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投资业务内部控制的主要风险</w:t>
      </w:r>
    </w:p>
    <w:p w:rsidR="008F4FC3" w:rsidRPr="00384378" w:rsidRDefault="008F4FC3" w:rsidP="00577A09">
      <w:pPr>
        <w:adjustRightInd w:val="0"/>
        <w:snapToGrid w:val="0"/>
        <w:spacing w:line="360" w:lineRule="auto"/>
        <w:ind w:firstLineChars="200" w:firstLine="31680"/>
        <w:rPr>
          <w:rFonts w:ascii="宋体"/>
          <w:b/>
        </w:rPr>
      </w:pPr>
    </w:p>
    <w:p w:rsidR="008F4FC3" w:rsidRPr="00F34ECA" w:rsidRDefault="008F4FC3" w:rsidP="00384378">
      <w:pPr>
        <w:spacing w:line="360" w:lineRule="auto"/>
        <w:jc w:val="center"/>
        <w:rPr>
          <w:rFonts w:ascii="黑体" w:eastAsia="黑体" w:hAnsi="宋体"/>
          <w:bCs/>
          <w:sz w:val="24"/>
        </w:rPr>
      </w:pPr>
      <w:r>
        <w:rPr>
          <w:rFonts w:ascii="黑体" w:eastAsia="黑体" w:hAnsi="宋体" w:hint="eastAsia"/>
          <w:bCs/>
          <w:sz w:val="24"/>
        </w:rPr>
        <w:t>第三</w:t>
      </w:r>
      <w:r w:rsidRPr="00F34ECA">
        <w:rPr>
          <w:rFonts w:ascii="黑体" w:eastAsia="黑体" w:hAnsi="宋体" w:hint="eastAsia"/>
          <w:bCs/>
          <w:sz w:val="24"/>
        </w:rPr>
        <w:t>节</w:t>
      </w:r>
      <w:r w:rsidRPr="00F34ECA">
        <w:rPr>
          <w:rFonts w:ascii="黑体" w:eastAsia="黑体" w:hAnsi="宋体"/>
          <w:bCs/>
          <w:sz w:val="24"/>
        </w:rPr>
        <w:t xml:space="preserve"> </w:t>
      </w:r>
      <w:r>
        <w:rPr>
          <w:rFonts w:ascii="黑体" w:eastAsia="黑体" w:hAnsi="宋体" w:hint="eastAsia"/>
          <w:bCs/>
          <w:sz w:val="24"/>
        </w:rPr>
        <w:t>投资业务风险常用控制方法</w:t>
      </w:r>
    </w:p>
    <w:p w:rsidR="008F4FC3" w:rsidRPr="00F34ECA" w:rsidRDefault="008F4FC3" w:rsidP="00384378">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岗位分工与授权批准</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投资可行性研究控制</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三、投资评估与决策控制</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四、投资执行控制</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五、投资处置控制</w:t>
      </w:r>
    </w:p>
    <w:p w:rsidR="008F4FC3" w:rsidRPr="00F13688" w:rsidRDefault="008F4FC3" w:rsidP="00577A09">
      <w:pPr>
        <w:adjustRightInd w:val="0"/>
        <w:snapToGrid w:val="0"/>
        <w:spacing w:line="360" w:lineRule="auto"/>
        <w:ind w:firstLineChars="200" w:firstLine="31680"/>
        <w:rPr>
          <w:rFonts w:ascii="宋体"/>
        </w:rPr>
      </w:pPr>
      <w:r>
        <w:rPr>
          <w:rFonts w:ascii="宋体" w:hAnsi="宋体" w:hint="eastAsia"/>
        </w:rPr>
        <w:t>六、投资业务的会计控制</w:t>
      </w:r>
    </w:p>
    <w:p w:rsidR="008F4FC3" w:rsidRPr="001F023A" w:rsidRDefault="008F4FC3" w:rsidP="00384378">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投资业务风险常用控制方法</w:t>
      </w:r>
    </w:p>
    <w:p w:rsidR="008F4FC3" w:rsidRPr="00384378" w:rsidRDefault="008F4FC3" w:rsidP="007D477B">
      <w:pPr>
        <w:spacing w:line="360" w:lineRule="auto"/>
        <w:jc w:val="center"/>
        <w:rPr>
          <w:rFonts w:ascii="黑体" w:eastAsia="黑体" w:hAnsi="宋体"/>
          <w:bCs/>
          <w:sz w:val="24"/>
        </w:rPr>
      </w:pPr>
    </w:p>
    <w:p w:rsidR="008F4FC3" w:rsidRPr="00F34ECA" w:rsidRDefault="008F4FC3" w:rsidP="007D477B">
      <w:pPr>
        <w:spacing w:line="360" w:lineRule="auto"/>
        <w:jc w:val="center"/>
        <w:rPr>
          <w:rFonts w:ascii="黑体" w:eastAsia="黑体" w:hAnsi="宋体"/>
          <w:bCs/>
          <w:sz w:val="24"/>
        </w:rPr>
      </w:pPr>
      <w:r>
        <w:rPr>
          <w:rFonts w:ascii="黑体" w:eastAsia="黑体" w:hAnsi="宋体" w:hint="eastAsia"/>
          <w:bCs/>
          <w:sz w:val="24"/>
        </w:rPr>
        <w:t>第四</w:t>
      </w:r>
      <w:r w:rsidRPr="00F34ECA">
        <w:rPr>
          <w:rFonts w:ascii="黑体" w:eastAsia="黑体" w:hAnsi="宋体" w:hint="eastAsia"/>
          <w:bCs/>
          <w:sz w:val="24"/>
        </w:rPr>
        <w:t>节</w:t>
      </w:r>
      <w:r w:rsidRPr="00F34ECA">
        <w:rPr>
          <w:rFonts w:ascii="黑体" w:eastAsia="黑体" w:hAnsi="宋体"/>
          <w:bCs/>
          <w:sz w:val="24"/>
        </w:rPr>
        <w:t xml:space="preserve"> </w:t>
      </w:r>
      <w:r>
        <w:rPr>
          <w:rFonts w:ascii="黑体" w:eastAsia="黑体" w:hAnsi="宋体" w:hint="eastAsia"/>
          <w:bCs/>
          <w:sz w:val="24"/>
        </w:rPr>
        <w:t>投资控制案例分析</w:t>
      </w:r>
    </w:p>
    <w:p w:rsidR="008F4FC3" w:rsidRPr="00F34ECA" w:rsidRDefault="008F4FC3" w:rsidP="007D477B">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DA0191"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企业对外投资业务流程及对外投资业务</w:t>
      </w:r>
      <w:r w:rsidRPr="00DA0191">
        <w:rPr>
          <w:rFonts w:ascii="宋体" w:hAnsi="宋体" w:hint="eastAsia"/>
        </w:rPr>
        <w:t>案例分析</w:t>
      </w:r>
    </w:p>
    <w:p w:rsidR="008F4FC3" w:rsidRPr="001F023A" w:rsidRDefault="008F4FC3" w:rsidP="007D477B">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了解企业内部控制的实际做法</w:t>
      </w:r>
    </w:p>
    <w:p w:rsidR="008F4FC3" w:rsidRPr="007D477B" w:rsidRDefault="008F4FC3" w:rsidP="009D499C">
      <w:pPr>
        <w:spacing w:line="360" w:lineRule="auto"/>
        <w:jc w:val="center"/>
        <w:rPr>
          <w:rFonts w:ascii="黑体" w:eastAsia="黑体" w:hAnsi="宋体"/>
          <w:bCs/>
          <w:sz w:val="24"/>
        </w:rPr>
      </w:pPr>
    </w:p>
    <w:p w:rsidR="008F4FC3" w:rsidRPr="00D00943" w:rsidRDefault="008F4FC3" w:rsidP="007D477B">
      <w:pPr>
        <w:spacing w:line="360" w:lineRule="auto"/>
        <w:rPr>
          <w:rFonts w:eastAsia="黑体"/>
          <w:bCs/>
          <w:sz w:val="28"/>
        </w:rPr>
      </w:pPr>
    </w:p>
    <w:p w:rsidR="008F4FC3" w:rsidRPr="00F34ECA" w:rsidRDefault="008F4FC3" w:rsidP="00864CA3">
      <w:pPr>
        <w:spacing w:line="360" w:lineRule="auto"/>
        <w:jc w:val="center"/>
        <w:rPr>
          <w:rFonts w:eastAsia="黑体"/>
          <w:bCs/>
          <w:sz w:val="28"/>
        </w:rPr>
      </w:pPr>
      <w:r>
        <w:rPr>
          <w:rFonts w:eastAsia="黑体" w:hint="eastAsia"/>
          <w:bCs/>
          <w:sz w:val="28"/>
        </w:rPr>
        <w:t>第二十二</w:t>
      </w:r>
      <w:r w:rsidRPr="00F34ECA">
        <w:rPr>
          <w:rFonts w:eastAsia="黑体" w:hint="eastAsia"/>
          <w:bCs/>
          <w:sz w:val="28"/>
        </w:rPr>
        <w:t>章</w:t>
      </w:r>
      <w:r>
        <w:rPr>
          <w:rFonts w:eastAsia="黑体"/>
          <w:bCs/>
          <w:sz w:val="28"/>
        </w:rPr>
        <w:t xml:space="preserve">  </w:t>
      </w:r>
      <w:r>
        <w:rPr>
          <w:rFonts w:eastAsia="黑体" w:hint="eastAsia"/>
          <w:bCs/>
          <w:sz w:val="28"/>
        </w:rPr>
        <w:t>担保控制</w:t>
      </w:r>
    </w:p>
    <w:p w:rsidR="008F4FC3" w:rsidRDefault="008F4FC3" w:rsidP="00864CA3">
      <w:pPr>
        <w:spacing w:line="360" w:lineRule="auto"/>
        <w:jc w:val="center"/>
        <w:rPr>
          <w:rFonts w:ascii="黑体" w:eastAsia="黑体" w:hAnsi="宋体"/>
          <w:bCs/>
          <w:sz w:val="24"/>
        </w:rPr>
      </w:pPr>
    </w:p>
    <w:p w:rsidR="008F4FC3" w:rsidRPr="00F34ECA" w:rsidRDefault="008F4FC3" w:rsidP="00864CA3">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8F4FC3" w:rsidRDefault="008F4FC3" w:rsidP="00577A09">
      <w:pPr>
        <w:widowControl/>
        <w:spacing w:line="360" w:lineRule="auto"/>
        <w:ind w:firstLineChars="200" w:firstLine="31680"/>
        <w:jc w:val="left"/>
        <w:rPr>
          <w:rFonts w:ascii="宋体"/>
        </w:rPr>
      </w:pPr>
      <w:r>
        <w:rPr>
          <w:rFonts w:ascii="宋体" w:hAnsi="宋体"/>
        </w:rPr>
        <w:t>1.</w:t>
      </w:r>
      <w:r w:rsidRPr="00154939">
        <w:rPr>
          <w:rFonts w:ascii="宋体" w:hAnsi="宋体" w:hint="eastAsia"/>
        </w:rPr>
        <w:t>企业</w:t>
      </w:r>
      <w:r>
        <w:rPr>
          <w:rFonts w:ascii="宋体" w:hAnsi="宋体" w:hint="eastAsia"/>
        </w:rPr>
        <w:t>通过担保控制，规范担保行为，防范担保风险，规避重大经济损失，保证企业最佳效益。</w:t>
      </w:r>
    </w:p>
    <w:p w:rsidR="008F4FC3" w:rsidRDefault="008F4FC3" w:rsidP="00577A09">
      <w:pPr>
        <w:widowControl/>
        <w:spacing w:line="360" w:lineRule="auto"/>
        <w:ind w:firstLineChars="200" w:firstLine="31680"/>
        <w:jc w:val="left"/>
        <w:rPr>
          <w:rFonts w:ascii="宋体"/>
        </w:rPr>
      </w:pPr>
      <w:r>
        <w:rPr>
          <w:rFonts w:ascii="宋体" w:hAnsi="宋体"/>
        </w:rPr>
        <w:t>2.</w:t>
      </w:r>
      <w:r w:rsidRPr="00154939">
        <w:rPr>
          <w:rFonts w:ascii="宋体" w:hAnsi="宋体" w:hint="eastAsia"/>
        </w:rPr>
        <w:t>了解掌握</w:t>
      </w:r>
      <w:r>
        <w:rPr>
          <w:rFonts w:ascii="宋体" w:hAnsi="宋体" w:hint="eastAsia"/>
        </w:rPr>
        <w:t>担保业务关键风险</w:t>
      </w:r>
      <w:r w:rsidRPr="00154939">
        <w:rPr>
          <w:rFonts w:ascii="宋体" w:hAnsi="宋体" w:hint="eastAsia"/>
        </w:rPr>
        <w:t>。</w:t>
      </w:r>
    </w:p>
    <w:p w:rsidR="008F4FC3" w:rsidRPr="00154939" w:rsidRDefault="008F4FC3" w:rsidP="00577A09">
      <w:pPr>
        <w:widowControl/>
        <w:spacing w:line="360" w:lineRule="auto"/>
        <w:ind w:firstLineChars="200" w:firstLine="31680"/>
        <w:jc w:val="left"/>
        <w:rPr>
          <w:rFonts w:ascii="宋体"/>
        </w:rPr>
      </w:pPr>
      <w:r>
        <w:rPr>
          <w:rFonts w:ascii="宋体" w:hAnsi="宋体"/>
        </w:rPr>
        <w:t>3.</w:t>
      </w:r>
      <w:r>
        <w:rPr>
          <w:rFonts w:ascii="宋体" w:hAnsi="宋体" w:hint="eastAsia"/>
        </w:rPr>
        <w:t>了解掌握担保业务风险常用控制方法。</w:t>
      </w:r>
    </w:p>
    <w:p w:rsidR="008F4FC3" w:rsidRDefault="008F4FC3" w:rsidP="00864CA3">
      <w:pPr>
        <w:spacing w:line="360" w:lineRule="auto"/>
        <w:jc w:val="center"/>
        <w:rPr>
          <w:rFonts w:ascii="黑体" w:eastAsia="黑体" w:hAnsi="宋体"/>
          <w:bCs/>
          <w:sz w:val="24"/>
        </w:rPr>
      </w:pPr>
    </w:p>
    <w:p w:rsidR="008F4FC3" w:rsidRPr="00F34ECA" w:rsidRDefault="008F4FC3" w:rsidP="00864CA3">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担保业务概述</w:t>
      </w:r>
    </w:p>
    <w:p w:rsidR="008F4FC3" w:rsidRPr="00F34ECA" w:rsidRDefault="008F4FC3" w:rsidP="00864CA3">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885A35" w:rsidRDefault="008F4FC3" w:rsidP="00577A09">
      <w:pPr>
        <w:adjustRightInd w:val="0"/>
        <w:snapToGrid w:val="0"/>
        <w:spacing w:line="360" w:lineRule="auto"/>
        <w:ind w:firstLineChars="200" w:firstLine="31680"/>
      </w:pPr>
      <w:r w:rsidRPr="00885A35">
        <w:rPr>
          <w:rFonts w:hint="eastAsia"/>
        </w:rPr>
        <w:t>一、</w:t>
      </w:r>
      <w:r>
        <w:rPr>
          <w:rFonts w:hint="eastAsia"/>
        </w:rPr>
        <w:t>担保业务的种类与特点</w:t>
      </w:r>
    </w:p>
    <w:p w:rsidR="008F4FC3" w:rsidRDefault="008F4FC3" w:rsidP="00577A09">
      <w:pPr>
        <w:adjustRightInd w:val="0"/>
        <w:snapToGrid w:val="0"/>
        <w:spacing w:line="360" w:lineRule="auto"/>
        <w:ind w:firstLineChars="200" w:firstLine="31680"/>
      </w:pPr>
      <w:r w:rsidRPr="00885A35">
        <w:rPr>
          <w:rFonts w:hint="eastAsia"/>
        </w:rPr>
        <w:t>二、</w:t>
      </w:r>
      <w:r>
        <w:rPr>
          <w:rFonts w:hint="eastAsia"/>
        </w:rPr>
        <w:t>担保业务一般流程</w:t>
      </w:r>
    </w:p>
    <w:p w:rsidR="008F4FC3" w:rsidRDefault="008F4FC3" w:rsidP="00577A09">
      <w:pPr>
        <w:adjustRightInd w:val="0"/>
        <w:snapToGrid w:val="0"/>
        <w:spacing w:line="360" w:lineRule="auto"/>
        <w:ind w:firstLineChars="200" w:firstLine="31680"/>
        <w:rPr>
          <w:rFonts w:eastAsia="黑体"/>
          <w:bCs/>
        </w:rPr>
      </w:pPr>
      <w:r w:rsidRPr="001F023A">
        <w:rPr>
          <w:rFonts w:eastAsia="黑体" w:hint="eastAsia"/>
          <w:bCs/>
        </w:rPr>
        <w:t>【重点、难点】</w:t>
      </w:r>
      <w:r>
        <w:rPr>
          <w:rFonts w:eastAsia="黑体" w:hint="eastAsia"/>
          <w:bCs/>
        </w:rPr>
        <w:t>：</w:t>
      </w:r>
    </w:p>
    <w:p w:rsidR="008F4FC3" w:rsidRPr="00885A35" w:rsidRDefault="008F4FC3" w:rsidP="00577A09">
      <w:pPr>
        <w:adjustRightInd w:val="0"/>
        <w:snapToGrid w:val="0"/>
        <w:spacing w:line="360" w:lineRule="auto"/>
        <w:ind w:firstLineChars="200" w:firstLine="31680"/>
      </w:pPr>
      <w:r w:rsidRPr="00885A35">
        <w:rPr>
          <w:rFonts w:hint="eastAsia"/>
        </w:rPr>
        <w:t>一、</w:t>
      </w:r>
      <w:r>
        <w:rPr>
          <w:rFonts w:hint="eastAsia"/>
        </w:rPr>
        <w:t>担保业务的种类与特点</w:t>
      </w:r>
    </w:p>
    <w:p w:rsidR="008F4FC3" w:rsidRDefault="008F4FC3" w:rsidP="00577A09">
      <w:pPr>
        <w:adjustRightInd w:val="0"/>
        <w:snapToGrid w:val="0"/>
        <w:spacing w:line="360" w:lineRule="auto"/>
        <w:ind w:firstLineChars="200" w:firstLine="31680"/>
      </w:pPr>
      <w:r w:rsidRPr="00885A35">
        <w:rPr>
          <w:rFonts w:hint="eastAsia"/>
        </w:rPr>
        <w:t>二、</w:t>
      </w:r>
      <w:r>
        <w:rPr>
          <w:rFonts w:hint="eastAsia"/>
        </w:rPr>
        <w:t>担保业务一般流程</w:t>
      </w:r>
    </w:p>
    <w:p w:rsidR="008F4FC3" w:rsidRPr="00F34ECA" w:rsidRDefault="008F4FC3" w:rsidP="00864CA3">
      <w:pPr>
        <w:adjustRightInd w:val="0"/>
        <w:snapToGrid w:val="0"/>
        <w:spacing w:line="360" w:lineRule="auto"/>
        <w:ind w:firstLine="420"/>
        <w:rPr>
          <w:rFonts w:ascii="宋体"/>
          <w:b/>
        </w:rPr>
      </w:pPr>
    </w:p>
    <w:p w:rsidR="008F4FC3" w:rsidRPr="00F34ECA" w:rsidRDefault="008F4FC3" w:rsidP="00864CA3">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担保业务关键风险</w:t>
      </w:r>
    </w:p>
    <w:p w:rsidR="008F4FC3" w:rsidRPr="00F34ECA" w:rsidRDefault="008F4FC3" w:rsidP="00864CA3">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担保业务内部控制目标</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担保业务内部控制的主要风险</w:t>
      </w:r>
    </w:p>
    <w:p w:rsidR="008F4FC3" w:rsidRPr="001F023A" w:rsidRDefault="008F4FC3" w:rsidP="00864CA3">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担保业务内部控制目标</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担保业务内部控制的主要风险</w:t>
      </w:r>
    </w:p>
    <w:p w:rsidR="008F4FC3" w:rsidRPr="00B368D3" w:rsidRDefault="008F4FC3" w:rsidP="00577A09">
      <w:pPr>
        <w:adjustRightInd w:val="0"/>
        <w:snapToGrid w:val="0"/>
        <w:spacing w:line="360" w:lineRule="auto"/>
        <w:ind w:firstLineChars="200" w:firstLine="31680"/>
        <w:rPr>
          <w:rFonts w:ascii="宋体"/>
          <w:b/>
        </w:rPr>
      </w:pPr>
    </w:p>
    <w:p w:rsidR="008F4FC3" w:rsidRPr="00F34ECA" w:rsidRDefault="008F4FC3" w:rsidP="00864CA3">
      <w:pPr>
        <w:spacing w:line="360" w:lineRule="auto"/>
        <w:jc w:val="center"/>
        <w:rPr>
          <w:rFonts w:ascii="黑体" w:eastAsia="黑体" w:hAnsi="宋体"/>
          <w:bCs/>
          <w:sz w:val="24"/>
        </w:rPr>
      </w:pPr>
      <w:r>
        <w:rPr>
          <w:rFonts w:ascii="黑体" w:eastAsia="黑体" w:hAnsi="宋体" w:hint="eastAsia"/>
          <w:bCs/>
          <w:sz w:val="24"/>
        </w:rPr>
        <w:t>第三</w:t>
      </w:r>
      <w:r w:rsidRPr="00F34ECA">
        <w:rPr>
          <w:rFonts w:ascii="黑体" w:eastAsia="黑体" w:hAnsi="宋体" w:hint="eastAsia"/>
          <w:bCs/>
          <w:sz w:val="24"/>
        </w:rPr>
        <w:t>节</w:t>
      </w:r>
      <w:r w:rsidRPr="00F34ECA">
        <w:rPr>
          <w:rFonts w:ascii="黑体" w:eastAsia="黑体" w:hAnsi="宋体"/>
          <w:bCs/>
          <w:sz w:val="24"/>
        </w:rPr>
        <w:t xml:space="preserve"> </w:t>
      </w:r>
      <w:r>
        <w:rPr>
          <w:rFonts w:ascii="黑体" w:eastAsia="黑体" w:hAnsi="宋体" w:hint="eastAsia"/>
          <w:bCs/>
          <w:sz w:val="24"/>
        </w:rPr>
        <w:t>担保业务风险常用控制方法</w:t>
      </w:r>
    </w:p>
    <w:p w:rsidR="008F4FC3" w:rsidRPr="00F34ECA" w:rsidRDefault="008F4FC3" w:rsidP="00864CA3">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建立岗位分工与责权划分制度</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建立担保风险评估制度</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三、建立担保授权制度和审批控制制度</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四、建立担保执行控制制度</w:t>
      </w:r>
    </w:p>
    <w:p w:rsidR="008F4FC3" w:rsidRPr="001F023A" w:rsidRDefault="008F4FC3" w:rsidP="00864CA3">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担保业务风险常用控制方法</w:t>
      </w:r>
    </w:p>
    <w:p w:rsidR="008F4FC3" w:rsidRPr="00384378" w:rsidRDefault="008F4FC3" w:rsidP="00864CA3">
      <w:pPr>
        <w:spacing w:line="360" w:lineRule="auto"/>
        <w:jc w:val="center"/>
        <w:rPr>
          <w:rFonts w:ascii="黑体" w:eastAsia="黑体" w:hAnsi="宋体"/>
          <w:bCs/>
          <w:sz w:val="24"/>
        </w:rPr>
      </w:pPr>
    </w:p>
    <w:p w:rsidR="008F4FC3" w:rsidRPr="00F34ECA" w:rsidRDefault="008F4FC3" w:rsidP="00864CA3">
      <w:pPr>
        <w:spacing w:line="360" w:lineRule="auto"/>
        <w:jc w:val="center"/>
        <w:rPr>
          <w:rFonts w:ascii="黑体" w:eastAsia="黑体" w:hAnsi="宋体"/>
          <w:bCs/>
          <w:sz w:val="24"/>
        </w:rPr>
      </w:pPr>
      <w:r>
        <w:rPr>
          <w:rFonts w:ascii="黑体" w:eastAsia="黑体" w:hAnsi="宋体" w:hint="eastAsia"/>
          <w:bCs/>
          <w:sz w:val="24"/>
        </w:rPr>
        <w:t>第四</w:t>
      </w:r>
      <w:r w:rsidRPr="00F34ECA">
        <w:rPr>
          <w:rFonts w:ascii="黑体" w:eastAsia="黑体" w:hAnsi="宋体" w:hint="eastAsia"/>
          <w:bCs/>
          <w:sz w:val="24"/>
        </w:rPr>
        <w:t>节</w:t>
      </w:r>
      <w:r w:rsidRPr="00F34ECA">
        <w:rPr>
          <w:rFonts w:ascii="黑体" w:eastAsia="黑体" w:hAnsi="宋体"/>
          <w:bCs/>
          <w:sz w:val="24"/>
        </w:rPr>
        <w:t xml:space="preserve"> </w:t>
      </w:r>
      <w:r>
        <w:rPr>
          <w:rFonts w:ascii="黑体" w:eastAsia="黑体" w:hAnsi="宋体" w:hint="eastAsia"/>
          <w:bCs/>
          <w:sz w:val="24"/>
        </w:rPr>
        <w:t>担保控制案例分析</w:t>
      </w:r>
    </w:p>
    <w:p w:rsidR="008F4FC3" w:rsidRPr="00F34ECA" w:rsidRDefault="008F4FC3" w:rsidP="00864CA3">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DA0191"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企业担保业务流程及对相关业务</w:t>
      </w:r>
      <w:r w:rsidRPr="00DA0191">
        <w:rPr>
          <w:rFonts w:ascii="宋体" w:hAnsi="宋体" w:hint="eastAsia"/>
        </w:rPr>
        <w:t>案例分析</w:t>
      </w:r>
    </w:p>
    <w:p w:rsidR="008F4FC3" w:rsidRPr="001F023A" w:rsidRDefault="008F4FC3" w:rsidP="00864CA3">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了解企业内部控制的实际做法</w:t>
      </w:r>
    </w:p>
    <w:p w:rsidR="008F4FC3" w:rsidRDefault="008F4FC3" w:rsidP="009D499C">
      <w:pPr>
        <w:spacing w:line="360" w:lineRule="auto"/>
        <w:jc w:val="center"/>
        <w:rPr>
          <w:rFonts w:eastAsia="黑体"/>
          <w:bCs/>
          <w:sz w:val="28"/>
        </w:rPr>
      </w:pPr>
    </w:p>
    <w:p w:rsidR="008F4FC3" w:rsidRPr="00864CA3" w:rsidRDefault="008F4FC3" w:rsidP="009D499C">
      <w:pPr>
        <w:spacing w:line="360" w:lineRule="auto"/>
        <w:jc w:val="center"/>
        <w:rPr>
          <w:rFonts w:eastAsia="黑体"/>
          <w:bCs/>
          <w:sz w:val="28"/>
        </w:rPr>
      </w:pPr>
    </w:p>
    <w:p w:rsidR="008F4FC3" w:rsidRPr="00F34ECA" w:rsidRDefault="008F4FC3" w:rsidP="009D499C">
      <w:pPr>
        <w:spacing w:line="360" w:lineRule="auto"/>
        <w:jc w:val="center"/>
        <w:rPr>
          <w:rFonts w:eastAsia="黑体"/>
          <w:bCs/>
          <w:sz w:val="28"/>
        </w:rPr>
      </w:pPr>
      <w:r>
        <w:rPr>
          <w:rFonts w:eastAsia="黑体" w:hint="eastAsia"/>
          <w:bCs/>
          <w:sz w:val="28"/>
        </w:rPr>
        <w:t>第二十三</w:t>
      </w:r>
      <w:r w:rsidRPr="00F34ECA">
        <w:rPr>
          <w:rFonts w:eastAsia="黑体" w:hint="eastAsia"/>
          <w:bCs/>
          <w:sz w:val="28"/>
        </w:rPr>
        <w:t>章</w:t>
      </w:r>
      <w:r>
        <w:rPr>
          <w:rFonts w:eastAsia="黑体"/>
          <w:bCs/>
          <w:sz w:val="28"/>
        </w:rPr>
        <w:t xml:space="preserve">  </w:t>
      </w:r>
      <w:r>
        <w:rPr>
          <w:rFonts w:eastAsia="黑体" w:hint="eastAsia"/>
          <w:bCs/>
          <w:sz w:val="28"/>
        </w:rPr>
        <w:t>信息系统控制</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8F4FC3" w:rsidRDefault="008F4FC3" w:rsidP="00577A09">
      <w:pPr>
        <w:widowControl/>
        <w:spacing w:line="360" w:lineRule="auto"/>
        <w:ind w:firstLineChars="200" w:firstLine="31680"/>
        <w:jc w:val="left"/>
        <w:rPr>
          <w:rFonts w:ascii="宋体"/>
        </w:rPr>
      </w:pPr>
      <w:r>
        <w:rPr>
          <w:rFonts w:ascii="宋体" w:hAnsi="宋体"/>
        </w:rPr>
        <w:t>1.</w:t>
      </w:r>
      <w:r w:rsidRPr="00154939">
        <w:rPr>
          <w:rFonts w:ascii="宋体" w:hAnsi="宋体" w:hint="eastAsia"/>
        </w:rPr>
        <w:t>企业</w:t>
      </w:r>
      <w:r>
        <w:rPr>
          <w:rFonts w:ascii="宋体" w:hAnsi="宋体" w:hint="eastAsia"/>
        </w:rPr>
        <w:t>通过信息系统控制，更好地利用计算机和通信技术，对内部控制系统进行集成转化和提升。强化信息系统建设，提高信息系统的可靠性、稳定性、安全性，保证数据信息的完整和准确。</w:t>
      </w:r>
    </w:p>
    <w:p w:rsidR="008F4FC3" w:rsidRPr="00154939" w:rsidRDefault="008F4FC3" w:rsidP="00577A09">
      <w:pPr>
        <w:widowControl/>
        <w:spacing w:line="360" w:lineRule="auto"/>
        <w:ind w:firstLineChars="200" w:firstLine="31680"/>
        <w:jc w:val="left"/>
        <w:rPr>
          <w:rFonts w:ascii="宋体"/>
        </w:rPr>
      </w:pPr>
      <w:r>
        <w:rPr>
          <w:rFonts w:ascii="宋体" w:hAnsi="宋体"/>
        </w:rPr>
        <w:t>2.</w:t>
      </w:r>
      <w:r w:rsidRPr="00154939">
        <w:rPr>
          <w:rFonts w:ascii="宋体" w:hAnsi="宋体" w:hint="eastAsia"/>
        </w:rPr>
        <w:t>了解掌握</w:t>
      </w:r>
      <w:r>
        <w:rPr>
          <w:rFonts w:ascii="宋体" w:hAnsi="宋体" w:hint="eastAsia"/>
        </w:rPr>
        <w:t>信息系统</w:t>
      </w:r>
      <w:r w:rsidRPr="00154939">
        <w:rPr>
          <w:rFonts w:ascii="宋体" w:hAnsi="宋体" w:hint="eastAsia"/>
        </w:rPr>
        <w:t>的关键风险。</w:t>
      </w:r>
    </w:p>
    <w:p w:rsidR="008F4FC3" w:rsidRPr="00154939" w:rsidRDefault="008F4FC3" w:rsidP="00577A09">
      <w:pPr>
        <w:widowControl/>
        <w:spacing w:line="360" w:lineRule="auto"/>
        <w:ind w:firstLineChars="200" w:firstLine="31680"/>
        <w:jc w:val="left"/>
        <w:rPr>
          <w:rFonts w:ascii="宋体"/>
        </w:rPr>
      </w:pPr>
      <w:r>
        <w:rPr>
          <w:rFonts w:ascii="宋体" w:hAnsi="宋体"/>
        </w:rPr>
        <w:t>3.</w:t>
      </w:r>
      <w:r w:rsidRPr="00154939">
        <w:rPr>
          <w:rFonts w:ascii="宋体" w:hAnsi="宋体" w:hint="eastAsia"/>
        </w:rPr>
        <w:t>了解掌握</w:t>
      </w:r>
      <w:r>
        <w:rPr>
          <w:rFonts w:ascii="宋体" w:hAnsi="宋体" w:hint="eastAsia"/>
        </w:rPr>
        <w:t>信息系统</w:t>
      </w:r>
      <w:r w:rsidRPr="00154939">
        <w:rPr>
          <w:rFonts w:ascii="宋体" w:hAnsi="宋体" w:hint="eastAsia"/>
        </w:rPr>
        <w:t>风险常用控制</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信息系统内部控制概述</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885A35" w:rsidRDefault="008F4FC3" w:rsidP="00577A09">
      <w:pPr>
        <w:adjustRightInd w:val="0"/>
        <w:snapToGrid w:val="0"/>
        <w:spacing w:line="360" w:lineRule="auto"/>
        <w:ind w:firstLineChars="200" w:firstLine="31680"/>
      </w:pPr>
      <w:r w:rsidRPr="00885A35">
        <w:rPr>
          <w:rFonts w:hint="eastAsia"/>
        </w:rPr>
        <w:t>一、</w:t>
      </w:r>
      <w:r>
        <w:rPr>
          <w:rFonts w:hint="eastAsia"/>
        </w:rPr>
        <w:t>信息系统内部控制概述</w:t>
      </w:r>
    </w:p>
    <w:p w:rsidR="008F4FC3" w:rsidRPr="00885A35" w:rsidRDefault="008F4FC3" w:rsidP="00577A09">
      <w:pPr>
        <w:adjustRightInd w:val="0"/>
        <w:snapToGrid w:val="0"/>
        <w:spacing w:line="360" w:lineRule="auto"/>
        <w:ind w:firstLineChars="200" w:firstLine="31680"/>
      </w:pPr>
      <w:r w:rsidRPr="00885A35">
        <w:rPr>
          <w:rFonts w:hint="eastAsia"/>
        </w:rPr>
        <w:t>二、</w:t>
      </w:r>
      <w:r>
        <w:rPr>
          <w:rFonts w:hint="eastAsia"/>
        </w:rPr>
        <w:t>信息系统的发展</w:t>
      </w:r>
    </w:p>
    <w:p w:rsidR="008F4FC3" w:rsidRDefault="008F4FC3" w:rsidP="00577A09">
      <w:pPr>
        <w:adjustRightInd w:val="0"/>
        <w:snapToGrid w:val="0"/>
        <w:spacing w:line="360" w:lineRule="auto"/>
        <w:ind w:firstLineChars="200" w:firstLine="31680"/>
      </w:pPr>
      <w:r w:rsidRPr="00885A35">
        <w:rPr>
          <w:rFonts w:hint="eastAsia"/>
        </w:rPr>
        <w:t>三、</w:t>
      </w:r>
      <w:r>
        <w:rPr>
          <w:rFonts w:hint="eastAsia"/>
        </w:rPr>
        <w:t>信息系统内部控制的目标和对象</w:t>
      </w:r>
    </w:p>
    <w:p w:rsidR="008F4FC3" w:rsidRDefault="008F4FC3" w:rsidP="00577A09">
      <w:pPr>
        <w:adjustRightInd w:val="0"/>
        <w:snapToGrid w:val="0"/>
        <w:spacing w:line="360" w:lineRule="auto"/>
        <w:ind w:firstLineChars="200" w:firstLine="31680"/>
      </w:pPr>
      <w:r>
        <w:rPr>
          <w:rFonts w:hint="eastAsia"/>
        </w:rPr>
        <w:t>四、信息系统的</w:t>
      </w:r>
      <w:r>
        <w:t>cobit</w:t>
      </w:r>
      <w:r>
        <w:rPr>
          <w:rFonts w:hint="eastAsia"/>
        </w:rPr>
        <w:t>模型</w:t>
      </w:r>
    </w:p>
    <w:p w:rsidR="008F4FC3" w:rsidRDefault="008F4FC3" w:rsidP="00577A09">
      <w:pPr>
        <w:adjustRightInd w:val="0"/>
        <w:snapToGrid w:val="0"/>
        <w:spacing w:line="360" w:lineRule="auto"/>
        <w:ind w:firstLineChars="200" w:firstLine="31680"/>
      </w:pPr>
      <w:r>
        <w:rPr>
          <w:rFonts w:hint="eastAsia"/>
        </w:rPr>
        <w:t>五、</w:t>
      </w:r>
      <w:r>
        <w:t>cobit</w:t>
      </w:r>
      <w:r>
        <w:rPr>
          <w:rFonts w:hint="eastAsia"/>
        </w:rPr>
        <w:t>模型的主要特点</w:t>
      </w:r>
    </w:p>
    <w:p w:rsidR="008F4FC3" w:rsidRPr="00FF79BD" w:rsidRDefault="008F4FC3" w:rsidP="00577A09">
      <w:pPr>
        <w:adjustRightInd w:val="0"/>
        <w:snapToGrid w:val="0"/>
        <w:spacing w:line="360" w:lineRule="auto"/>
        <w:ind w:firstLineChars="200" w:firstLine="31680"/>
      </w:pPr>
      <w:r>
        <w:rPr>
          <w:rFonts w:hint="eastAsia"/>
        </w:rPr>
        <w:t>六、我国信息系统内部控制的发展</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885A35" w:rsidRDefault="008F4FC3" w:rsidP="00577A09">
      <w:pPr>
        <w:adjustRightInd w:val="0"/>
        <w:snapToGrid w:val="0"/>
        <w:spacing w:line="360" w:lineRule="auto"/>
        <w:ind w:firstLineChars="200" w:firstLine="31680"/>
      </w:pPr>
      <w:r>
        <w:rPr>
          <w:rFonts w:hint="eastAsia"/>
        </w:rPr>
        <w:t>一、信息系统内部控制概述</w:t>
      </w:r>
    </w:p>
    <w:p w:rsidR="008F4FC3" w:rsidRPr="00F34ECA" w:rsidRDefault="008F4FC3" w:rsidP="009D499C">
      <w:pPr>
        <w:adjustRightInd w:val="0"/>
        <w:snapToGrid w:val="0"/>
        <w:spacing w:line="360" w:lineRule="auto"/>
        <w:ind w:firstLine="42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信息系统关键风险</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信息系统内部控制划分</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信息系统规划阶段主要风险</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三、信息系统分析阶段主要风险</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四、信息系统设计阶段主要风险</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五、信息系统实施阶段主要风险</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六、信息系统运行阶段主要风险</w:t>
      </w:r>
    </w:p>
    <w:p w:rsidR="008F4FC3" w:rsidRPr="00E83AC6" w:rsidRDefault="008F4FC3" w:rsidP="00577A09">
      <w:pPr>
        <w:adjustRightInd w:val="0"/>
        <w:snapToGrid w:val="0"/>
        <w:spacing w:line="360" w:lineRule="auto"/>
        <w:ind w:firstLineChars="200" w:firstLine="31680"/>
        <w:rPr>
          <w:rFonts w:ascii="宋体"/>
        </w:rPr>
      </w:pPr>
      <w:r>
        <w:rPr>
          <w:rFonts w:ascii="宋体" w:hAnsi="宋体" w:hint="eastAsia"/>
        </w:rPr>
        <w:t>七、信息系统终结阶段主要风险</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信息系统关键风险</w:t>
      </w:r>
    </w:p>
    <w:p w:rsidR="008F4FC3" w:rsidRPr="00902B2B" w:rsidRDefault="008F4FC3" w:rsidP="009D499C">
      <w:pPr>
        <w:adjustRightInd w:val="0"/>
        <w:snapToGrid w:val="0"/>
        <w:spacing w:line="360" w:lineRule="auto"/>
        <w:ind w:firstLine="42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信息系统风险常用控制</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Default="008F4FC3" w:rsidP="00577A09">
      <w:pPr>
        <w:adjustRightInd w:val="0"/>
        <w:snapToGrid w:val="0"/>
        <w:spacing w:line="360" w:lineRule="auto"/>
        <w:ind w:firstLineChars="200" w:firstLine="31680"/>
      </w:pPr>
      <w:r>
        <w:rPr>
          <w:rFonts w:hint="eastAsia"/>
        </w:rPr>
        <w:t>一、信息系统规划阶段主要控制措施</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信息系统分析阶段主要控制措施</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三、信息系统设计阶段主要控制措施</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四、信息系统实施阶段主要控制措施</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五、信息系统维护阶段主要控制措施</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六、信息系统终结阶段主要控制措施</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信息系统风险常用内部控制措施</w:t>
      </w:r>
    </w:p>
    <w:p w:rsidR="008F4FC3" w:rsidRPr="00E65D7D" w:rsidRDefault="008F4FC3" w:rsidP="00577A09">
      <w:pPr>
        <w:adjustRightInd w:val="0"/>
        <w:snapToGrid w:val="0"/>
        <w:spacing w:line="360" w:lineRule="auto"/>
        <w:ind w:firstLineChars="200" w:firstLine="3168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第四节</w:t>
      </w:r>
      <w:r w:rsidRPr="00F34ECA">
        <w:rPr>
          <w:rFonts w:ascii="黑体" w:eastAsia="黑体" w:hAnsi="宋体"/>
          <w:bCs/>
          <w:sz w:val="24"/>
        </w:rPr>
        <w:t xml:space="preserve"> </w:t>
      </w:r>
      <w:r>
        <w:rPr>
          <w:rFonts w:ascii="黑体" w:eastAsia="黑体" w:hAnsi="宋体" w:hint="eastAsia"/>
          <w:bCs/>
          <w:sz w:val="24"/>
        </w:rPr>
        <w:t>信息系统内部控制案例分析</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DA0191"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企业信息系统（一般</w:t>
      </w:r>
      <w:r>
        <w:rPr>
          <w:rFonts w:ascii="宋体" w:hAnsi="宋体"/>
        </w:rPr>
        <w:t>it</w:t>
      </w:r>
      <w:r>
        <w:rPr>
          <w:rFonts w:ascii="宋体" w:hAnsi="宋体" w:hint="eastAsia"/>
        </w:rPr>
        <w:t>）内部控制流程及相关</w:t>
      </w:r>
      <w:r w:rsidRPr="00DA0191">
        <w:rPr>
          <w:rFonts w:ascii="宋体" w:hAnsi="宋体" w:hint="eastAsia"/>
        </w:rPr>
        <w:t>内部控制案例分析</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了解企业内部控制的实际做法</w:t>
      </w:r>
    </w:p>
    <w:p w:rsidR="008F4FC3" w:rsidRDefault="008F4FC3" w:rsidP="009D499C">
      <w:pPr>
        <w:spacing w:line="360" w:lineRule="auto"/>
        <w:jc w:val="center"/>
        <w:rPr>
          <w:rFonts w:ascii="黑体" w:eastAsia="黑体" w:hAnsi="宋体"/>
          <w:bCs/>
          <w:sz w:val="24"/>
        </w:rPr>
      </w:pPr>
    </w:p>
    <w:p w:rsidR="008F4FC3" w:rsidRDefault="008F4FC3" w:rsidP="009D499C">
      <w:pPr>
        <w:spacing w:line="360" w:lineRule="auto"/>
        <w:jc w:val="center"/>
        <w:rPr>
          <w:rFonts w:eastAsia="黑体"/>
          <w:bCs/>
          <w:sz w:val="28"/>
        </w:rPr>
      </w:pPr>
    </w:p>
    <w:p w:rsidR="008F4FC3" w:rsidRDefault="008F4FC3" w:rsidP="009D499C">
      <w:pPr>
        <w:spacing w:line="360" w:lineRule="auto"/>
        <w:jc w:val="center"/>
        <w:rPr>
          <w:rFonts w:eastAsia="黑体"/>
          <w:bCs/>
          <w:sz w:val="32"/>
          <w:szCs w:val="32"/>
        </w:rPr>
      </w:pPr>
    </w:p>
    <w:p w:rsidR="008F4FC3" w:rsidRPr="00A2563E" w:rsidRDefault="008F4FC3" w:rsidP="009D499C">
      <w:pPr>
        <w:spacing w:line="360" w:lineRule="auto"/>
        <w:jc w:val="center"/>
        <w:rPr>
          <w:rFonts w:eastAsia="黑体"/>
          <w:bCs/>
          <w:sz w:val="32"/>
          <w:szCs w:val="32"/>
        </w:rPr>
      </w:pPr>
      <w:r w:rsidRPr="00A2563E">
        <w:rPr>
          <w:rFonts w:eastAsia="黑体" w:hint="eastAsia"/>
          <w:bCs/>
          <w:sz w:val="32"/>
          <w:szCs w:val="32"/>
        </w:rPr>
        <w:t>第四篇</w:t>
      </w:r>
      <w:r w:rsidRPr="00A2563E">
        <w:rPr>
          <w:rFonts w:eastAsia="黑体"/>
          <w:bCs/>
          <w:sz w:val="32"/>
          <w:szCs w:val="32"/>
        </w:rPr>
        <w:t xml:space="preserve">  </w:t>
      </w:r>
      <w:r w:rsidRPr="00A2563E">
        <w:rPr>
          <w:rFonts w:eastAsia="黑体" w:hint="eastAsia"/>
          <w:bCs/>
          <w:sz w:val="32"/>
          <w:szCs w:val="32"/>
        </w:rPr>
        <w:t>内部控制建设和执行</w:t>
      </w:r>
    </w:p>
    <w:p w:rsidR="008F4FC3" w:rsidRDefault="008F4FC3" w:rsidP="009D499C">
      <w:pPr>
        <w:spacing w:line="360" w:lineRule="auto"/>
        <w:jc w:val="center"/>
        <w:rPr>
          <w:rFonts w:eastAsia="黑体"/>
          <w:bCs/>
          <w:sz w:val="28"/>
        </w:rPr>
      </w:pPr>
    </w:p>
    <w:p w:rsidR="008F4FC3" w:rsidRPr="00F34ECA" w:rsidRDefault="008F4FC3" w:rsidP="009D499C">
      <w:pPr>
        <w:spacing w:line="360" w:lineRule="auto"/>
        <w:jc w:val="center"/>
        <w:rPr>
          <w:rFonts w:eastAsia="黑体"/>
          <w:bCs/>
          <w:sz w:val="28"/>
        </w:rPr>
      </w:pPr>
      <w:r>
        <w:rPr>
          <w:rFonts w:eastAsia="黑体" w:hint="eastAsia"/>
          <w:bCs/>
          <w:sz w:val="28"/>
        </w:rPr>
        <w:t>第二十四</w:t>
      </w:r>
      <w:r w:rsidRPr="00F34ECA">
        <w:rPr>
          <w:rFonts w:eastAsia="黑体" w:hint="eastAsia"/>
          <w:bCs/>
          <w:sz w:val="28"/>
        </w:rPr>
        <w:t>章</w:t>
      </w:r>
      <w:r>
        <w:rPr>
          <w:rFonts w:eastAsia="黑体"/>
          <w:bCs/>
          <w:sz w:val="28"/>
        </w:rPr>
        <w:t xml:space="preserve">  </w:t>
      </w:r>
      <w:r>
        <w:rPr>
          <w:rFonts w:eastAsia="黑体" w:hint="eastAsia"/>
          <w:bCs/>
          <w:sz w:val="28"/>
        </w:rPr>
        <w:t>内部控制建设</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8F4FC3" w:rsidRDefault="008F4FC3" w:rsidP="00577A09">
      <w:pPr>
        <w:widowControl/>
        <w:spacing w:line="360" w:lineRule="auto"/>
        <w:ind w:firstLineChars="200" w:firstLine="31680"/>
        <w:jc w:val="left"/>
        <w:rPr>
          <w:rFonts w:ascii="宋体"/>
        </w:rPr>
      </w:pPr>
      <w:r>
        <w:rPr>
          <w:rFonts w:ascii="宋体" w:hAnsi="宋体"/>
        </w:rPr>
        <w:t>1.</w:t>
      </w:r>
      <w:r>
        <w:rPr>
          <w:rFonts w:ascii="宋体" w:hAnsi="宋体" w:hint="eastAsia"/>
        </w:rPr>
        <w:t>了解</w:t>
      </w:r>
      <w:r w:rsidRPr="00154939">
        <w:rPr>
          <w:rFonts w:ascii="宋体" w:hAnsi="宋体" w:hint="eastAsia"/>
        </w:rPr>
        <w:t>企业</w:t>
      </w:r>
      <w:r>
        <w:rPr>
          <w:rFonts w:ascii="宋体" w:hAnsi="宋体" w:hint="eastAsia"/>
        </w:rPr>
        <w:t>通过实施内部控制建设，提升管理水平，为规范经营保驾护航，达到预期设定的目标。</w:t>
      </w:r>
    </w:p>
    <w:p w:rsidR="008F4FC3" w:rsidRPr="00154939" w:rsidRDefault="008F4FC3" w:rsidP="00577A09">
      <w:pPr>
        <w:widowControl/>
        <w:spacing w:line="360" w:lineRule="auto"/>
        <w:ind w:firstLineChars="200" w:firstLine="31680"/>
        <w:jc w:val="left"/>
        <w:rPr>
          <w:rFonts w:ascii="宋体"/>
        </w:rPr>
      </w:pPr>
      <w:r>
        <w:rPr>
          <w:rFonts w:ascii="宋体" w:hAnsi="宋体"/>
        </w:rPr>
        <w:t>2.</w:t>
      </w:r>
      <w:r w:rsidRPr="00154939">
        <w:rPr>
          <w:rFonts w:ascii="宋体" w:hAnsi="宋体" w:hint="eastAsia"/>
        </w:rPr>
        <w:t>了解掌握</w:t>
      </w:r>
      <w:r>
        <w:rPr>
          <w:rFonts w:ascii="宋体" w:hAnsi="宋体" w:hint="eastAsia"/>
        </w:rPr>
        <w:t>制度设计</w:t>
      </w:r>
    </w:p>
    <w:p w:rsidR="008F4FC3" w:rsidRPr="00154939" w:rsidRDefault="008F4FC3" w:rsidP="00577A09">
      <w:pPr>
        <w:widowControl/>
        <w:spacing w:line="360" w:lineRule="auto"/>
        <w:ind w:firstLineChars="200" w:firstLine="31680"/>
        <w:jc w:val="left"/>
        <w:rPr>
          <w:rFonts w:ascii="宋体"/>
        </w:rPr>
      </w:pPr>
      <w:r>
        <w:rPr>
          <w:rFonts w:ascii="宋体" w:hAnsi="宋体"/>
        </w:rPr>
        <w:t>3.</w:t>
      </w:r>
      <w:r w:rsidRPr="00154939">
        <w:rPr>
          <w:rFonts w:ascii="宋体" w:hAnsi="宋体" w:hint="eastAsia"/>
        </w:rPr>
        <w:t>了解掌握</w:t>
      </w:r>
      <w:r>
        <w:rPr>
          <w:rFonts w:ascii="宋体" w:hAnsi="宋体" w:hint="eastAsia"/>
        </w:rPr>
        <w:t>融于管理制度中的内部控制设计</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制度设计与制度假设</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885A35" w:rsidRDefault="008F4FC3" w:rsidP="00577A09">
      <w:pPr>
        <w:adjustRightInd w:val="0"/>
        <w:snapToGrid w:val="0"/>
        <w:spacing w:line="360" w:lineRule="auto"/>
        <w:ind w:firstLineChars="200" w:firstLine="31680"/>
      </w:pPr>
      <w:r w:rsidRPr="00885A35">
        <w:rPr>
          <w:rFonts w:hint="eastAsia"/>
        </w:rPr>
        <w:t>一、</w:t>
      </w:r>
      <w:r>
        <w:rPr>
          <w:rFonts w:hint="eastAsia"/>
        </w:rPr>
        <w:t>性善论和性恶论</w:t>
      </w:r>
    </w:p>
    <w:p w:rsidR="008F4FC3" w:rsidRPr="00885A35" w:rsidRDefault="008F4FC3" w:rsidP="00577A09">
      <w:pPr>
        <w:adjustRightInd w:val="0"/>
        <w:snapToGrid w:val="0"/>
        <w:spacing w:line="360" w:lineRule="auto"/>
        <w:ind w:firstLineChars="200" w:firstLine="31680"/>
      </w:pPr>
      <w:r w:rsidRPr="00885A35">
        <w:rPr>
          <w:rFonts w:hint="eastAsia"/>
        </w:rPr>
        <w:t>二、</w:t>
      </w:r>
      <w:r>
        <w:rPr>
          <w:rFonts w:hint="eastAsia"/>
        </w:rPr>
        <w:t>经济人假设</w:t>
      </w:r>
    </w:p>
    <w:p w:rsidR="008F4FC3" w:rsidRPr="00885A35" w:rsidRDefault="008F4FC3" w:rsidP="00577A09">
      <w:pPr>
        <w:adjustRightInd w:val="0"/>
        <w:snapToGrid w:val="0"/>
        <w:spacing w:line="360" w:lineRule="auto"/>
        <w:ind w:firstLineChars="200" w:firstLine="31680"/>
      </w:pPr>
      <w:r w:rsidRPr="00885A35">
        <w:rPr>
          <w:rFonts w:hint="eastAsia"/>
        </w:rPr>
        <w:t>三、</w:t>
      </w:r>
      <w:r>
        <w:rPr>
          <w:rFonts w:hint="eastAsia"/>
        </w:rPr>
        <w:t>决策人假设和复杂人假设</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885A35" w:rsidRDefault="008F4FC3" w:rsidP="00577A09">
      <w:pPr>
        <w:adjustRightInd w:val="0"/>
        <w:snapToGrid w:val="0"/>
        <w:spacing w:line="360" w:lineRule="auto"/>
        <w:ind w:firstLineChars="200" w:firstLine="31680"/>
      </w:pPr>
      <w:r w:rsidRPr="00885A35">
        <w:rPr>
          <w:rFonts w:hint="eastAsia"/>
        </w:rPr>
        <w:t>一、</w:t>
      </w:r>
      <w:r>
        <w:rPr>
          <w:rFonts w:hint="eastAsia"/>
        </w:rPr>
        <w:t>性善论和性恶论</w:t>
      </w:r>
    </w:p>
    <w:p w:rsidR="008F4FC3" w:rsidRPr="00F34ECA" w:rsidRDefault="008F4FC3" w:rsidP="009D499C">
      <w:pPr>
        <w:adjustRightInd w:val="0"/>
        <w:snapToGrid w:val="0"/>
        <w:spacing w:line="360" w:lineRule="auto"/>
        <w:ind w:firstLine="42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制度管理三部曲</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管理发展阶段</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制度管理三部曲</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制度管理三部曲</w:t>
      </w:r>
    </w:p>
    <w:p w:rsidR="008F4FC3" w:rsidRPr="00902B2B" w:rsidRDefault="008F4FC3" w:rsidP="009D499C">
      <w:pPr>
        <w:adjustRightInd w:val="0"/>
        <w:snapToGrid w:val="0"/>
        <w:spacing w:line="360" w:lineRule="auto"/>
        <w:ind w:firstLine="42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融于管理制度中的内部控制设计</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Default="008F4FC3" w:rsidP="00577A09">
      <w:pPr>
        <w:adjustRightInd w:val="0"/>
        <w:snapToGrid w:val="0"/>
        <w:spacing w:line="360" w:lineRule="auto"/>
        <w:ind w:firstLineChars="200" w:firstLine="31680"/>
      </w:pPr>
      <w:r>
        <w:rPr>
          <w:rFonts w:hint="eastAsia"/>
        </w:rPr>
        <w:t>一、融于管理制度中的内部控制设计程序</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管理制度中如何体现内部控制的要求</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三、内部控制专门方法设计</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融于管理制度中的内部控制设计</w:t>
      </w:r>
    </w:p>
    <w:p w:rsidR="008F4FC3" w:rsidRPr="00E65D7D" w:rsidRDefault="008F4FC3" w:rsidP="00577A09">
      <w:pPr>
        <w:adjustRightInd w:val="0"/>
        <w:snapToGrid w:val="0"/>
        <w:spacing w:line="360" w:lineRule="auto"/>
        <w:ind w:firstLineChars="200" w:firstLine="3168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第四节</w:t>
      </w:r>
      <w:r w:rsidRPr="00F34ECA">
        <w:rPr>
          <w:rFonts w:ascii="黑体" w:eastAsia="黑体" w:hAnsi="宋体"/>
          <w:bCs/>
          <w:sz w:val="24"/>
        </w:rPr>
        <w:t xml:space="preserve"> </w:t>
      </w:r>
      <w:r>
        <w:rPr>
          <w:rFonts w:ascii="黑体" w:eastAsia="黑体" w:hAnsi="宋体" w:hint="eastAsia"/>
          <w:bCs/>
          <w:sz w:val="24"/>
        </w:rPr>
        <w:t>内部控制建设中的经验和教训</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F64826" w:rsidRDefault="008F4FC3" w:rsidP="009D499C">
      <w:pPr>
        <w:pStyle w:val="ListParagraph"/>
        <w:numPr>
          <w:ilvl w:val="0"/>
          <w:numId w:val="6"/>
        </w:numPr>
        <w:adjustRightInd w:val="0"/>
        <w:snapToGrid w:val="0"/>
        <w:spacing w:line="360" w:lineRule="auto"/>
        <w:ind w:firstLineChars="0"/>
      </w:pPr>
      <w:r w:rsidRPr="00F64826">
        <w:rPr>
          <w:rFonts w:hint="eastAsia"/>
        </w:rPr>
        <w:t>内部控制建设的成功经验</w:t>
      </w:r>
    </w:p>
    <w:p w:rsidR="008F4FC3" w:rsidRPr="00F64826" w:rsidRDefault="008F4FC3" w:rsidP="009D499C">
      <w:pPr>
        <w:adjustRightInd w:val="0"/>
        <w:snapToGrid w:val="0"/>
        <w:spacing w:line="360" w:lineRule="auto"/>
        <w:ind w:left="420"/>
      </w:pPr>
      <w:r>
        <w:rPr>
          <w:rFonts w:hint="eastAsia"/>
        </w:rPr>
        <w:t>二、内部控制建设的失败教训</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jc w:val="center"/>
        <w:rPr>
          <w:rFonts w:ascii="黑体" w:eastAsia="黑体" w:hAnsi="宋体"/>
          <w:bCs/>
          <w:sz w:val="24"/>
        </w:rPr>
      </w:pPr>
      <w:r>
        <w:rPr>
          <w:rFonts w:ascii="黑体" w:eastAsia="黑体" w:hAnsi="宋体" w:hint="eastAsia"/>
          <w:bCs/>
          <w:sz w:val="24"/>
        </w:rPr>
        <w:t>第五</w:t>
      </w:r>
      <w:r w:rsidRPr="00F34ECA">
        <w:rPr>
          <w:rFonts w:ascii="黑体" w:eastAsia="黑体" w:hAnsi="宋体" w:hint="eastAsia"/>
          <w:bCs/>
          <w:sz w:val="24"/>
        </w:rPr>
        <w:t>节</w:t>
      </w:r>
      <w:r w:rsidRPr="00F34ECA">
        <w:rPr>
          <w:rFonts w:ascii="黑体" w:eastAsia="黑体" w:hAnsi="宋体"/>
          <w:bCs/>
          <w:sz w:val="24"/>
        </w:rPr>
        <w:t xml:space="preserve"> </w:t>
      </w:r>
      <w:r>
        <w:rPr>
          <w:rFonts w:ascii="黑体" w:eastAsia="黑体" w:hAnsi="宋体" w:hint="eastAsia"/>
          <w:bCs/>
          <w:sz w:val="24"/>
        </w:rPr>
        <w:t>内部控制建设案例</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F64826" w:rsidRDefault="008F4FC3" w:rsidP="009D499C">
      <w:pPr>
        <w:pStyle w:val="ListParagraph"/>
        <w:numPr>
          <w:ilvl w:val="0"/>
          <w:numId w:val="6"/>
        </w:numPr>
        <w:adjustRightInd w:val="0"/>
        <w:snapToGrid w:val="0"/>
        <w:spacing w:line="360" w:lineRule="auto"/>
        <w:ind w:firstLineChars="0"/>
      </w:pPr>
      <w:r>
        <w:rPr>
          <w:rFonts w:hint="eastAsia"/>
        </w:rPr>
        <w:t>我国企业内部控制十大漏洞</w:t>
      </w:r>
      <w:r>
        <w:t>——</w:t>
      </w:r>
      <w:r>
        <w:rPr>
          <w:rFonts w:hint="eastAsia"/>
        </w:rPr>
        <w:t>李若山</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F64826"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jc w:val="center"/>
        <w:rPr>
          <w:rFonts w:eastAsia="黑体"/>
          <w:bCs/>
          <w:sz w:val="28"/>
        </w:rPr>
      </w:pPr>
      <w:r>
        <w:rPr>
          <w:rFonts w:eastAsia="黑体" w:hint="eastAsia"/>
          <w:bCs/>
          <w:sz w:val="28"/>
        </w:rPr>
        <w:t>第二十五</w:t>
      </w:r>
      <w:r w:rsidRPr="00F34ECA">
        <w:rPr>
          <w:rFonts w:eastAsia="黑体" w:hint="eastAsia"/>
          <w:bCs/>
          <w:sz w:val="28"/>
        </w:rPr>
        <w:t>章</w:t>
      </w:r>
      <w:r>
        <w:rPr>
          <w:rFonts w:eastAsia="黑体"/>
          <w:bCs/>
          <w:sz w:val="28"/>
        </w:rPr>
        <w:t xml:space="preserve">  </w:t>
      </w:r>
      <w:r>
        <w:rPr>
          <w:rFonts w:eastAsia="黑体" w:hint="eastAsia"/>
          <w:bCs/>
          <w:sz w:val="28"/>
        </w:rPr>
        <w:t>内部控制执行机制</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8F4FC3" w:rsidRDefault="008F4FC3" w:rsidP="00577A09">
      <w:pPr>
        <w:widowControl/>
        <w:spacing w:line="360" w:lineRule="auto"/>
        <w:ind w:firstLineChars="200" w:firstLine="31680"/>
        <w:jc w:val="left"/>
        <w:rPr>
          <w:rFonts w:ascii="宋体"/>
        </w:rPr>
      </w:pPr>
      <w:r>
        <w:rPr>
          <w:rFonts w:ascii="宋体" w:hAnsi="宋体"/>
        </w:rPr>
        <w:t>1</w:t>
      </w:r>
      <w:r>
        <w:rPr>
          <w:rFonts w:ascii="宋体" w:hAnsi="宋体" w:hint="eastAsia"/>
        </w:rPr>
        <w:t>通过对内部控制执行机制的构建，使内部控制真正起到作用，发挥出积极稳健的良好功能。</w:t>
      </w:r>
    </w:p>
    <w:p w:rsidR="008F4FC3" w:rsidRDefault="008F4FC3" w:rsidP="00577A09">
      <w:pPr>
        <w:widowControl/>
        <w:spacing w:line="360" w:lineRule="auto"/>
        <w:ind w:firstLineChars="200" w:firstLine="31680"/>
        <w:jc w:val="left"/>
        <w:rPr>
          <w:rFonts w:ascii="宋体"/>
        </w:rPr>
      </w:pPr>
      <w:r>
        <w:rPr>
          <w:rFonts w:ascii="宋体" w:hAnsi="宋体"/>
        </w:rPr>
        <w:t>2.</w:t>
      </w:r>
      <w:r w:rsidRPr="00154939">
        <w:rPr>
          <w:rFonts w:ascii="宋体" w:hAnsi="宋体" w:hint="eastAsia"/>
        </w:rPr>
        <w:t>了解</w:t>
      </w:r>
      <w:r>
        <w:rPr>
          <w:rFonts w:ascii="宋体" w:hAnsi="宋体" w:hint="eastAsia"/>
        </w:rPr>
        <w:t>我国企业内部控制执行中存在的问题</w:t>
      </w:r>
      <w:r w:rsidRPr="00154939">
        <w:rPr>
          <w:rFonts w:ascii="宋体" w:hAnsi="宋体" w:hint="eastAsia"/>
        </w:rPr>
        <w:t>。</w:t>
      </w:r>
    </w:p>
    <w:p w:rsidR="008F4FC3" w:rsidRPr="00766F74" w:rsidRDefault="008F4FC3" w:rsidP="00577A09">
      <w:pPr>
        <w:widowControl/>
        <w:spacing w:line="360" w:lineRule="auto"/>
        <w:ind w:firstLineChars="200" w:firstLine="31680"/>
        <w:jc w:val="left"/>
        <w:rPr>
          <w:rFonts w:ascii="宋体"/>
        </w:rPr>
      </w:pPr>
      <w:r>
        <w:rPr>
          <w:rFonts w:ascii="宋体" w:hAnsi="宋体"/>
        </w:rPr>
        <w:t>3.</w:t>
      </w:r>
      <w:r>
        <w:rPr>
          <w:rFonts w:ascii="宋体" w:hAnsi="宋体" w:hint="eastAsia"/>
        </w:rPr>
        <w:t>了解内部控制执行机构的构建。</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我国企业内部控制执行中存在的问题</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885A35" w:rsidRDefault="008F4FC3" w:rsidP="00577A09">
      <w:pPr>
        <w:adjustRightInd w:val="0"/>
        <w:snapToGrid w:val="0"/>
        <w:spacing w:line="360" w:lineRule="auto"/>
        <w:ind w:firstLineChars="200" w:firstLine="31680"/>
      </w:pPr>
      <w:r>
        <w:rPr>
          <w:rFonts w:hint="eastAsia"/>
        </w:rPr>
        <w:t>一</w:t>
      </w:r>
      <w:r w:rsidRPr="00885A35">
        <w:rPr>
          <w:rFonts w:hint="eastAsia"/>
        </w:rPr>
        <w:t>、</w:t>
      </w:r>
      <w:r>
        <w:rPr>
          <w:rFonts w:hint="eastAsia"/>
        </w:rPr>
        <w:t>存在的问题</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F34ECA" w:rsidRDefault="008F4FC3" w:rsidP="009D499C">
      <w:pPr>
        <w:adjustRightInd w:val="0"/>
        <w:snapToGrid w:val="0"/>
        <w:spacing w:line="360" w:lineRule="auto"/>
        <w:ind w:firstLine="42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内部控制执行机制的构建</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内部控制执行的环境机制</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内部控制执行的过程机制</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三、内部控制执行的信息沟通机制</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四、内部控制执行的激励约束机制</w:t>
      </w:r>
    </w:p>
    <w:p w:rsidR="008F4FC3" w:rsidRPr="000B76C4" w:rsidRDefault="008F4FC3" w:rsidP="00577A09">
      <w:pPr>
        <w:adjustRightInd w:val="0"/>
        <w:snapToGrid w:val="0"/>
        <w:spacing w:line="360" w:lineRule="auto"/>
        <w:ind w:firstLineChars="200" w:firstLine="31680"/>
        <w:rPr>
          <w:rFonts w:ascii="宋体"/>
        </w:rPr>
      </w:pPr>
      <w:r>
        <w:rPr>
          <w:rFonts w:ascii="宋体" w:hAnsi="宋体" w:hint="eastAsia"/>
        </w:rPr>
        <w:t>五、内部控制执行的调整机制</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内部控制执行机制的构建</w:t>
      </w:r>
    </w:p>
    <w:p w:rsidR="008F4FC3" w:rsidRPr="00902B2B" w:rsidRDefault="008F4FC3" w:rsidP="009D499C">
      <w:pPr>
        <w:adjustRightInd w:val="0"/>
        <w:snapToGrid w:val="0"/>
        <w:spacing w:line="360" w:lineRule="auto"/>
        <w:ind w:firstLine="42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内部控制执行机制案例</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Default="008F4FC3" w:rsidP="00577A09">
      <w:pPr>
        <w:tabs>
          <w:tab w:val="left" w:pos="3480"/>
        </w:tabs>
        <w:adjustRightInd w:val="0"/>
        <w:snapToGrid w:val="0"/>
        <w:spacing w:line="360" w:lineRule="auto"/>
        <w:ind w:firstLineChars="200" w:firstLine="31680"/>
      </w:pPr>
      <w:r>
        <w:rPr>
          <w:rFonts w:hint="eastAsia"/>
        </w:rPr>
        <w:t>一、相关案例介绍及企业的实际做法</w:t>
      </w:r>
    </w:p>
    <w:p w:rsidR="008F4FC3" w:rsidRPr="001F023A" w:rsidRDefault="008F4FC3" w:rsidP="009D499C">
      <w:pPr>
        <w:spacing w:line="360" w:lineRule="auto"/>
        <w:rPr>
          <w:rFonts w:eastAsia="黑体"/>
          <w:bCs/>
        </w:rPr>
      </w:pPr>
      <w:r w:rsidRPr="001F023A">
        <w:rPr>
          <w:rFonts w:eastAsia="黑体" w:hint="eastAsia"/>
          <w:bCs/>
        </w:rPr>
        <w:t>【重点、难点】：</w:t>
      </w:r>
      <w:bookmarkStart w:id="0" w:name="_GoBack"/>
      <w:bookmarkEnd w:id="0"/>
    </w:p>
    <w:p w:rsidR="008F4FC3" w:rsidRPr="00E65D7D" w:rsidRDefault="008F4FC3" w:rsidP="00577A09">
      <w:pPr>
        <w:adjustRightInd w:val="0"/>
        <w:snapToGrid w:val="0"/>
        <w:spacing w:line="360" w:lineRule="auto"/>
        <w:ind w:firstLineChars="200" w:firstLine="31680"/>
        <w:rPr>
          <w:rFonts w:ascii="宋体"/>
          <w:b/>
        </w:rPr>
      </w:pPr>
    </w:p>
    <w:p w:rsidR="008F4FC3" w:rsidRDefault="008F4FC3" w:rsidP="009D499C">
      <w:pPr>
        <w:spacing w:line="360" w:lineRule="auto"/>
        <w:jc w:val="center"/>
        <w:rPr>
          <w:rFonts w:ascii="黑体" w:eastAsia="黑体" w:hAnsi="宋体"/>
          <w:bCs/>
          <w:sz w:val="24"/>
        </w:rPr>
      </w:pPr>
    </w:p>
    <w:p w:rsidR="008F4FC3" w:rsidRPr="00A2563E" w:rsidRDefault="008F4FC3" w:rsidP="009D499C">
      <w:pPr>
        <w:spacing w:line="360" w:lineRule="auto"/>
        <w:jc w:val="center"/>
        <w:rPr>
          <w:rFonts w:ascii="黑体" w:eastAsia="黑体" w:hAnsi="宋体"/>
          <w:bCs/>
          <w:sz w:val="32"/>
          <w:szCs w:val="32"/>
        </w:rPr>
      </w:pPr>
      <w:r w:rsidRPr="00A2563E">
        <w:rPr>
          <w:rFonts w:ascii="黑体" w:eastAsia="黑体" w:hAnsi="宋体" w:hint="eastAsia"/>
          <w:bCs/>
          <w:sz w:val="32"/>
          <w:szCs w:val="32"/>
        </w:rPr>
        <w:t>第五篇</w:t>
      </w:r>
      <w:r w:rsidRPr="00A2563E">
        <w:rPr>
          <w:rFonts w:ascii="黑体" w:eastAsia="黑体" w:hAnsi="宋体"/>
          <w:bCs/>
          <w:sz w:val="32"/>
          <w:szCs w:val="32"/>
        </w:rPr>
        <w:t xml:space="preserve">    </w:t>
      </w:r>
      <w:r w:rsidRPr="00A2563E">
        <w:rPr>
          <w:rFonts w:ascii="黑体" w:eastAsia="黑体" w:hAnsi="宋体" w:hint="eastAsia"/>
          <w:bCs/>
          <w:sz w:val="32"/>
          <w:szCs w:val="32"/>
        </w:rPr>
        <w:t>内部控制鉴证</w:t>
      </w:r>
    </w:p>
    <w:p w:rsidR="008F4FC3" w:rsidRDefault="008F4FC3" w:rsidP="009D499C">
      <w:pPr>
        <w:spacing w:line="360" w:lineRule="auto"/>
        <w:jc w:val="center"/>
        <w:rPr>
          <w:rFonts w:eastAsia="黑体"/>
          <w:bCs/>
          <w:sz w:val="28"/>
        </w:rPr>
      </w:pPr>
    </w:p>
    <w:p w:rsidR="008F4FC3" w:rsidRPr="00F34ECA" w:rsidRDefault="008F4FC3" w:rsidP="009D499C">
      <w:pPr>
        <w:spacing w:line="360" w:lineRule="auto"/>
        <w:jc w:val="center"/>
        <w:rPr>
          <w:rFonts w:eastAsia="黑体"/>
          <w:bCs/>
          <w:sz w:val="28"/>
        </w:rPr>
      </w:pPr>
      <w:r>
        <w:rPr>
          <w:rFonts w:eastAsia="黑体" w:hint="eastAsia"/>
          <w:bCs/>
          <w:sz w:val="28"/>
        </w:rPr>
        <w:t>第二十六</w:t>
      </w:r>
      <w:r w:rsidRPr="00F34ECA">
        <w:rPr>
          <w:rFonts w:eastAsia="黑体" w:hint="eastAsia"/>
          <w:bCs/>
          <w:sz w:val="28"/>
        </w:rPr>
        <w:t>章</w:t>
      </w:r>
      <w:r>
        <w:rPr>
          <w:rFonts w:eastAsia="黑体"/>
          <w:bCs/>
          <w:sz w:val="28"/>
        </w:rPr>
        <w:t xml:space="preserve">   </w:t>
      </w:r>
      <w:r>
        <w:rPr>
          <w:rFonts w:eastAsia="黑体" w:hint="eastAsia"/>
          <w:bCs/>
          <w:sz w:val="28"/>
        </w:rPr>
        <w:t>内部控制评价</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8F4FC3" w:rsidRDefault="008F4FC3" w:rsidP="00577A09">
      <w:pPr>
        <w:widowControl/>
        <w:spacing w:line="360" w:lineRule="auto"/>
        <w:ind w:firstLineChars="200" w:firstLine="31680"/>
        <w:jc w:val="left"/>
        <w:rPr>
          <w:rFonts w:ascii="宋体"/>
        </w:rPr>
      </w:pPr>
      <w:r>
        <w:rPr>
          <w:rFonts w:ascii="宋体" w:hAnsi="宋体"/>
        </w:rPr>
        <w:t>1.</w:t>
      </w:r>
      <w:r>
        <w:rPr>
          <w:rFonts w:ascii="宋体" w:hAnsi="宋体" w:hint="eastAsia"/>
        </w:rPr>
        <w:t>通过企业通过组织内部控制自我评价，确认内部控制的现状，发现存在的问题，鉴证企业内部控制执行的有效性，进一步优化内部控制。</w:t>
      </w:r>
    </w:p>
    <w:p w:rsidR="008F4FC3" w:rsidRPr="00154939" w:rsidRDefault="008F4FC3" w:rsidP="00577A09">
      <w:pPr>
        <w:widowControl/>
        <w:spacing w:line="360" w:lineRule="auto"/>
        <w:ind w:firstLineChars="200" w:firstLine="31680"/>
        <w:jc w:val="left"/>
        <w:rPr>
          <w:rFonts w:ascii="宋体"/>
        </w:rPr>
      </w:pPr>
      <w:r>
        <w:rPr>
          <w:rFonts w:ascii="宋体" w:hAnsi="宋体"/>
        </w:rPr>
        <w:t>2.</w:t>
      </w:r>
      <w:r w:rsidRPr="00154939">
        <w:rPr>
          <w:rFonts w:ascii="宋体" w:hAnsi="宋体" w:hint="eastAsia"/>
        </w:rPr>
        <w:t>了解掌握</w:t>
      </w:r>
      <w:r>
        <w:rPr>
          <w:rFonts w:ascii="宋体" w:hAnsi="宋体" w:hint="eastAsia"/>
        </w:rPr>
        <w:t>内部控制有效性评价</w:t>
      </w:r>
    </w:p>
    <w:p w:rsidR="008F4FC3" w:rsidRPr="00154939" w:rsidRDefault="008F4FC3" w:rsidP="00577A09">
      <w:pPr>
        <w:widowControl/>
        <w:spacing w:line="360" w:lineRule="auto"/>
        <w:ind w:firstLineChars="200" w:firstLine="31680"/>
        <w:jc w:val="left"/>
        <w:rPr>
          <w:rFonts w:ascii="宋体"/>
        </w:rPr>
      </w:pPr>
      <w:r>
        <w:rPr>
          <w:rFonts w:ascii="宋体" w:hAnsi="宋体"/>
        </w:rPr>
        <w:t>3.</w:t>
      </w:r>
      <w:r w:rsidRPr="00154939">
        <w:rPr>
          <w:rFonts w:ascii="宋体" w:hAnsi="宋体" w:hint="eastAsia"/>
        </w:rPr>
        <w:t>了解掌握</w:t>
      </w:r>
      <w:r>
        <w:rPr>
          <w:rFonts w:ascii="宋体" w:hAnsi="宋体" w:hint="eastAsia"/>
        </w:rPr>
        <w:t>内部控制综合评价</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内部控制评价概述</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885A35" w:rsidRDefault="008F4FC3" w:rsidP="00577A09">
      <w:pPr>
        <w:adjustRightInd w:val="0"/>
        <w:snapToGrid w:val="0"/>
        <w:spacing w:line="360" w:lineRule="auto"/>
        <w:ind w:firstLineChars="200" w:firstLine="31680"/>
      </w:pPr>
      <w:r w:rsidRPr="00885A35">
        <w:rPr>
          <w:rFonts w:hint="eastAsia"/>
        </w:rPr>
        <w:t>一、</w:t>
      </w:r>
      <w:r>
        <w:rPr>
          <w:rFonts w:hint="eastAsia"/>
        </w:rPr>
        <w:t>内部控制评价概念</w:t>
      </w:r>
    </w:p>
    <w:p w:rsidR="008F4FC3" w:rsidRPr="00885A35" w:rsidRDefault="008F4FC3" w:rsidP="00577A09">
      <w:pPr>
        <w:adjustRightInd w:val="0"/>
        <w:snapToGrid w:val="0"/>
        <w:spacing w:line="360" w:lineRule="auto"/>
        <w:ind w:firstLineChars="200" w:firstLine="31680"/>
      </w:pPr>
      <w:r w:rsidRPr="00885A35">
        <w:rPr>
          <w:rFonts w:hint="eastAsia"/>
        </w:rPr>
        <w:t>二、</w:t>
      </w:r>
      <w:r>
        <w:rPr>
          <w:rFonts w:hint="eastAsia"/>
        </w:rPr>
        <w:t>内部控制评价意义</w:t>
      </w:r>
    </w:p>
    <w:p w:rsidR="008F4FC3" w:rsidRPr="00885A35" w:rsidRDefault="008F4FC3" w:rsidP="00577A09">
      <w:pPr>
        <w:adjustRightInd w:val="0"/>
        <w:snapToGrid w:val="0"/>
        <w:spacing w:line="360" w:lineRule="auto"/>
        <w:ind w:firstLineChars="200" w:firstLine="31680"/>
      </w:pPr>
      <w:r w:rsidRPr="00885A35">
        <w:rPr>
          <w:rFonts w:hint="eastAsia"/>
        </w:rPr>
        <w:t>三、</w:t>
      </w:r>
      <w:r>
        <w:rPr>
          <w:rFonts w:hint="eastAsia"/>
        </w:rPr>
        <w:t>内部控制评价的发展历程</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885A35" w:rsidRDefault="008F4FC3" w:rsidP="00577A09">
      <w:pPr>
        <w:adjustRightInd w:val="0"/>
        <w:snapToGrid w:val="0"/>
        <w:spacing w:line="360" w:lineRule="auto"/>
        <w:ind w:firstLineChars="200" w:firstLine="31680"/>
      </w:pPr>
      <w:r>
        <w:rPr>
          <w:rFonts w:hint="eastAsia"/>
        </w:rPr>
        <w:t>一、内部控制评价的意义</w:t>
      </w:r>
    </w:p>
    <w:p w:rsidR="008F4FC3" w:rsidRPr="00F34ECA" w:rsidRDefault="008F4FC3" w:rsidP="009D499C">
      <w:pPr>
        <w:adjustRightInd w:val="0"/>
        <w:snapToGrid w:val="0"/>
        <w:spacing w:line="360" w:lineRule="auto"/>
        <w:ind w:firstLine="42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内部控制有效性评价</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内部控制评价的原则</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内部控制评价的内容和标准</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三、内部控制评价的步骤</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四、内部控制评价取证方法</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五、内部控制评价报告</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内部控制有效性评价</w:t>
      </w:r>
    </w:p>
    <w:p w:rsidR="008F4FC3" w:rsidRDefault="008F4FC3" w:rsidP="00577A09">
      <w:pPr>
        <w:adjustRightInd w:val="0"/>
        <w:snapToGrid w:val="0"/>
        <w:spacing w:line="360" w:lineRule="auto"/>
        <w:ind w:firstLineChars="200" w:firstLine="31680"/>
        <w:rPr>
          <w:rFonts w:ascii="宋体"/>
        </w:rPr>
      </w:pPr>
    </w:p>
    <w:p w:rsidR="008F4FC3" w:rsidRPr="00902B2B" w:rsidRDefault="008F4FC3" w:rsidP="009D499C">
      <w:pPr>
        <w:adjustRightInd w:val="0"/>
        <w:snapToGrid w:val="0"/>
        <w:spacing w:line="360" w:lineRule="auto"/>
        <w:ind w:firstLine="42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内部控制综合评价</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Default="008F4FC3" w:rsidP="00577A09">
      <w:pPr>
        <w:adjustRightInd w:val="0"/>
        <w:snapToGrid w:val="0"/>
        <w:spacing w:line="360" w:lineRule="auto"/>
        <w:ind w:firstLineChars="200" w:firstLine="31680"/>
      </w:pPr>
      <w:r>
        <w:rPr>
          <w:rFonts w:hint="eastAsia"/>
        </w:rPr>
        <w:t>一、内部控制综合评价的意义</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内部控制综合评价的内容</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三、内部控制综合评价指标</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四、内部控制综合评价方法</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合同管理常用内部控制措施</w:t>
      </w:r>
    </w:p>
    <w:p w:rsidR="008F4FC3" w:rsidRPr="00E65D7D" w:rsidRDefault="008F4FC3" w:rsidP="00577A09">
      <w:pPr>
        <w:adjustRightInd w:val="0"/>
        <w:snapToGrid w:val="0"/>
        <w:spacing w:line="360" w:lineRule="auto"/>
        <w:ind w:firstLineChars="200" w:firstLine="31680"/>
        <w:rPr>
          <w:rFonts w:ascii="宋体"/>
          <w:b/>
        </w:rPr>
      </w:pPr>
    </w:p>
    <w:p w:rsidR="008F4FC3" w:rsidRPr="00F34ECA" w:rsidRDefault="008F4FC3" w:rsidP="009D499C">
      <w:pPr>
        <w:spacing w:line="360" w:lineRule="auto"/>
        <w:jc w:val="center"/>
        <w:rPr>
          <w:rFonts w:ascii="黑体" w:eastAsia="黑体" w:hAnsi="宋体"/>
          <w:bCs/>
          <w:sz w:val="24"/>
        </w:rPr>
      </w:pPr>
      <w:r>
        <w:rPr>
          <w:rFonts w:ascii="黑体" w:eastAsia="黑体" w:hAnsi="宋体" w:hint="eastAsia"/>
          <w:bCs/>
          <w:sz w:val="24"/>
        </w:rPr>
        <w:t>第五</w:t>
      </w:r>
      <w:r w:rsidRPr="00F34ECA">
        <w:rPr>
          <w:rFonts w:ascii="黑体" w:eastAsia="黑体" w:hAnsi="宋体" w:hint="eastAsia"/>
          <w:bCs/>
          <w:sz w:val="24"/>
        </w:rPr>
        <w:t>节</w:t>
      </w:r>
      <w:r>
        <w:rPr>
          <w:rFonts w:ascii="黑体" w:eastAsia="黑体" w:hAnsi="宋体" w:hint="eastAsia"/>
          <w:bCs/>
          <w:sz w:val="24"/>
        </w:rPr>
        <w:t>内部控制评价案例分析</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DA0191"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中国石化</w:t>
      </w:r>
      <w:r>
        <w:rPr>
          <w:rFonts w:ascii="宋体" w:hAnsi="宋体"/>
        </w:rPr>
        <w:t>2011</w:t>
      </w:r>
      <w:r>
        <w:rPr>
          <w:rFonts w:ascii="宋体" w:hAnsi="宋体" w:hint="eastAsia"/>
        </w:rPr>
        <w:t>年度内部控制评价报告</w:t>
      </w:r>
      <w:r w:rsidRPr="00DA0191">
        <w:rPr>
          <w:rFonts w:ascii="宋体" w:hAnsi="宋体" w:hint="eastAsia"/>
        </w:rPr>
        <w:t>内部控制案例分析</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了解企业内部控制的实际做法</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jc w:val="center"/>
        <w:rPr>
          <w:rFonts w:eastAsia="黑体"/>
          <w:bCs/>
          <w:sz w:val="28"/>
        </w:rPr>
      </w:pPr>
      <w:r>
        <w:rPr>
          <w:rFonts w:eastAsia="黑体" w:hint="eastAsia"/>
          <w:bCs/>
          <w:sz w:val="28"/>
        </w:rPr>
        <w:t>第二十七</w:t>
      </w:r>
      <w:r w:rsidRPr="00F34ECA">
        <w:rPr>
          <w:rFonts w:eastAsia="黑体" w:hint="eastAsia"/>
          <w:bCs/>
          <w:sz w:val="28"/>
        </w:rPr>
        <w:t>章</w:t>
      </w:r>
      <w:r>
        <w:rPr>
          <w:rFonts w:eastAsia="黑体"/>
          <w:bCs/>
          <w:sz w:val="28"/>
        </w:rPr>
        <w:t xml:space="preserve">  </w:t>
      </w:r>
      <w:r>
        <w:rPr>
          <w:rFonts w:eastAsia="黑体" w:hint="eastAsia"/>
          <w:bCs/>
          <w:sz w:val="28"/>
        </w:rPr>
        <w:t>内部控制审计</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8F4FC3" w:rsidRDefault="008F4FC3" w:rsidP="00577A09">
      <w:pPr>
        <w:widowControl/>
        <w:spacing w:line="360" w:lineRule="auto"/>
        <w:ind w:firstLineChars="200" w:firstLine="31680"/>
        <w:jc w:val="left"/>
        <w:rPr>
          <w:rFonts w:ascii="宋体"/>
        </w:rPr>
      </w:pPr>
      <w:r>
        <w:rPr>
          <w:rFonts w:ascii="宋体" w:hAnsi="宋体"/>
        </w:rPr>
        <w:t>1.</w:t>
      </w:r>
      <w:r>
        <w:rPr>
          <w:rFonts w:ascii="宋体" w:hAnsi="宋体" w:hint="eastAsia"/>
        </w:rPr>
        <w:t>通过第三方对企业的内部控制审计，从独立公允的视角发现企业的问题，以及防范财务报告的错误和舞弊行为。是保证财务报告真实性、完整性的重要机制，从而保护股东的利益。</w:t>
      </w:r>
    </w:p>
    <w:p w:rsidR="008F4FC3" w:rsidRPr="00154939" w:rsidRDefault="008F4FC3" w:rsidP="00577A09">
      <w:pPr>
        <w:widowControl/>
        <w:spacing w:line="360" w:lineRule="auto"/>
        <w:ind w:firstLineChars="200" w:firstLine="31680"/>
        <w:jc w:val="left"/>
        <w:rPr>
          <w:rFonts w:ascii="宋体"/>
        </w:rPr>
      </w:pPr>
      <w:r>
        <w:rPr>
          <w:rFonts w:ascii="宋体" w:hAnsi="宋体"/>
        </w:rPr>
        <w:t>2.</w:t>
      </w:r>
      <w:r w:rsidRPr="00154939">
        <w:rPr>
          <w:rFonts w:ascii="宋体" w:hAnsi="宋体" w:hint="eastAsia"/>
        </w:rPr>
        <w:t>了解掌握</w:t>
      </w:r>
      <w:r>
        <w:rPr>
          <w:rFonts w:ascii="宋体" w:hAnsi="宋体" w:hint="eastAsia"/>
        </w:rPr>
        <w:t>内部控制缺陷评价</w:t>
      </w:r>
    </w:p>
    <w:p w:rsidR="008F4FC3" w:rsidRPr="00154939" w:rsidRDefault="008F4FC3" w:rsidP="00577A09">
      <w:pPr>
        <w:widowControl/>
        <w:spacing w:line="360" w:lineRule="auto"/>
        <w:ind w:firstLineChars="200" w:firstLine="31680"/>
        <w:jc w:val="left"/>
        <w:rPr>
          <w:rFonts w:ascii="宋体"/>
        </w:rPr>
      </w:pPr>
      <w:r>
        <w:rPr>
          <w:rFonts w:ascii="宋体" w:hAnsi="宋体"/>
        </w:rPr>
        <w:t>3.</w:t>
      </w:r>
      <w:r w:rsidRPr="00154939">
        <w:rPr>
          <w:rFonts w:ascii="宋体" w:hAnsi="宋体" w:hint="eastAsia"/>
        </w:rPr>
        <w:t>了解掌握</w:t>
      </w:r>
      <w:r>
        <w:rPr>
          <w:rFonts w:ascii="宋体" w:hAnsi="宋体" w:hint="eastAsia"/>
        </w:rPr>
        <w:t>如何实施审计工作</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内部控制审计概述</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885A35" w:rsidRDefault="008F4FC3" w:rsidP="00577A09">
      <w:pPr>
        <w:adjustRightInd w:val="0"/>
        <w:snapToGrid w:val="0"/>
        <w:spacing w:line="360" w:lineRule="auto"/>
        <w:ind w:firstLineChars="200" w:firstLine="31680"/>
      </w:pPr>
      <w:r w:rsidRPr="00885A35">
        <w:rPr>
          <w:rFonts w:hint="eastAsia"/>
        </w:rPr>
        <w:t>一、</w:t>
      </w:r>
      <w:r>
        <w:rPr>
          <w:rFonts w:hint="eastAsia"/>
        </w:rPr>
        <w:t>内部控制审计的概念</w:t>
      </w:r>
    </w:p>
    <w:p w:rsidR="008F4FC3" w:rsidRPr="00885A35" w:rsidRDefault="008F4FC3" w:rsidP="00577A09">
      <w:pPr>
        <w:adjustRightInd w:val="0"/>
        <w:snapToGrid w:val="0"/>
        <w:spacing w:line="360" w:lineRule="auto"/>
        <w:ind w:firstLineChars="200" w:firstLine="31680"/>
      </w:pPr>
      <w:r w:rsidRPr="00885A35">
        <w:rPr>
          <w:rFonts w:hint="eastAsia"/>
        </w:rPr>
        <w:t>二、</w:t>
      </w:r>
      <w:r>
        <w:rPr>
          <w:rFonts w:hint="eastAsia"/>
        </w:rPr>
        <w:t>内部控制审计的意义</w:t>
      </w:r>
    </w:p>
    <w:p w:rsidR="008F4FC3" w:rsidRDefault="008F4FC3" w:rsidP="00577A09">
      <w:pPr>
        <w:adjustRightInd w:val="0"/>
        <w:snapToGrid w:val="0"/>
        <w:spacing w:line="360" w:lineRule="auto"/>
        <w:ind w:firstLineChars="200" w:firstLine="31680"/>
      </w:pPr>
      <w:r w:rsidRPr="00885A35">
        <w:rPr>
          <w:rFonts w:hint="eastAsia"/>
        </w:rPr>
        <w:t>三、</w:t>
      </w:r>
      <w:r>
        <w:rPr>
          <w:rFonts w:hint="eastAsia"/>
        </w:rPr>
        <w:t>我国内部控制审计的发展历程</w:t>
      </w:r>
    </w:p>
    <w:p w:rsidR="008F4FC3" w:rsidRDefault="008F4FC3" w:rsidP="00577A09">
      <w:pPr>
        <w:adjustRightInd w:val="0"/>
        <w:snapToGrid w:val="0"/>
        <w:spacing w:line="360" w:lineRule="auto"/>
        <w:ind w:firstLineChars="200" w:firstLine="31680"/>
      </w:pPr>
      <w:r>
        <w:rPr>
          <w:rFonts w:hint="eastAsia"/>
        </w:rPr>
        <w:t>四、美国内部控制审计的发展历程</w:t>
      </w:r>
    </w:p>
    <w:p w:rsidR="008F4FC3" w:rsidRDefault="008F4FC3" w:rsidP="00577A09">
      <w:pPr>
        <w:adjustRightInd w:val="0"/>
        <w:snapToGrid w:val="0"/>
        <w:spacing w:line="360" w:lineRule="auto"/>
        <w:ind w:firstLineChars="200" w:firstLine="31680"/>
      </w:pPr>
      <w:r>
        <w:rPr>
          <w:rFonts w:hint="eastAsia"/>
        </w:rPr>
        <w:t>五、美国内部控制审计准则的变迁</w:t>
      </w:r>
    </w:p>
    <w:p w:rsidR="008F4FC3" w:rsidRPr="00433D35" w:rsidRDefault="008F4FC3" w:rsidP="00577A09">
      <w:pPr>
        <w:adjustRightInd w:val="0"/>
        <w:snapToGrid w:val="0"/>
        <w:spacing w:line="360" w:lineRule="auto"/>
        <w:ind w:firstLineChars="200" w:firstLine="31680"/>
      </w:pPr>
      <w:r>
        <w:rPr>
          <w:rFonts w:hint="eastAsia"/>
        </w:rPr>
        <w:t>六、整合审计</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F34ECA" w:rsidRDefault="008F4FC3" w:rsidP="009D499C">
      <w:pPr>
        <w:adjustRightInd w:val="0"/>
        <w:snapToGrid w:val="0"/>
        <w:spacing w:line="360" w:lineRule="auto"/>
        <w:ind w:firstLine="42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计划审计工作</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审计业务约定书</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审计项目组</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三、计划审计工作所需要评价的事项</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四、确定重要性水平</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五、识别重大账户、重大列报和相关认定</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六、识别重大业务流程</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七、了解企业内部控制评价及利用他人的工作</w:t>
      </w:r>
    </w:p>
    <w:p w:rsidR="008F4FC3" w:rsidRPr="006E1ADA" w:rsidRDefault="008F4FC3" w:rsidP="00577A09">
      <w:pPr>
        <w:adjustRightInd w:val="0"/>
        <w:snapToGrid w:val="0"/>
        <w:spacing w:line="360" w:lineRule="auto"/>
        <w:ind w:firstLineChars="200" w:firstLine="31680"/>
        <w:rPr>
          <w:rFonts w:ascii="宋体"/>
        </w:rPr>
      </w:pPr>
      <w:r>
        <w:rPr>
          <w:rFonts w:ascii="宋体" w:hAnsi="宋体" w:hint="eastAsia"/>
        </w:rPr>
        <w:t>八、审计计划</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计划审计工作</w:t>
      </w:r>
    </w:p>
    <w:p w:rsidR="008F4FC3" w:rsidRPr="00902B2B" w:rsidRDefault="008F4FC3" w:rsidP="009D499C">
      <w:pPr>
        <w:adjustRightInd w:val="0"/>
        <w:snapToGrid w:val="0"/>
        <w:spacing w:line="360" w:lineRule="auto"/>
        <w:ind w:firstLine="42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实施审计工作</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Default="008F4FC3" w:rsidP="00577A09">
      <w:pPr>
        <w:adjustRightInd w:val="0"/>
        <w:snapToGrid w:val="0"/>
        <w:spacing w:line="360" w:lineRule="auto"/>
        <w:ind w:firstLineChars="200" w:firstLine="31680"/>
      </w:pPr>
      <w:r>
        <w:rPr>
          <w:rFonts w:hint="eastAsia"/>
        </w:rPr>
        <w:t>一、自上而下的审计方法</w:t>
      </w:r>
    </w:p>
    <w:p w:rsidR="008F4FC3" w:rsidRDefault="008F4FC3" w:rsidP="00577A09">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评估企业层面控制</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三、识别业务层面控制</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四、选择拟测试的控制</w:t>
      </w:r>
    </w:p>
    <w:p w:rsidR="008F4FC3" w:rsidRDefault="008F4FC3" w:rsidP="00577A09">
      <w:pPr>
        <w:adjustRightInd w:val="0"/>
        <w:snapToGrid w:val="0"/>
        <w:spacing w:line="360" w:lineRule="auto"/>
        <w:ind w:firstLineChars="200" w:firstLine="31680"/>
        <w:rPr>
          <w:rFonts w:ascii="宋体"/>
        </w:rPr>
      </w:pPr>
      <w:r>
        <w:rPr>
          <w:rFonts w:ascii="宋体" w:hAnsi="宋体" w:hint="eastAsia"/>
        </w:rPr>
        <w:t>五、测试内部控制</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六、评价控制偏差</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实施计划工作</w:t>
      </w:r>
    </w:p>
    <w:p w:rsidR="008F4FC3" w:rsidRPr="00E65D7D" w:rsidRDefault="008F4FC3" w:rsidP="00577A09">
      <w:pPr>
        <w:adjustRightInd w:val="0"/>
        <w:snapToGrid w:val="0"/>
        <w:spacing w:line="360" w:lineRule="auto"/>
        <w:ind w:firstLineChars="200" w:firstLine="31680"/>
        <w:rPr>
          <w:rFonts w:ascii="宋体"/>
          <w:b/>
        </w:rPr>
      </w:pPr>
    </w:p>
    <w:p w:rsidR="008F4FC3" w:rsidRPr="00F34ECA" w:rsidRDefault="008F4FC3" w:rsidP="009D499C">
      <w:pPr>
        <w:spacing w:line="360" w:lineRule="auto"/>
        <w:jc w:val="center"/>
        <w:rPr>
          <w:rFonts w:ascii="黑体" w:eastAsia="黑体" w:hAnsi="宋体"/>
          <w:bCs/>
          <w:sz w:val="24"/>
        </w:rPr>
      </w:pPr>
      <w:r w:rsidRPr="00F34ECA">
        <w:rPr>
          <w:rFonts w:ascii="黑体" w:eastAsia="黑体" w:hAnsi="宋体" w:hint="eastAsia"/>
          <w:bCs/>
          <w:sz w:val="24"/>
        </w:rPr>
        <w:t>第四节</w:t>
      </w:r>
      <w:r w:rsidRPr="00F34ECA">
        <w:rPr>
          <w:rFonts w:ascii="黑体" w:eastAsia="黑体" w:hAnsi="宋体"/>
          <w:bCs/>
          <w:sz w:val="24"/>
        </w:rPr>
        <w:t xml:space="preserve"> </w:t>
      </w:r>
      <w:r>
        <w:rPr>
          <w:rFonts w:ascii="黑体" w:eastAsia="黑体" w:hAnsi="宋体" w:hint="eastAsia"/>
          <w:bCs/>
          <w:sz w:val="24"/>
        </w:rPr>
        <w:t>内部控制缺陷评价</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C572EC" w:rsidRDefault="008F4FC3" w:rsidP="00577A09">
      <w:pPr>
        <w:adjustRightInd w:val="0"/>
        <w:snapToGrid w:val="0"/>
        <w:spacing w:line="360" w:lineRule="auto"/>
        <w:ind w:firstLineChars="200" w:firstLine="31680"/>
        <w:rPr>
          <w:rFonts w:ascii="宋体"/>
        </w:rPr>
      </w:pPr>
      <w:r>
        <w:rPr>
          <w:rFonts w:ascii="宋体" w:hAnsi="宋体" w:hint="eastAsia"/>
        </w:rPr>
        <w:t>一、</w:t>
      </w:r>
      <w:r w:rsidRPr="00C572EC">
        <w:rPr>
          <w:rFonts w:ascii="宋体" w:hAnsi="宋体" w:hint="eastAsia"/>
        </w:rPr>
        <w:t>内部控制缺陷的种类</w:t>
      </w:r>
    </w:p>
    <w:p w:rsidR="008F4FC3" w:rsidRPr="00C572EC" w:rsidRDefault="008F4FC3" w:rsidP="00577A09">
      <w:pPr>
        <w:adjustRightInd w:val="0"/>
        <w:snapToGrid w:val="0"/>
        <w:spacing w:line="360" w:lineRule="auto"/>
        <w:ind w:firstLineChars="200" w:firstLine="31680"/>
        <w:rPr>
          <w:rFonts w:ascii="宋体"/>
        </w:rPr>
      </w:pPr>
      <w:r w:rsidRPr="00C572EC">
        <w:rPr>
          <w:rFonts w:ascii="宋体" w:hAnsi="宋体" w:hint="eastAsia"/>
        </w:rPr>
        <w:t>二、判断内部控制缺陷严重程度需要考虑的因素</w:t>
      </w:r>
    </w:p>
    <w:p w:rsidR="008F4FC3" w:rsidRPr="00C572EC" w:rsidRDefault="008F4FC3" w:rsidP="00577A09">
      <w:pPr>
        <w:adjustRightInd w:val="0"/>
        <w:snapToGrid w:val="0"/>
        <w:spacing w:line="360" w:lineRule="auto"/>
        <w:ind w:firstLineChars="200" w:firstLine="31680"/>
        <w:rPr>
          <w:rFonts w:ascii="宋体"/>
        </w:rPr>
      </w:pPr>
      <w:r w:rsidRPr="00C572EC">
        <w:rPr>
          <w:rFonts w:ascii="宋体" w:hAnsi="宋体" w:hint="eastAsia"/>
        </w:rPr>
        <w:t>三、内部控制缺陷评价步骤</w:t>
      </w:r>
    </w:p>
    <w:p w:rsidR="008F4FC3" w:rsidRPr="00C572EC" w:rsidRDefault="008F4FC3" w:rsidP="00577A09">
      <w:pPr>
        <w:adjustRightInd w:val="0"/>
        <w:snapToGrid w:val="0"/>
        <w:spacing w:line="360" w:lineRule="auto"/>
        <w:ind w:firstLineChars="200" w:firstLine="31680"/>
        <w:rPr>
          <w:rFonts w:ascii="宋体"/>
        </w:rPr>
      </w:pPr>
      <w:r w:rsidRPr="00C572EC">
        <w:rPr>
          <w:rFonts w:ascii="宋体" w:hAnsi="宋体" w:hint="eastAsia"/>
        </w:rPr>
        <w:t>四、企业层面内部控制缺陷评价特殊考虑</w:t>
      </w:r>
    </w:p>
    <w:p w:rsidR="008F4FC3" w:rsidRPr="00C572EC" w:rsidRDefault="008F4FC3" w:rsidP="00577A09">
      <w:pPr>
        <w:adjustRightInd w:val="0"/>
        <w:snapToGrid w:val="0"/>
        <w:spacing w:line="360" w:lineRule="auto"/>
        <w:ind w:firstLineChars="200" w:firstLine="31680"/>
        <w:rPr>
          <w:rFonts w:ascii="宋体"/>
        </w:rPr>
      </w:pPr>
      <w:r w:rsidRPr="00C572EC">
        <w:rPr>
          <w:rFonts w:ascii="宋体" w:hAnsi="宋体" w:hint="eastAsia"/>
        </w:rPr>
        <w:t>五、非财务报告内部控制缺陷评价</w:t>
      </w:r>
    </w:p>
    <w:p w:rsidR="008F4FC3" w:rsidRPr="00C572EC" w:rsidRDefault="008F4FC3" w:rsidP="009D499C">
      <w:pPr>
        <w:adjustRightInd w:val="0"/>
        <w:snapToGrid w:val="0"/>
        <w:spacing w:line="360" w:lineRule="auto"/>
        <w:ind w:left="420"/>
      </w:pP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一、了解掌握内部控制缺陷评价</w:t>
      </w:r>
    </w:p>
    <w:p w:rsidR="008F4FC3" w:rsidRPr="00C572EC"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jc w:val="center"/>
        <w:rPr>
          <w:rFonts w:ascii="黑体" w:eastAsia="黑体" w:hAnsi="宋体"/>
          <w:bCs/>
          <w:sz w:val="24"/>
        </w:rPr>
      </w:pPr>
      <w:r>
        <w:rPr>
          <w:rFonts w:ascii="黑体" w:eastAsia="黑体" w:hAnsi="宋体" w:hint="eastAsia"/>
          <w:bCs/>
          <w:sz w:val="24"/>
        </w:rPr>
        <w:t>第五</w:t>
      </w:r>
      <w:r w:rsidRPr="00F34ECA">
        <w:rPr>
          <w:rFonts w:ascii="黑体" w:eastAsia="黑体" w:hAnsi="宋体" w:hint="eastAsia"/>
          <w:bCs/>
          <w:sz w:val="24"/>
        </w:rPr>
        <w:t>节</w:t>
      </w:r>
      <w:r w:rsidRPr="00F34ECA">
        <w:rPr>
          <w:rFonts w:ascii="黑体" w:eastAsia="黑体" w:hAnsi="宋体"/>
          <w:bCs/>
          <w:sz w:val="24"/>
        </w:rPr>
        <w:t xml:space="preserve"> </w:t>
      </w:r>
      <w:r>
        <w:rPr>
          <w:rFonts w:ascii="黑体" w:eastAsia="黑体" w:hAnsi="宋体" w:hint="eastAsia"/>
          <w:bCs/>
          <w:sz w:val="24"/>
        </w:rPr>
        <w:t>完成审计工作</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C572EC" w:rsidRDefault="008F4FC3" w:rsidP="00577A09">
      <w:pPr>
        <w:adjustRightInd w:val="0"/>
        <w:snapToGrid w:val="0"/>
        <w:spacing w:line="360" w:lineRule="auto"/>
        <w:ind w:firstLineChars="200" w:firstLine="31680"/>
        <w:rPr>
          <w:rFonts w:ascii="宋体"/>
        </w:rPr>
      </w:pPr>
      <w:r>
        <w:rPr>
          <w:rFonts w:ascii="宋体" w:hAnsi="宋体" w:hint="eastAsia"/>
        </w:rPr>
        <w:t>一、</w:t>
      </w:r>
      <w:r w:rsidRPr="00C572EC">
        <w:rPr>
          <w:rFonts w:ascii="宋体" w:hAnsi="宋体" w:hint="eastAsia"/>
        </w:rPr>
        <w:t>获取书面声明</w:t>
      </w:r>
    </w:p>
    <w:p w:rsidR="008F4FC3" w:rsidRPr="00C572EC" w:rsidRDefault="008F4FC3" w:rsidP="00577A09">
      <w:pPr>
        <w:adjustRightInd w:val="0"/>
        <w:snapToGrid w:val="0"/>
        <w:spacing w:line="360" w:lineRule="auto"/>
        <w:ind w:firstLineChars="200" w:firstLine="31680"/>
        <w:rPr>
          <w:rFonts w:ascii="宋体"/>
        </w:rPr>
      </w:pPr>
      <w:r w:rsidRPr="00C572EC">
        <w:rPr>
          <w:rFonts w:ascii="宋体" w:hAnsi="宋体" w:hint="eastAsia"/>
        </w:rPr>
        <w:t>二、沟通相关事项</w:t>
      </w:r>
    </w:p>
    <w:p w:rsidR="008F4FC3" w:rsidRPr="00C572EC" w:rsidRDefault="008F4FC3" w:rsidP="00577A09">
      <w:pPr>
        <w:adjustRightInd w:val="0"/>
        <w:snapToGrid w:val="0"/>
        <w:spacing w:line="360" w:lineRule="auto"/>
        <w:ind w:firstLineChars="200" w:firstLine="31680"/>
        <w:rPr>
          <w:rFonts w:ascii="宋体"/>
        </w:rPr>
      </w:pPr>
      <w:r w:rsidRPr="00C572EC">
        <w:rPr>
          <w:rFonts w:ascii="宋体" w:hAnsi="宋体" w:hint="eastAsia"/>
        </w:rPr>
        <w:t>三、形成审计意见</w:t>
      </w:r>
    </w:p>
    <w:p w:rsidR="008F4FC3"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spacing w:line="360" w:lineRule="auto"/>
        <w:ind w:firstLineChars="200" w:firstLine="31680"/>
        <w:rPr>
          <w:rFonts w:eastAsia="黑体"/>
          <w:bCs/>
        </w:rPr>
      </w:pPr>
      <w:r>
        <w:rPr>
          <w:rFonts w:eastAsia="黑体" w:hint="eastAsia"/>
          <w:bCs/>
        </w:rPr>
        <w:t>一、完成审计工作</w:t>
      </w:r>
    </w:p>
    <w:p w:rsidR="008F4FC3" w:rsidRDefault="008F4FC3" w:rsidP="009D499C">
      <w:pPr>
        <w:spacing w:line="360" w:lineRule="auto"/>
        <w:jc w:val="center"/>
        <w:rPr>
          <w:rFonts w:ascii="宋体"/>
        </w:rPr>
      </w:pPr>
    </w:p>
    <w:p w:rsidR="008F4FC3" w:rsidRPr="00F34ECA" w:rsidRDefault="008F4FC3" w:rsidP="009D499C">
      <w:pPr>
        <w:spacing w:line="360" w:lineRule="auto"/>
        <w:jc w:val="center"/>
        <w:rPr>
          <w:rFonts w:ascii="黑体" w:eastAsia="黑体" w:hAnsi="宋体"/>
          <w:bCs/>
          <w:sz w:val="24"/>
        </w:rPr>
      </w:pPr>
      <w:r>
        <w:rPr>
          <w:rFonts w:ascii="黑体" w:eastAsia="黑体" w:hAnsi="宋体" w:hint="eastAsia"/>
          <w:bCs/>
          <w:sz w:val="24"/>
        </w:rPr>
        <w:t>第六</w:t>
      </w:r>
      <w:r w:rsidRPr="00F34ECA">
        <w:rPr>
          <w:rFonts w:ascii="黑体" w:eastAsia="黑体" w:hAnsi="宋体" w:hint="eastAsia"/>
          <w:bCs/>
          <w:sz w:val="24"/>
        </w:rPr>
        <w:t>节</w:t>
      </w:r>
      <w:r w:rsidRPr="00F34ECA">
        <w:rPr>
          <w:rFonts w:ascii="黑体" w:eastAsia="黑体" w:hAnsi="宋体"/>
          <w:bCs/>
          <w:sz w:val="24"/>
        </w:rPr>
        <w:t xml:space="preserve"> </w:t>
      </w:r>
      <w:r>
        <w:rPr>
          <w:rFonts w:ascii="黑体" w:eastAsia="黑体" w:hAnsi="宋体" w:hint="eastAsia"/>
          <w:bCs/>
          <w:sz w:val="24"/>
        </w:rPr>
        <w:t>出具审计报告</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F936D0" w:rsidRDefault="008F4FC3" w:rsidP="009D499C">
      <w:pPr>
        <w:pStyle w:val="ListParagraph"/>
        <w:numPr>
          <w:ilvl w:val="0"/>
          <w:numId w:val="6"/>
        </w:numPr>
        <w:adjustRightInd w:val="0"/>
        <w:snapToGrid w:val="0"/>
        <w:spacing w:line="360" w:lineRule="auto"/>
        <w:ind w:firstLineChars="0"/>
      </w:pPr>
      <w:r w:rsidRPr="00F936D0">
        <w:rPr>
          <w:rFonts w:hint="eastAsia"/>
        </w:rPr>
        <w:t>内部控制审计报告要素</w:t>
      </w:r>
    </w:p>
    <w:p w:rsidR="008F4FC3" w:rsidRDefault="008F4FC3" w:rsidP="009D499C">
      <w:pPr>
        <w:pStyle w:val="ListParagraph"/>
        <w:adjustRightInd w:val="0"/>
        <w:snapToGrid w:val="0"/>
        <w:spacing w:line="360" w:lineRule="auto"/>
        <w:ind w:left="840" w:firstLineChars="0" w:firstLine="0"/>
      </w:pPr>
      <w:r>
        <w:rPr>
          <w:rFonts w:hint="eastAsia"/>
        </w:rPr>
        <w:t>二、标准内部控制审计报告</w:t>
      </w:r>
    </w:p>
    <w:p w:rsidR="008F4FC3" w:rsidRDefault="008F4FC3" w:rsidP="009D499C">
      <w:pPr>
        <w:pStyle w:val="ListParagraph"/>
        <w:adjustRightInd w:val="0"/>
        <w:snapToGrid w:val="0"/>
        <w:spacing w:line="360" w:lineRule="auto"/>
        <w:ind w:left="840" w:firstLineChars="0" w:firstLine="0"/>
      </w:pPr>
      <w:r>
        <w:rPr>
          <w:rFonts w:hint="eastAsia"/>
        </w:rPr>
        <w:t>三、非标准内部控制审计报告</w:t>
      </w:r>
    </w:p>
    <w:p w:rsidR="008F4FC3" w:rsidRPr="00F936D0" w:rsidRDefault="008F4FC3" w:rsidP="009D499C">
      <w:pPr>
        <w:pStyle w:val="ListParagraph"/>
        <w:adjustRightInd w:val="0"/>
        <w:snapToGrid w:val="0"/>
        <w:spacing w:line="360" w:lineRule="auto"/>
        <w:ind w:left="840" w:firstLineChars="0" w:firstLine="0"/>
      </w:pPr>
      <w:r>
        <w:rPr>
          <w:rFonts w:hint="eastAsia"/>
        </w:rPr>
        <w:t>四、期后事项</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一、内部控制审计报告要素</w:t>
      </w:r>
    </w:p>
    <w:p w:rsidR="008F4FC3" w:rsidRDefault="008F4FC3" w:rsidP="009D499C">
      <w:pPr>
        <w:spacing w:line="360" w:lineRule="auto"/>
        <w:jc w:val="center"/>
        <w:rPr>
          <w:rFonts w:ascii="黑体" w:eastAsia="黑体" w:hAnsi="宋体"/>
          <w:bCs/>
          <w:sz w:val="24"/>
        </w:rPr>
      </w:pPr>
    </w:p>
    <w:p w:rsidR="008F4FC3" w:rsidRPr="00F34ECA" w:rsidRDefault="008F4FC3" w:rsidP="009D499C">
      <w:pPr>
        <w:spacing w:line="360" w:lineRule="auto"/>
        <w:jc w:val="center"/>
        <w:rPr>
          <w:rFonts w:ascii="黑体" w:eastAsia="黑体" w:hAnsi="宋体"/>
          <w:bCs/>
          <w:sz w:val="24"/>
        </w:rPr>
      </w:pPr>
      <w:r>
        <w:rPr>
          <w:rFonts w:ascii="黑体" w:eastAsia="黑体" w:hAnsi="宋体" w:hint="eastAsia"/>
          <w:bCs/>
          <w:sz w:val="24"/>
        </w:rPr>
        <w:t>第八</w:t>
      </w:r>
      <w:r w:rsidRPr="00F34ECA">
        <w:rPr>
          <w:rFonts w:ascii="黑体" w:eastAsia="黑体" w:hAnsi="宋体" w:hint="eastAsia"/>
          <w:bCs/>
          <w:sz w:val="24"/>
        </w:rPr>
        <w:t>节</w:t>
      </w:r>
      <w:r>
        <w:rPr>
          <w:rFonts w:ascii="黑体" w:eastAsia="黑体" w:hAnsi="宋体" w:hint="eastAsia"/>
          <w:bCs/>
          <w:sz w:val="24"/>
        </w:rPr>
        <w:t>内部控制审计案例分析</w:t>
      </w:r>
    </w:p>
    <w:p w:rsidR="008F4FC3" w:rsidRPr="00F34ECA" w:rsidRDefault="008F4FC3" w:rsidP="009D499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8F4FC3" w:rsidRPr="00DA0191" w:rsidRDefault="008F4FC3" w:rsidP="00577A09">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中国石化</w:t>
      </w:r>
      <w:r>
        <w:rPr>
          <w:rFonts w:ascii="宋体" w:hAnsi="宋体"/>
        </w:rPr>
        <w:t>2011</w:t>
      </w:r>
      <w:r>
        <w:rPr>
          <w:rFonts w:ascii="宋体" w:hAnsi="宋体" w:hint="eastAsia"/>
        </w:rPr>
        <w:t>年度内部控制审计报告</w:t>
      </w:r>
    </w:p>
    <w:p w:rsidR="008F4FC3" w:rsidRPr="001F023A" w:rsidRDefault="008F4FC3" w:rsidP="009D499C">
      <w:pPr>
        <w:spacing w:line="360" w:lineRule="auto"/>
        <w:rPr>
          <w:rFonts w:eastAsia="黑体"/>
          <w:bCs/>
        </w:rPr>
      </w:pPr>
      <w:r w:rsidRPr="001F023A">
        <w:rPr>
          <w:rFonts w:eastAsia="黑体" w:hint="eastAsia"/>
          <w:bCs/>
        </w:rPr>
        <w:t>【重点、难点】：</w:t>
      </w:r>
    </w:p>
    <w:p w:rsidR="008F4FC3" w:rsidRPr="001F023A" w:rsidRDefault="008F4FC3" w:rsidP="00577A09">
      <w:pPr>
        <w:adjustRightInd w:val="0"/>
        <w:snapToGrid w:val="0"/>
        <w:spacing w:line="360" w:lineRule="auto"/>
        <w:ind w:firstLineChars="200" w:firstLine="31680"/>
        <w:rPr>
          <w:rFonts w:ascii="宋体"/>
        </w:rPr>
      </w:pPr>
      <w:r>
        <w:rPr>
          <w:rFonts w:ascii="宋体" w:hAnsi="宋体" w:hint="eastAsia"/>
        </w:rPr>
        <w:t>了解企业内部控制的实际做法</w:t>
      </w:r>
    </w:p>
    <w:p w:rsidR="008F4FC3" w:rsidRPr="009D499C" w:rsidRDefault="008F4FC3" w:rsidP="006047B1">
      <w:pPr>
        <w:spacing w:line="360" w:lineRule="auto"/>
      </w:pPr>
    </w:p>
    <w:p w:rsidR="008F4FC3" w:rsidRPr="006047B1" w:rsidRDefault="008F4FC3" w:rsidP="0011399A"/>
    <w:p w:rsidR="008F4FC3" w:rsidRDefault="008F4FC3" w:rsidP="007D0DDD">
      <w:pPr>
        <w:widowControl/>
        <w:adjustRightInd w:val="0"/>
        <w:snapToGrid w:val="0"/>
        <w:spacing w:line="360" w:lineRule="auto"/>
        <w:jc w:val="left"/>
        <w:rPr>
          <w:rFonts w:ascii="仿宋" w:eastAsia="仿宋" w:hAnsi="仿宋" w:cs="宋体"/>
          <w:color w:val="000000"/>
          <w:kern w:val="0"/>
          <w:sz w:val="28"/>
          <w:szCs w:val="28"/>
        </w:rPr>
      </w:pPr>
    </w:p>
    <w:p w:rsidR="008F4FC3" w:rsidRDefault="008F4FC3" w:rsidP="007D0DDD">
      <w:pPr>
        <w:widowControl/>
        <w:adjustRightInd w:val="0"/>
        <w:snapToGrid w:val="0"/>
        <w:spacing w:line="360" w:lineRule="auto"/>
        <w:jc w:val="left"/>
        <w:rPr>
          <w:rFonts w:ascii="仿宋" w:eastAsia="仿宋" w:hAnsi="仿宋" w:cs="宋体"/>
          <w:color w:val="000000"/>
          <w:kern w:val="0"/>
          <w:sz w:val="28"/>
          <w:szCs w:val="28"/>
        </w:rPr>
      </w:pPr>
    </w:p>
    <w:p w:rsidR="008F4FC3" w:rsidRDefault="008F4FC3" w:rsidP="007D0DDD">
      <w:pPr>
        <w:widowControl/>
        <w:adjustRightInd w:val="0"/>
        <w:snapToGrid w:val="0"/>
        <w:spacing w:line="360" w:lineRule="auto"/>
        <w:jc w:val="left"/>
        <w:rPr>
          <w:rFonts w:ascii="仿宋" w:eastAsia="仿宋" w:hAnsi="仿宋" w:cs="宋体"/>
          <w:color w:val="000000"/>
          <w:kern w:val="0"/>
          <w:sz w:val="28"/>
          <w:szCs w:val="28"/>
        </w:rPr>
      </w:pPr>
    </w:p>
    <w:p w:rsidR="008F4FC3" w:rsidRDefault="008F4FC3" w:rsidP="007D0DDD">
      <w:pPr>
        <w:widowControl/>
        <w:adjustRightInd w:val="0"/>
        <w:snapToGrid w:val="0"/>
        <w:spacing w:line="360" w:lineRule="auto"/>
        <w:jc w:val="left"/>
        <w:rPr>
          <w:rFonts w:ascii="仿宋" w:eastAsia="仿宋" w:hAnsi="仿宋" w:cs="宋体"/>
          <w:color w:val="000000"/>
          <w:kern w:val="0"/>
          <w:sz w:val="28"/>
          <w:szCs w:val="28"/>
        </w:rPr>
      </w:pPr>
    </w:p>
    <w:p w:rsidR="008F4FC3" w:rsidRDefault="008F4FC3" w:rsidP="007D0DDD">
      <w:pPr>
        <w:widowControl/>
        <w:adjustRightInd w:val="0"/>
        <w:snapToGrid w:val="0"/>
        <w:spacing w:line="360" w:lineRule="auto"/>
        <w:jc w:val="left"/>
        <w:rPr>
          <w:rFonts w:ascii="仿宋" w:eastAsia="仿宋" w:hAnsi="仿宋" w:cs="宋体"/>
          <w:color w:val="000000"/>
          <w:kern w:val="0"/>
          <w:sz w:val="28"/>
          <w:szCs w:val="28"/>
        </w:rPr>
      </w:pPr>
    </w:p>
    <w:p w:rsidR="008F4FC3" w:rsidRPr="007D0DDD" w:rsidRDefault="008F4FC3" w:rsidP="00AC7778">
      <w:pPr>
        <w:outlineLvl w:val="0"/>
        <w:rPr>
          <w:rFonts w:ascii="仿宋" w:eastAsia="仿宋" w:hAnsi="仿宋" w:cs="宋体"/>
          <w:color w:val="000000"/>
          <w:kern w:val="0"/>
          <w:sz w:val="28"/>
          <w:szCs w:val="28"/>
        </w:rPr>
      </w:pPr>
    </w:p>
    <w:sectPr w:rsidR="008F4FC3" w:rsidRPr="007D0DDD" w:rsidSect="00B71894">
      <w:footerReference w:type="default" r:id="rId14"/>
      <w:pgSz w:w="11906" w:h="16838"/>
      <w:pgMar w:top="1440" w:right="1797" w:bottom="1276"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FC3" w:rsidRDefault="008F4FC3">
      <w:r>
        <w:separator/>
      </w:r>
    </w:p>
  </w:endnote>
  <w:endnote w:type="continuationSeparator" w:id="0">
    <w:p w:rsidR="008F4FC3" w:rsidRDefault="008F4F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华文楷体">
    <w:panose1 w:val="00000000000000000000"/>
    <w:charset w:val="86"/>
    <w:family w:val="auto"/>
    <w:notTrueType/>
    <w:pitch w:val="variable"/>
    <w:sig w:usb0="00000287" w:usb1="080E0000" w:usb2="00000010" w:usb3="00000000" w:csb0="000400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华文行楷">
    <w:altName w:val="微软雅黑"/>
    <w:panose1 w:val="00000000000000000000"/>
    <w:charset w:val="86"/>
    <w:family w:val="auto"/>
    <w:notTrueType/>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FC3" w:rsidRDefault="008F4FC3">
    <w:pPr>
      <w:pStyle w:val="Footer"/>
      <w:jc w:val="center"/>
    </w:pPr>
    <w:fldSimple w:instr=" PAGE   \* MERGEFORMAT ">
      <w:r w:rsidRPr="00577A09">
        <w:rPr>
          <w:noProof/>
          <w:lang w:val="zh-CN"/>
        </w:rPr>
        <w:t>2</w:t>
      </w:r>
    </w:fldSimple>
  </w:p>
  <w:p w:rsidR="008F4FC3" w:rsidRDefault="008F4F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FC3" w:rsidRDefault="008F4FC3">
      <w:r>
        <w:separator/>
      </w:r>
    </w:p>
  </w:footnote>
  <w:footnote w:type="continuationSeparator" w:id="0">
    <w:p w:rsidR="008F4FC3" w:rsidRDefault="008F4F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75B04"/>
    <w:multiLevelType w:val="hybridMultilevel"/>
    <w:tmpl w:val="041C0336"/>
    <w:lvl w:ilvl="0" w:tplc="9322077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22BB25E0"/>
    <w:multiLevelType w:val="hybridMultilevel"/>
    <w:tmpl w:val="041C0336"/>
    <w:lvl w:ilvl="0" w:tplc="9322077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2AA95C71"/>
    <w:multiLevelType w:val="hybridMultilevel"/>
    <w:tmpl w:val="041C0336"/>
    <w:lvl w:ilvl="0" w:tplc="9322077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2F627ED2"/>
    <w:multiLevelType w:val="hybridMultilevel"/>
    <w:tmpl w:val="6C6490FE"/>
    <w:lvl w:ilvl="0" w:tplc="2C668BAA">
      <w:start w:val="1"/>
      <w:numFmt w:val="japaneseCounting"/>
      <w:lvlText w:val="第%1节"/>
      <w:lvlJc w:val="left"/>
      <w:pPr>
        <w:ind w:left="960" w:hanging="9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53BF1979"/>
    <w:multiLevelType w:val="hybridMultilevel"/>
    <w:tmpl w:val="A1F00684"/>
    <w:lvl w:ilvl="0" w:tplc="10B89E8A">
      <w:start w:val="1"/>
      <w:numFmt w:val="japaneseCounting"/>
      <w:lvlText w:val="%1、"/>
      <w:lvlJc w:val="left"/>
      <w:pPr>
        <w:ind w:left="840" w:hanging="42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5">
    <w:nsid w:val="59FE2452"/>
    <w:multiLevelType w:val="hybridMultilevel"/>
    <w:tmpl w:val="02A4BFA6"/>
    <w:lvl w:ilvl="0" w:tplc="FF1A3984">
      <w:start w:val="1"/>
      <w:numFmt w:val="decimal"/>
      <w:lvlText w:val="%1."/>
      <w:lvlJc w:val="left"/>
      <w:pPr>
        <w:ind w:left="780" w:hanging="36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6">
    <w:nsid w:val="72381761"/>
    <w:multiLevelType w:val="hybridMultilevel"/>
    <w:tmpl w:val="434E8E6C"/>
    <w:lvl w:ilvl="0" w:tplc="10B89E8A">
      <w:start w:val="1"/>
      <w:numFmt w:val="none"/>
      <w:lvlText w:val="一、"/>
      <w:lvlJc w:val="left"/>
      <w:pPr>
        <w:ind w:left="840" w:hanging="42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7">
    <w:nsid w:val="79F04DA6"/>
    <w:multiLevelType w:val="hybridMultilevel"/>
    <w:tmpl w:val="0900AD9E"/>
    <w:lvl w:ilvl="0" w:tplc="778A76E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nsid w:val="7C593449"/>
    <w:multiLevelType w:val="hybridMultilevel"/>
    <w:tmpl w:val="29C6DDF8"/>
    <w:lvl w:ilvl="0" w:tplc="CBA29A36">
      <w:start w:val="1"/>
      <w:numFmt w:val="decimal"/>
      <w:lvlText w:val="%1."/>
      <w:lvlJc w:val="left"/>
      <w:pPr>
        <w:ind w:left="720" w:hanging="360"/>
      </w:pPr>
      <w:rPr>
        <w:rFonts w:cs="Times New Roman" w:hint="default"/>
      </w:rPr>
    </w:lvl>
    <w:lvl w:ilvl="1" w:tplc="04090019" w:tentative="1">
      <w:start w:val="1"/>
      <w:numFmt w:val="lowerLetter"/>
      <w:lvlText w:val="%2)"/>
      <w:lvlJc w:val="left"/>
      <w:pPr>
        <w:ind w:left="1200" w:hanging="420"/>
      </w:pPr>
      <w:rPr>
        <w:rFonts w:cs="Times New Roman"/>
      </w:rPr>
    </w:lvl>
    <w:lvl w:ilvl="2" w:tplc="0409001B" w:tentative="1">
      <w:start w:val="1"/>
      <w:numFmt w:val="lowerRoman"/>
      <w:lvlText w:val="%3."/>
      <w:lvlJc w:val="righ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9" w:tentative="1">
      <w:start w:val="1"/>
      <w:numFmt w:val="lowerLetter"/>
      <w:lvlText w:val="%5)"/>
      <w:lvlJc w:val="left"/>
      <w:pPr>
        <w:ind w:left="2460" w:hanging="420"/>
      </w:pPr>
      <w:rPr>
        <w:rFonts w:cs="Times New Roman"/>
      </w:rPr>
    </w:lvl>
    <w:lvl w:ilvl="5" w:tplc="0409001B" w:tentative="1">
      <w:start w:val="1"/>
      <w:numFmt w:val="lowerRoman"/>
      <w:lvlText w:val="%6."/>
      <w:lvlJc w:val="righ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9" w:tentative="1">
      <w:start w:val="1"/>
      <w:numFmt w:val="lowerLetter"/>
      <w:lvlText w:val="%8)"/>
      <w:lvlJc w:val="left"/>
      <w:pPr>
        <w:ind w:left="3720" w:hanging="420"/>
      </w:pPr>
      <w:rPr>
        <w:rFonts w:cs="Times New Roman"/>
      </w:rPr>
    </w:lvl>
    <w:lvl w:ilvl="8" w:tplc="0409001B" w:tentative="1">
      <w:start w:val="1"/>
      <w:numFmt w:val="lowerRoman"/>
      <w:lvlText w:val="%9."/>
      <w:lvlJc w:val="right"/>
      <w:pPr>
        <w:ind w:left="4140" w:hanging="420"/>
      </w:pPr>
      <w:rPr>
        <w:rFonts w:cs="Times New Roman"/>
      </w:rPr>
    </w:lvl>
  </w:abstractNum>
  <w:abstractNum w:abstractNumId="9">
    <w:nsid w:val="7C5A5F6A"/>
    <w:multiLevelType w:val="hybridMultilevel"/>
    <w:tmpl w:val="058ABCBC"/>
    <w:lvl w:ilvl="0" w:tplc="6C0EB696">
      <w:start w:val="1"/>
      <w:numFmt w:val="japaneseCounting"/>
      <w:lvlText w:val="第%1章"/>
      <w:lvlJc w:val="left"/>
      <w:pPr>
        <w:ind w:left="900" w:hanging="90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
    <w:nsid w:val="7E26415E"/>
    <w:multiLevelType w:val="hybridMultilevel"/>
    <w:tmpl w:val="3272C070"/>
    <w:lvl w:ilvl="0" w:tplc="7FC63C36">
      <w:start w:val="1"/>
      <w:numFmt w:val="japaneseCounting"/>
      <w:lvlText w:val="%1、"/>
      <w:lvlJc w:val="left"/>
      <w:pPr>
        <w:ind w:left="615" w:hanging="420"/>
      </w:pPr>
      <w:rPr>
        <w:rFonts w:cs="Times New Roman" w:hint="default"/>
      </w:rPr>
    </w:lvl>
    <w:lvl w:ilvl="1" w:tplc="04090019" w:tentative="1">
      <w:start w:val="1"/>
      <w:numFmt w:val="lowerLetter"/>
      <w:lvlText w:val="%2)"/>
      <w:lvlJc w:val="left"/>
      <w:pPr>
        <w:ind w:left="1035" w:hanging="420"/>
      </w:pPr>
      <w:rPr>
        <w:rFonts w:cs="Times New Roman"/>
      </w:rPr>
    </w:lvl>
    <w:lvl w:ilvl="2" w:tplc="0409001B" w:tentative="1">
      <w:start w:val="1"/>
      <w:numFmt w:val="lowerRoman"/>
      <w:lvlText w:val="%3."/>
      <w:lvlJc w:val="right"/>
      <w:pPr>
        <w:ind w:left="1455" w:hanging="420"/>
      </w:pPr>
      <w:rPr>
        <w:rFonts w:cs="Times New Roman"/>
      </w:rPr>
    </w:lvl>
    <w:lvl w:ilvl="3" w:tplc="0409000F" w:tentative="1">
      <w:start w:val="1"/>
      <w:numFmt w:val="decimal"/>
      <w:lvlText w:val="%4."/>
      <w:lvlJc w:val="left"/>
      <w:pPr>
        <w:ind w:left="1875" w:hanging="420"/>
      </w:pPr>
      <w:rPr>
        <w:rFonts w:cs="Times New Roman"/>
      </w:rPr>
    </w:lvl>
    <w:lvl w:ilvl="4" w:tplc="04090019" w:tentative="1">
      <w:start w:val="1"/>
      <w:numFmt w:val="lowerLetter"/>
      <w:lvlText w:val="%5)"/>
      <w:lvlJc w:val="left"/>
      <w:pPr>
        <w:ind w:left="2295" w:hanging="420"/>
      </w:pPr>
      <w:rPr>
        <w:rFonts w:cs="Times New Roman"/>
      </w:rPr>
    </w:lvl>
    <w:lvl w:ilvl="5" w:tplc="0409001B" w:tentative="1">
      <w:start w:val="1"/>
      <w:numFmt w:val="lowerRoman"/>
      <w:lvlText w:val="%6."/>
      <w:lvlJc w:val="right"/>
      <w:pPr>
        <w:ind w:left="2715" w:hanging="420"/>
      </w:pPr>
      <w:rPr>
        <w:rFonts w:cs="Times New Roman"/>
      </w:rPr>
    </w:lvl>
    <w:lvl w:ilvl="6" w:tplc="0409000F" w:tentative="1">
      <w:start w:val="1"/>
      <w:numFmt w:val="decimal"/>
      <w:lvlText w:val="%7."/>
      <w:lvlJc w:val="left"/>
      <w:pPr>
        <w:ind w:left="3135" w:hanging="420"/>
      </w:pPr>
      <w:rPr>
        <w:rFonts w:cs="Times New Roman"/>
      </w:rPr>
    </w:lvl>
    <w:lvl w:ilvl="7" w:tplc="04090019" w:tentative="1">
      <w:start w:val="1"/>
      <w:numFmt w:val="lowerLetter"/>
      <w:lvlText w:val="%8)"/>
      <w:lvlJc w:val="left"/>
      <w:pPr>
        <w:ind w:left="3555" w:hanging="420"/>
      </w:pPr>
      <w:rPr>
        <w:rFonts w:cs="Times New Roman"/>
      </w:rPr>
    </w:lvl>
    <w:lvl w:ilvl="8" w:tplc="0409001B" w:tentative="1">
      <w:start w:val="1"/>
      <w:numFmt w:val="lowerRoman"/>
      <w:lvlText w:val="%9."/>
      <w:lvlJc w:val="right"/>
      <w:pPr>
        <w:ind w:left="3975" w:hanging="420"/>
      </w:pPr>
      <w:rPr>
        <w:rFonts w:cs="Times New Roman"/>
      </w:rPr>
    </w:lvl>
  </w:abstractNum>
  <w:num w:numId="1">
    <w:abstractNumId w:val="2"/>
  </w:num>
  <w:num w:numId="2">
    <w:abstractNumId w:val="1"/>
  </w:num>
  <w:num w:numId="3">
    <w:abstractNumId w:val="0"/>
  </w:num>
  <w:num w:numId="4">
    <w:abstractNumId w:val="9"/>
  </w:num>
  <w:num w:numId="5">
    <w:abstractNumId w:val="3"/>
  </w:num>
  <w:num w:numId="6">
    <w:abstractNumId w:val="6"/>
  </w:num>
  <w:num w:numId="7">
    <w:abstractNumId w:val="8"/>
  </w:num>
  <w:num w:numId="8">
    <w:abstractNumId w:val="10"/>
  </w:num>
  <w:num w:numId="9">
    <w:abstractNumId w:val="4"/>
  </w:num>
  <w:num w:numId="10">
    <w:abstractNumId w:val="7"/>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7DED"/>
    <w:rsid w:val="000063AA"/>
    <w:rsid w:val="00017760"/>
    <w:rsid w:val="00017F53"/>
    <w:rsid w:val="0003485E"/>
    <w:rsid w:val="00040A81"/>
    <w:rsid w:val="000713B6"/>
    <w:rsid w:val="00071F88"/>
    <w:rsid w:val="00073774"/>
    <w:rsid w:val="00090472"/>
    <w:rsid w:val="000B76C4"/>
    <w:rsid w:val="000C6784"/>
    <w:rsid w:val="000F38AD"/>
    <w:rsid w:val="00101D3C"/>
    <w:rsid w:val="0010267C"/>
    <w:rsid w:val="00102D22"/>
    <w:rsid w:val="00107A3A"/>
    <w:rsid w:val="001107EE"/>
    <w:rsid w:val="0011178C"/>
    <w:rsid w:val="0011399A"/>
    <w:rsid w:val="00121F89"/>
    <w:rsid w:val="001221C1"/>
    <w:rsid w:val="00131BB0"/>
    <w:rsid w:val="00135D91"/>
    <w:rsid w:val="001437FC"/>
    <w:rsid w:val="00154939"/>
    <w:rsid w:val="001572ED"/>
    <w:rsid w:val="001575D1"/>
    <w:rsid w:val="0018301F"/>
    <w:rsid w:val="001845BD"/>
    <w:rsid w:val="001865B8"/>
    <w:rsid w:val="001C0744"/>
    <w:rsid w:val="001C310A"/>
    <w:rsid w:val="001E7AAF"/>
    <w:rsid w:val="001F023A"/>
    <w:rsid w:val="001F24AA"/>
    <w:rsid w:val="002557C0"/>
    <w:rsid w:val="00261138"/>
    <w:rsid w:val="00273ECB"/>
    <w:rsid w:val="002766F6"/>
    <w:rsid w:val="002829FF"/>
    <w:rsid w:val="00291E14"/>
    <w:rsid w:val="002975B4"/>
    <w:rsid w:val="002A62CE"/>
    <w:rsid w:val="002A67EA"/>
    <w:rsid w:val="002A7D1F"/>
    <w:rsid w:val="002F2F0C"/>
    <w:rsid w:val="002F6834"/>
    <w:rsid w:val="003072E7"/>
    <w:rsid w:val="00310F56"/>
    <w:rsid w:val="00320F83"/>
    <w:rsid w:val="0034551F"/>
    <w:rsid w:val="00346458"/>
    <w:rsid w:val="00351747"/>
    <w:rsid w:val="00352380"/>
    <w:rsid w:val="00356313"/>
    <w:rsid w:val="00377104"/>
    <w:rsid w:val="00383BEC"/>
    <w:rsid w:val="00384378"/>
    <w:rsid w:val="00395DBC"/>
    <w:rsid w:val="003A1946"/>
    <w:rsid w:val="003A271A"/>
    <w:rsid w:val="003F2012"/>
    <w:rsid w:val="004102D8"/>
    <w:rsid w:val="00412AE6"/>
    <w:rsid w:val="00412AF9"/>
    <w:rsid w:val="00417DCD"/>
    <w:rsid w:val="00433D35"/>
    <w:rsid w:val="0044297F"/>
    <w:rsid w:val="004450FB"/>
    <w:rsid w:val="00451774"/>
    <w:rsid w:val="004717B4"/>
    <w:rsid w:val="00472FD7"/>
    <w:rsid w:val="004851AD"/>
    <w:rsid w:val="00491D9D"/>
    <w:rsid w:val="004B4B1A"/>
    <w:rsid w:val="004C5232"/>
    <w:rsid w:val="004E3190"/>
    <w:rsid w:val="004F1D80"/>
    <w:rsid w:val="00511072"/>
    <w:rsid w:val="00513527"/>
    <w:rsid w:val="00525B02"/>
    <w:rsid w:val="0053242E"/>
    <w:rsid w:val="00540565"/>
    <w:rsid w:val="00553F93"/>
    <w:rsid w:val="005633E2"/>
    <w:rsid w:val="00566227"/>
    <w:rsid w:val="00577A09"/>
    <w:rsid w:val="0059179A"/>
    <w:rsid w:val="005A1976"/>
    <w:rsid w:val="005B454C"/>
    <w:rsid w:val="005B714B"/>
    <w:rsid w:val="005D0ED9"/>
    <w:rsid w:val="005E065F"/>
    <w:rsid w:val="006047B1"/>
    <w:rsid w:val="00606417"/>
    <w:rsid w:val="00642381"/>
    <w:rsid w:val="006460C1"/>
    <w:rsid w:val="00680407"/>
    <w:rsid w:val="00692ACE"/>
    <w:rsid w:val="006A7DED"/>
    <w:rsid w:val="006C53F4"/>
    <w:rsid w:val="006E1ADA"/>
    <w:rsid w:val="00710EFA"/>
    <w:rsid w:val="00711F80"/>
    <w:rsid w:val="00721F15"/>
    <w:rsid w:val="00727EDC"/>
    <w:rsid w:val="007334A5"/>
    <w:rsid w:val="00752AA3"/>
    <w:rsid w:val="00766F74"/>
    <w:rsid w:val="00767376"/>
    <w:rsid w:val="007702D9"/>
    <w:rsid w:val="0077785D"/>
    <w:rsid w:val="00780317"/>
    <w:rsid w:val="00781AF1"/>
    <w:rsid w:val="00785749"/>
    <w:rsid w:val="007C2A41"/>
    <w:rsid w:val="007D068D"/>
    <w:rsid w:val="007D0DDD"/>
    <w:rsid w:val="007D477B"/>
    <w:rsid w:val="007D7A99"/>
    <w:rsid w:val="007E1B8E"/>
    <w:rsid w:val="007E220A"/>
    <w:rsid w:val="007F2EF6"/>
    <w:rsid w:val="00800A69"/>
    <w:rsid w:val="00820373"/>
    <w:rsid w:val="008326A3"/>
    <w:rsid w:val="00836D84"/>
    <w:rsid w:val="00843409"/>
    <w:rsid w:val="00843A4D"/>
    <w:rsid w:val="0086070A"/>
    <w:rsid w:val="00864CA3"/>
    <w:rsid w:val="008752A3"/>
    <w:rsid w:val="00885A35"/>
    <w:rsid w:val="00891A51"/>
    <w:rsid w:val="008A5F3F"/>
    <w:rsid w:val="008B6DDA"/>
    <w:rsid w:val="008B7885"/>
    <w:rsid w:val="008C1A26"/>
    <w:rsid w:val="008C6C06"/>
    <w:rsid w:val="008E0F93"/>
    <w:rsid w:val="008F4FC3"/>
    <w:rsid w:val="008F520D"/>
    <w:rsid w:val="00902B2B"/>
    <w:rsid w:val="00912008"/>
    <w:rsid w:val="00914DE4"/>
    <w:rsid w:val="00924CB3"/>
    <w:rsid w:val="00945761"/>
    <w:rsid w:val="00952FBD"/>
    <w:rsid w:val="00964C27"/>
    <w:rsid w:val="00987926"/>
    <w:rsid w:val="009954F8"/>
    <w:rsid w:val="009A20B9"/>
    <w:rsid w:val="009A4D99"/>
    <w:rsid w:val="009B6A59"/>
    <w:rsid w:val="009C2465"/>
    <w:rsid w:val="009D0DD6"/>
    <w:rsid w:val="009D499C"/>
    <w:rsid w:val="009F0085"/>
    <w:rsid w:val="00A11C2F"/>
    <w:rsid w:val="00A22828"/>
    <w:rsid w:val="00A2563E"/>
    <w:rsid w:val="00A304DD"/>
    <w:rsid w:val="00A33273"/>
    <w:rsid w:val="00A35970"/>
    <w:rsid w:val="00A40C08"/>
    <w:rsid w:val="00A4316A"/>
    <w:rsid w:val="00A515F4"/>
    <w:rsid w:val="00A51A88"/>
    <w:rsid w:val="00A920D1"/>
    <w:rsid w:val="00A952BC"/>
    <w:rsid w:val="00AB7A88"/>
    <w:rsid w:val="00AC0D66"/>
    <w:rsid w:val="00AC5451"/>
    <w:rsid w:val="00AC7778"/>
    <w:rsid w:val="00AD54FF"/>
    <w:rsid w:val="00AE63B4"/>
    <w:rsid w:val="00AF598B"/>
    <w:rsid w:val="00AF5A0F"/>
    <w:rsid w:val="00B05D22"/>
    <w:rsid w:val="00B106CF"/>
    <w:rsid w:val="00B21C22"/>
    <w:rsid w:val="00B368D3"/>
    <w:rsid w:val="00B45A64"/>
    <w:rsid w:val="00B5088C"/>
    <w:rsid w:val="00B6382A"/>
    <w:rsid w:val="00B63FBB"/>
    <w:rsid w:val="00B70BEB"/>
    <w:rsid w:val="00B71894"/>
    <w:rsid w:val="00B73D5C"/>
    <w:rsid w:val="00B85AD9"/>
    <w:rsid w:val="00B85BDB"/>
    <w:rsid w:val="00BB555C"/>
    <w:rsid w:val="00BC39B6"/>
    <w:rsid w:val="00BD6E81"/>
    <w:rsid w:val="00BF3DC4"/>
    <w:rsid w:val="00C0746D"/>
    <w:rsid w:val="00C32912"/>
    <w:rsid w:val="00C572EC"/>
    <w:rsid w:val="00C90ADB"/>
    <w:rsid w:val="00CE3912"/>
    <w:rsid w:val="00D00943"/>
    <w:rsid w:val="00D1206F"/>
    <w:rsid w:val="00D4355B"/>
    <w:rsid w:val="00D6307C"/>
    <w:rsid w:val="00D66B35"/>
    <w:rsid w:val="00D73DD5"/>
    <w:rsid w:val="00DA0191"/>
    <w:rsid w:val="00DA591A"/>
    <w:rsid w:val="00DB1038"/>
    <w:rsid w:val="00DB422B"/>
    <w:rsid w:val="00DB6C39"/>
    <w:rsid w:val="00E03942"/>
    <w:rsid w:val="00E1000D"/>
    <w:rsid w:val="00E10B35"/>
    <w:rsid w:val="00E17CF0"/>
    <w:rsid w:val="00E37FFB"/>
    <w:rsid w:val="00E41CA5"/>
    <w:rsid w:val="00E550CB"/>
    <w:rsid w:val="00E551E5"/>
    <w:rsid w:val="00E65D7D"/>
    <w:rsid w:val="00E70086"/>
    <w:rsid w:val="00E7085C"/>
    <w:rsid w:val="00E71E46"/>
    <w:rsid w:val="00E83AC6"/>
    <w:rsid w:val="00E9031A"/>
    <w:rsid w:val="00E97997"/>
    <w:rsid w:val="00EB1027"/>
    <w:rsid w:val="00EB369E"/>
    <w:rsid w:val="00EE0F3B"/>
    <w:rsid w:val="00F12CB7"/>
    <w:rsid w:val="00F13688"/>
    <w:rsid w:val="00F174FA"/>
    <w:rsid w:val="00F20C35"/>
    <w:rsid w:val="00F268B7"/>
    <w:rsid w:val="00F34B93"/>
    <w:rsid w:val="00F34ECA"/>
    <w:rsid w:val="00F36AFE"/>
    <w:rsid w:val="00F516A3"/>
    <w:rsid w:val="00F64826"/>
    <w:rsid w:val="00F87BD4"/>
    <w:rsid w:val="00F936D0"/>
    <w:rsid w:val="00FB4AE7"/>
    <w:rsid w:val="00FC5B8D"/>
    <w:rsid w:val="00FF79B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2BC"/>
    <w:pPr>
      <w:widowControl w:val="0"/>
      <w:jc w:val="both"/>
    </w:pPr>
    <w:rPr>
      <w:szCs w:val="24"/>
    </w:rPr>
  </w:style>
  <w:style w:type="paragraph" w:styleId="Heading3">
    <w:name w:val="heading 3"/>
    <w:basedOn w:val="Normal"/>
    <w:link w:val="Heading3Char"/>
    <w:uiPriority w:val="99"/>
    <w:qFormat/>
    <w:rsid w:val="00B5088C"/>
    <w:pPr>
      <w:widowControl/>
      <w:jc w:val="left"/>
      <w:outlineLvl w:val="2"/>
    </w:pPr>
    <w:rPr>
      <w:rFonts w:ascii="宋体" w:hAnsi="宋体" w:cs="宋体"/>
      <w:b/>
      <w:bCs/>
      <w:kern w:val="0"/>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0C5058"/>
    <w:rPr>
      <w:b/>
      <w:bCs/>
      <w:sz w:val="32"/>
      <w:szCs w:val="32"/>
    </w:rPr>
  </w:style>
  <w:style w:type="table" w:styleId="TableGrid">
    <w:name w:val="Table Grid"/>
    <w:basedOn w:val="TableNormal"/>
    <w:uiPriority w:val="99"/>
    <w:rsid w:val="006A7DED"/>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090472"/>
    <w:rPr>
      <w:sz w:val="18"/>
      <w:szCs w:val="18"/>
    </w:rPr>
  </w:style>
  <w:style w:type="character" w:customStyle="1" w:styleId="BalloonTextChar">
    <w:name w:val="Balloon Text Char"/>
    <w:basedOn w:val="DefaultParagraphFont"/>
    <w:link w:val="BalloonText"/>
    <w:uiPriority w:val="99"/>
    <w:semiHidden/>
    <w:rsid w:val="000C5058"/>
    <w:rPr>
      <w:sz w:val="0"/>
      <w:szCs w:val="0"/>
    </w:rPr>
  </w:style>
  <w:style w:type="character" w:styleId="Hyperlink">
    <w:name w:val="Hyperlink"/>
    <w:basedOn w:val="DefaultParagraphFont"/>
    <w:uiPriority w:val="99"/>
    <w:rsid w:val="002F6834"/>
    <w:rPr>
      <w:rFonts w:cs="Times New Roman"/>
      <w:color w:val="000000"/>
      <w:u w:val="none"/>
      <w:effect w:val="none"/>
    </w:rPr>
  </w:style>
  <w:style w:type="paragraph" w:styleId="NormalWeb">
    <w:name w:val="Normal (Web)"/>
    <w:basedOn w:val="Normal"/>
    <w:uiPriority w:val="99"/>
    <w:rsid w:val="002F6834"/>
    <w:pPr>
      <w:widowControl/>
      <w:jc w:val="left"/>
    </w:pPr>
    <w:rPr>
      <w:rFonts w:ascii="Verdana" w:hAnsi="Verdana" w:cs="宋体"/>
      <w:color w:val="000000"/>
      <w:kern w:val="0"/>
      <w:sz w:val="18"/>
      <w:szCs w:val="18"/>
    </w:rPr>
  </w:style>
  <w:style w:type="character" w:styleId="Strong">
    <w:name w:val="Strong"/>
    <w:basedOn w:val="DefaultParagraphFont"/>
    <w:uiPriority w:val="99"/>
    <w:qFormat/>
    <w:rsid w:val="002F6834"/>
    <w:rPr>
      <w:rFonts w:cs="Times New Roman"/>
      <w:b/>
      <w:bCs/>
    </w:rPr>
  </w:style>
  <w:style w:type="paragraph" w:styleId="Date">
    <w:name w:val="Date"/>
    <w:basedOn w:val="Normal"/>
    <w:next w:val="Normal"/>
    <w:link w:val="DateChar"/>
    <w:uiPriority w:val="99"/>
    <w:rsid w:val="00721F15"/>
    <w:pPr>
      <w:ind w:leftChars="2500" w:left="100"/>
    </w:pPr>
    <w:rPr>
      <w:rFonts w:eastAsia="华文楷体"/>
      <w:sz w:val="28"/>
    </w:rPr>
  </w:style>
  <w:style w:type="character" w:customStyle="1" w:styleId="DateChar">
    <w:name w:val="Date Char"/>
    <w:basedOn w:val="DefaultParagraphFont"/>
    <w:link w:val="Date"/>
    <w:uiPriority w:val="99"/>
    <w:semiHidden/>
    <w:rsid w:val="000C5058"/>
    <w:rPr>
      <w:szCs w:val="24"/>
    </w:rPr>
  </w:style>
  <w:style w:type="paragraph" w:styleId="BodyTextIndent">
    <w:name w:val="Body Text Indent"/>
    <w:basedOn w:val="Normal"/>
    <w:link w:val="BodyTextIndentChar"/>
    <w:uiPriority w:val="99"/>
    <w:rsid w:val="00721F15"/>
    <w:pPr>
      <w:spacing w:before="100" w:beforeAutospacing="1" w:after="100" w:afterAutospacing="1" w:line="440" w:lineRule="exact"/>
      <w:ind w:firstLineChars="300" w:firstLine="720"/>
      <w:jc w:val="left"/>
    </w:pPr>
    <w:rPr>
      <w:sz w:val="24"/>
    </w:rPr>
  </w:style>
  <w:style w:type="character" w:customStyle="1" w:styleId="BodyTextIndentChar">
    <w:name w:val="Body Text Indent Char"/>
    <w:basedOn w:val="DefaultParagraphFont"/>
    <w:link w:val="BodyTextIndent"/>
    <w:uiPriority w:val="99"/>
    <w:semiHidden/>
    <w:rsid w:val="000C5058"/>
    <w:rPr>
      <w:szCs w:val="24"/>
    </w:rPr>
  </w:style>
  <w:style w:type="paragraph" w:styleId="Header">
    <w:name w:val="header"/>
    <w:basedOn w:val="Normal"/>
    <w:link w:val="HeaderChar"/>
    <w:uiPriority w:val="99"/>
    <w:rsid w:val="0035238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0C5058"/>
    <w:rPr>
      <w:sz w:val="18"/>
      <w:szCs w:val="18"/>
    </w:rPr>
  </w:style>
  <w:style w:type="paragraph" w:styleId="Footer">
    <w:name w:val="footer"/>
    <w:basedOn w:val="Normal"/>
    <w:link w:val="FooterChar"/>
    <w:uiPriority w:val="99"/>
    <w:rsid w:val="0035238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C310A"/>
    <w:rPr>
      <w:rFonts w:cs="Times New Roman"/>
      <w:kern w:val="2"/>
      <w:sz w:val="18"/>
      <w:szCs w:val="18"/>
    </w:rPr>
  </w:style>
  <w:style w:type="character" w:styleId="PageNumber">
    <w:name w:val="page number"/>
    <w:basedOn w:val="DefaultParagraphFont"/>
    <w:uiPriority w:val="99"/>
    <w:rsid w:val="00352380"/>
    <w:rPr>
      <w:rFonts w:cs="Times New Roman"/>
    </w:rPr>
  </w:style>
  <w:style w:type="character" w:customStyle="1" w:styleId="yongrinewsarticlestitle1">
    <w:name w:val="yongri_newsarticles_title1"/>
    <w:basedOn w:val="DefaultParagraphFont"/>
    <w:uiPriority w:val="99"/>
    <w:rsid w:val="00BD6E81"/>
    <w:rPr>
      <w:rFonts w:ascii="Tahoma" w:hAnsi="Tahoma" w:cs="Times New Roman"/>
      <w:b/>
      <w:sz w:val="27"/>
    </w:rPr>
  </w:style>
  <w:style w:type="paragraph" w:styleId="ListParagraph">
    <w:name w:val="List Paragraph"/>
    <w:basedOn w:val="Normal"/>
    <w:uiPriority w:val="99"/>
    <w:qFormat/>
    <w:rsid w:val="004717B4"/>
    <w:pPr>
      <w:widowControl/>
      <w:ind w:firstLineChars="200" w:firstLine="420"/>
      <w:jc w:val="left"/>
    </w:pPr>
    <w:rPr>
      <w:rFonts w:ascii="宋体" w:hAnsi="宋体" w:cs="宋体"/>
      <w:kern w:val="0"/>
      <w:sz w:val="24"/>
    </w:rPr>
  </w:style>
  <w:style w:type="paragraph" w:customStyle="1" w:styleId="a">
    <w:name w:val="ÕýÎÄ"/>
    <w:uiPriority w:val="99"/>
    <w:rsid w:val="002557C0"/>
    <w:pPr>
      <w:widowControl w:val="0"/>
      <w:overflowPunct w:val="0"/>
      <w:autoSpaceDE w:val="0"/>
      <w:autoSpaceDN w:val="0"/>
      <w:adjustRightInd w:val="0"/>
      <w:spacing w:line="425" w:lineRule="atLeast"/>
      <w:jc w:val="both"/>
      <w:textAlignment w:val="baseline"/>
    </w:pPr>
    <w:rPr>
      <w:color w:val="000000"/>
      <w:kern w:val="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azon.cn/s/ref=dp_byline_sr_book_2?ie=UTF8&amp;field-author=%E8%92%82%E8%8E%AB%E8%A5%BF%E2%80%A2A%E2%80%A2%E8%B4%BE%E5%A5%87+%28Timothy+A.Judge%29&amp;search-alias=books" TargetMode="External"/><Relationship Id="rId13" Type="http://schemas.openxmlformats.org/officeDocument/2006/relationships/hyperlink" Target="http://www.asc.net.cn/" TargetMode="External"/><Relationship Id="rId3" Type="http://schemas.openxmlformats.org/officeDocument/2006/relationships/settings" Target="settings.xml"/><Relationship Id="rId7" Type="http://schemas.openxmlformats.org/officeDocument/2006/relationships/hyperlink" Target="http://www.amazon.cn/s/ref=dp_byline_sr_book_1?ie=UTF8&amp;field-author=%E6%96%AF%E8%92%82%E8%8A%AC%E2%80%A2P%E2%80%A2%E7%BD%97%E5%AE%BE%E6%96%AF+%28Stephen+P.Robbins%29&amp;search-alias=books" TargetMode="External"/><Relationship Id="rId12" Type="http://schemas.openxmlformats.org/officeDocument/2006/relationships/hyperlink" Target="http://aaahq.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mazon.cn/s/ref=dp_byline_sr_book_5?ie=UTF8&amp;field-author=%E9%BB%84%E5%B0%8F%E5%8B%87&amp;search-alias=book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amazon.cn/s/ref=dp_byline_sr_book_4?ie=UTF8&amp;field-author=%E6%9D%8E%E5%8E%9F&amp;search-alias=books" TargetMode="External"/><Relationship Id="rId4" Type="http://schemas.openxmlformats.org/officeDocument/2006/relationships/webSettings" Target="webSettings.xml"/><Relationship Id="rId9" Type="http://schemas.openxmlformats.org/officeDocument/2006/relationships/hyperlink" Target="http://www.amazon.cn/s/ref=dp_byline_sr_book_3?ie=UTF8&amp;field-author=%E5%AD%99%E5%81%A5%E6%95%8F&amp;search-alias=book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325</TotalTime>
  <Pages>4</Pages>
  <Words>2347</Words>
  <Characters>13378</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应教字 [2008] 14号</dc:title>
  <dc:subject/>
  <dc:creator>微软用户</dc:creator>
  <cp:keywords/>
  <dc:description/>
  <cp:lastModifiedBy>AutoBVT</cp:lastModifiedBy>
  <cp:revision>19</cp:revision>
  <cp:lastPrinted>2016-03-29T07:16:00Z</cp:lastPrinted>
  <dcterms:created xsi:type="dcterms:W3CDTF">2017-09-08T01:40:00Z</dcterms:created>
  <dcterms:modified xsi:type="dcterms:W3CDTF">2017-09-18T06:34:00Z</dcterms:modified>
</cp:coreProperties>
</file>