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A37" w:rsidRPr="00EF464B" w:rsidRDefault="00E93A37">
      <w:pPr>
        <w:rPr>
          <w:rFonts w:eastAsia="黑体"/>
          <w:b/>
          <w:sz w:val="72"/>
        </w:rPr>
      </w:pPr>
      <w:r>
        <w:t xml:space="preserve">   </w:t>
      </w:r>
      <w:r w:rsidRPr="00EF464B">
        <w:rPr>
          <w:b/>
        </w:rPr>
        <w:t xml:space="preserve">   </w:t>
      </w:r>
    </w:p>
    <w:p w:rsidR="00E93A37" w:rsidRPr="006E496C" w:rsidRDefault="00E93A37">
      <w:pPr>
        <w:rPr>
          <w:b/>
        </w:rPr>
      </w:pPr>
    </w:p>
    <w:p w:rsidR="00E93A37" w:rsidRPr="006E496C" w:rsidRDefault="00E93A37" w:rsidP="006E496C">
      <w:pPr>
        <w:ind w:firstLineChars="98" w:firstLine="708"/>
        <w:rPr>
          <w:rFonts w:eastAsia="黑体"/>
          <w:b/>
          <w:sz w:val="72"/>
        </w:rPr>
      </w:pPr>
      <w:r w:rsidRPr="006E496C">
        <w:rPr>
          <w:rFonts w:eastAsia="黑体" w:hint="eastAsia"/>
          <w:b/>
          <w:sz w:val="72"/>
        </w:rPr>
        <w:t>南京审计大学金审学院</w:t>
      </w:r>
    </w:p>
    <w:p w:rsidR="00E93A37" w:rsidRPr="00851A23" w:rsidRDefault="00E93A37" w:rsidP="00851A23">
      <w:pPr>
        <w:ind w:firstLineChars="98" w:firstLine="472"/>
        <w:rPr>
          <w:rFonts w:eastAsia="黑体"/>
          <w:b/>
          <w:sz w:val="48"/>
        </w:rPr>
      </w:pPr>
    </w:p>
    <w:p w:rsidR="00E93A37" w:rsidRPr="00EF464B" w:rsidRDefault="00E93A37" w:rsidP="00EF464B">
      <w:pPr>
        <w:ind w:firstLineChars="98" w:firstLine="470"/>
        <w:rPr>
          <w:rFonts w:ascii="黑体" w:eastAsia="黑体"/>
          <w:sz w:val="48"/>
        </w:rPr>
      </w:pPr>
    </w:p>
    <w:p w:rsidR="00E93A37" w:rsidRDefault="00E93A37" w:rsidP="00A10163">
      <w:pPr>
        <w:jc w:val="center"/>
        <w:rPr>
          <w:rFonts w:ascii="黑体" w:eastAsia="黑体" w:hAnsi="仿宋" w:cs="仿宋"/>
          <w:sz w:val="44"/>
          <w:szCs w:val="28"/>
        </w:rPr>
      </w:pPr>
      <w:r w:rsidRPr="00A10163">
        <w:rPr>
          <w:rFonts w:ascii="黑体" w:eastAsia="黑体" w:hAnsi="仿宋" w:cs="仿宋" w:hint="eastAsia"/>
          <w:b/>
          <w:sz w:val="44"/>
          <w:szCs w:val="28"/>
        </w:rPr>
        <w:t>《</w:t>
      </w:r>
      <w:r w:rsidR="000B3D8F">
        <w:rPr>
          <w:rFonts w:ascii="黑体" w:eastAsia="黑体" w:hAnsi="仿宋" w:cs="仿宋" w:hint="eastAsia"/>
          <w:b/>
          <w:sz w:val="44"/>
          <w:szCs w:val="28"/>
        </w:rPr>
        <w:t>学前教育研究方法与论文写作</w:t>
      </w:r>
      <w:r w:rsidRPr="00BC6531">
        <w:rPr>
          <w:rFonts w:ascii="黑体" w:eastAsia="黑体" w:hAnsi="仿宋" w:cs="仿宋" w:hint="eastAsia"/>
          <w:b/>
          <w:sz w:val="44"/>
          <w:szCs w:val="28"/>
        </w:rPr>
        <w:t>》教学大纲</w:t>
      </w:r>
    </w:p>
    <w:p w:rsidR="00E93A37" w:rsidRDefault="00E93A37">
      <w:pPr>
        <w:rPr>
          <w:rFonts w:ascii="黑体" w:eastAsia="黑体" w:hAnsi="仿宋" w:cs="仿宋"/>
          <w:sz w:val="44"/>
          <w:szCs w:val="28"/>
        </w:rPr>
      </w:pPr>
    </w:p>
    <w:p w:rsidR="00E93A37" w:rsidRDefault="00E93A37">
      <w:pPr>
        <w:rPr>
          <w:rFonts w:ascii="黑体" w:eastAsia="黑体" w:hAnsi="仿宋" w:cs="仿宋"/>
          <w:sz w:val="44"/>
          <w:szCs w:val="28"/>
        </w:rPr>
      </w:pPr>
    </w:p>
    <w:p w:rsidR="00E93A37" w:rsidRDefault="00E93A37" w:rsidP="00851A23">
      <w:pPr>
        <w:ind w:firstLineChars="450" w:firstLine="1980"/>
        <w:rPr>
          <w:rFonts w:ascii="黑体" w:eastAsia="黑体" w:hAnsi="仿宋" w:cs="仿宋" w:hint="eastAsia"/>
          <w:sz w:val="44"/>
          <w:szCs w:val="28"/>
        </w:rPr>
      </w:pPr>
    </w:p>
    <w:p w:rsidR="00860631" w:rsidRDefault="00860631" w:rsidP="00851A23">
      <w:pPr>
        <w:ind w:firstLineChars="450" w:firstLine="1980"/>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p>
    <w:p w:rsidR="00E93A37" w:rsidRDefault="00E93A37" w:rsidP="00851A23">
      <w:pPr>
        <w:ind w:firstLineChars="450" w:firstLine="1980"/>
        <w:rPr>
          <w:rFonts w:ascii="黑体" w:eastAsia="黑体" w:hAnsi="仿宋" w:cs="仿宋"/>
          <w:sz w:val="44"/>
          <w:szCs w:val="28"/>
        </w:rPr>
      </w:pPr>
    </w:p>
    <w:p w:rsidR="00E93A37" w:rsidRPr="00BC6531" w:rsidRDefault="00E93A37" w:rsidP="00851A23">
      <w:pPr>
        <w:ind w:firstLineChars="450" w:firstLine="1355"/>
        <w:rPr>
          <w:rFonts w:ascii="宋体" w:hAnsi="仿宋" w:cs="仿宋"/>
          <w:b/>
          <w:sz w:val="30"/>
          <w:szCs w:val="28"/>
        </w:rPr>
      </w:pPr>
      <w:r w:rsidRPr="00851A23">
        <w:rPr>
          <w:rFonts w:ascii="黑体" w:eastAsia="黑体" w:hAnsi="仿宋" w:cs="仿宋" w:hint="eastAsia"/>
          <w:b/>
          <w:sz w:val="30"/>
          <w:szCs w:val="28"/>
        </w:rPr>
        <w:t>制定单位</w:t>
      </w:r>
      <w:r w:rsidRPr="00851A23">
        <w:rPr>
          <w:rFonts w:ascii="黑体" w:eastAsia="黑体" w:hAnsi="仿宋" w:cs="仿宋"/>
          <w:b/>
          <w:sz w:val="30"/>
          <w:szCs w:val="28"/>
        </w:rPr>
        <w:t>:</w:t>
      </w:r>
      <w:r>
        <w:rPr>
          <w:rFonts w:ascii="黑体" w:eastAsia="黑体" w:hAnsi="仿宋" w:cs="仿宋"/>
          <w:b/>
          <w:sz w:val="30"/>
          <w:szCs w:val="28"/>
        </w:rPr>
        <w:t xml:space="preserve"> </w:t>
      </w:r>
      <w:r w:rsidRPr="00BC6531">
        <w:rPr>
          <w:rFonts w:ascii="宋体" w:hAnsi="仿宋" w:cs="仿宋" w:hint="eastAsia"/>
          <w:b/>
          <w:sz w:val="30"/>
          <w:szCs w:val="28"/>
        </w:rPr>
        <w:t>教</w:t>
      </w:r>
      <w:r>
        <w:rPr>
          <w:rFonts w:ascii="宋体" w:hAnsi="仿宋" w:cs="仿宋" w:hint="eastAsia"/>
          <w:b/>
          <w:sz w:val="30"/>
          <w:szCs w:val="28"/>
        </w:rPr>
        <w:t>育与</w:t>
      </w:r>
      <w:r w:rsidRPr="00BC6531">
        <w:rPr>
          <w:rFonts w:ascii="宋体" w:hAnsi="仿宋" w:cs="仿宋" w:hint="eastAsia"/>
          <w:b/>
          <w:sz w:val="30"/>
          <w:szCs w:val="28"/>
        </w:rPr>
        <w:t>艺</w:t>
      </w:r>
      <w:r>
        <w:rPr>
          <w:rFonts w:ascii="宋体" w:hAnsi="仿宋" w:cs="仿宋" w:hint="eastAsia"/>
          <w:b/>
          <w:sz w:val="30"/>
          <w:szCs w:val="28"/>
        </w:rPr>
        <w:t>术</w:t>
      </w:r>
      <w:r w:rsidRPr="00BC6531">
        <w:rPr>
          <w:rFonts w:ascii="宋体" w:hAnsi="仿宋" w:cs="仿宋" w:hint="eastAsia"/>
          <w:b/>
          <w:sz w:val="30"/>
          <w:szCs w:val="28"/>
        </w:rPr>
        <w:t>学院</w:t>
      </w:r>
    </w:p>
    <w:p w:rsidR="00E93A37" w:rsidRPr="00851A23" w:rsidRDefault="00E93A37" w:rsidP="00851A23">
      <w:pPr>
        <w:ind w:firstLineChars="450" w:firstLine="1355"/>
        <w:rPr>
          <w:rFonts w:ascii="黑体" w:eastAsia="黑体" w:hAnsi="仿宋" w:cs="仿宋"/>
          <w:b/>
          <w:sz w:val="30"/>
          <w:szCs w:val="28"/>
        </w:rPr>
      </w:pPr>
      <w:r>
        <w:rPr>
          <w:rFonts w:ascii="黑体" w:eastAsia="黑体" w:hAnsi="仿宋" w:cs="仿宋" w:hint="eastAsia"/>
          <w:b/>
          <w:sz w:val="30"/>
          <w:szCs w:val="28"/>
        </w:rPr>
        <w:t>制</w:t>
      </w:r>
      <w:r>
        <w:rPr>
          <w:rFonts w:ascii="黑体" w:eastAsia="黑体" w:hAnsi="仿宋" w:cs="仿宋"/>
          <w:b/>
          <w:sz w:val="30"/>
          <w:szCs w:val="28"/>
        </w:rPr>
        <w:t xml:space="preserve"> </w:t>
      </w:r>
      <w:r w:rsidRPr="00851A23">
        <w:rPr>
          <w:rFonts w:ascii="黑体" w:eastAsia="黑体" w:hAnsi="仿宋" w:cs="仿宋" w:hint="eastAsia"/>
          <w:b/>
          <w:sz w:val="30"/>
          <w:szCs w:val="28"/>
        </w:rPr>
        <w:t>定</w:t>
      </w:r>
      <w:r>
        <w:rPr>
          <w:rFonts w:ascii="黑体" w:eastAsia="黑体" w:hAnsi="仿宋" w:cs="仿宋"/>
          <w:b/>
          <w:sz w:val="30"/>
          <w:szCs w:val="28"/>
        </w:rPr>
        <w:t xml:space="preserve"> </w:t>
      </w:r>
      <w:r w:rsidRPr="00851A23">
        <w:rPr>
          <w:rFonts w:ascii="黑体" w:eastAsia="黑体" w:hAnsi="仿宋" w:cs="仿宋" w:hint="eastAsia"/>
          <w:b/>
          <w:sz w:val="30"/>
          <w:szCs w:val="28"/>
        </w:rPr>
        <w:t>人</w:t>
      </w:r>
      <w:r w:rsidR="009146E7" w:rsidRPr="00AD1DBA">
        <w:rPr>
          <w:rFonts w:ascii="宋体" w:hAnsi="宋体" w:cs="仿宋"/>
          <w:b/>
          <w:sz w:val="30"/>
          <w:szCs w:val="28"/>
        </w:rPr>
        <w:t>:</w:t>
      </w:r>
      <w:r w:rsidR="009146E7">
        <w:rPr>
          <w:rFonts w:ascii="宋体" w:hAnsi="宋体" w:cs="仿宋" w:hint="eastAsia"/>
          <w:b/>
          <w:sz w:val="30"/>
          <w:szCs w:val="28"/>
        </w:rPr>
        <w:t xml:space="preserve">  </w:t>
      </w:r>
      <w:r w:rsidR="00A10163">
        <w:rPr>
          <w:rFonts w:ascii="宋体" w:hAnsi="宋体" w:cs="仿宋" w:hint="eastAsia"/>
          <w:b/>
          <w:sz w:val="30"/>
          <w:szCs w:val="28"/>
        </w:rPr>
        <w:t>鲍文娟</w:t>
      </w:r>
    </w:p>
    <w:p w:rsidR="00A10163" w:rsidRDefault="00E93A37" w:rsidP="00851A23">
      <w:pPr>
        <w:ind w:firstLineChars="450" w:firstLine="1355"/>
        <w:rPr>
          <w:rFonts w:ascii="宋体" w:hAnsi="宋体" w:cs="仿宋"/>
          <w:b/>
          <w:sz w:val="30"/>
          <w:szCs w:val="28"/>
        </w:rPr>
      </w:pPr>
      <w:r w:rsidRPr="00851A23">
        <w:rPr>
          <w:rFonts w:ascii="黑体" w:eastAsia="黑体" w:hAnsi="仿宋" w:cs="仿宋" w:hint="eastAsia"/>
          <w:b/>
          <w:sz w:val="30"/>
          <w:szCs w:val="28"/>
        </w:rPr>
        <w:t>审</w:t>
      </w:r>
      <w:r>
        <w:rPr>
          <w:rFonts w:ascii="黑体" w:eastAsia="黑体" w:hAnsi="仿宋" w:cs="仿宋"/>
          <w:b/>
          <w:sz w:val="30"/>
          <w:szCs w:val="28"/>
        </w:rPr>
        <w:t xml:space="preserve"> </w:t>
      </w:r>
      <w:r w:rsidRPr="00851A23">
        <w:rPr>
          <w:rFonts w:ascii="黑体" w:eastAsia="黑体" w:hAnsi="仿宋" w:cs="仿宋" w:hint="eastAsia"/>
          <w:b/>
          <w:sz w:val="30"/>
          <w:szCs w:val="28"/>
        </w:rPr>
        <w:t>核</w:t>
      </w:r>
      <w:r>
        <w:rPr>
          <w:rFonts w:ascii="黑体" w:eastAsia="黑体" w:hAnsi="仿宋" w:cs="仿宋"/>
          <w:b/>
          <w:sz w:val="30"/>
          <w:szCs w:val="28"/>
        </w:rPr>
        <w:t xml:space="preserve"> </w:t>
      </w:r>
      <w:r w:rsidRPr="00851A23">
        <w:rPr>
          <w:rFonts w:ascii="黑体" w:eastAsia="黑体" w:hAnsi="仿宋" w:cs="仿宋" w:hint="eastAsia"/>
          <w:b/>
          <w:sz w:val="30"/>
          <w:szCs w:val="28"/>
        </w:rPr>
        <w:t>人</w:t>
      </w:r>
      <w:r w:rsidRPr="00AD1DBA">
        <w:rPr>
          <w:rFonts w:ascii="宋体" w:hAnsi="宋体" w:cs="仿宋"/>
          <w:b/>
          <w:sz w:val="30"/>
          <w:szCs w:val="28"/>
        </w:rPr>
        <w:t xml:space="preserve">: </w:t>
      </w:r>
      <w:r>
        <w:rPr>
          <w:rFonts w:ascii="宋体" w:hAnsi="宋体" w:cs="仿宋"/>
          <w:b/>
          <w:sz w:val="30"/>
          <w:szCs w:val="28"/>
        </w:rPr>
        <w:t xml:space="preserve"> </w:t>
      </w:r>
    </w:p>
    <w:p w:rsidR="00E93A37" w:rsidRDefault="00E93A37" w:rsidP="00851A23">
      <w:pPr>
        <w:ind w:firstLineChars="450" w:firstLine="1355"/>
        <w:rPr>
          <w:rFonts w:ascii="黑体" w:eastAsia="黑体" w:hAnsi="仿宋" w:cs="仿宋"/>
          <w:b/>
          <w:sz w:val="44"/>
          <w:szCs w:val="28"/>
        </w:rPr>
      </w:pPr>
      <w:r w:rsidRPr="00851A23">
        <w:rPr>
          <w:rFonts w:ascii="黑体" w:eastAsia="黑体" w:hAnsi="仿宋" w:cs="仿宋" w:hint="eastAsia"/>
          <w:b/>
          <w:sz w:val="30"/>
          <w:szCs w:val="28"/>
        </w:rPr>
        <w:t>编写时间</w:t>
      </w:r>
      <w:r w:rsidR="009146E7" w:rsidRPr="00AD1DBA">
        <w:rPr>
          <w:rFonts w:ascii="宋体" w:hAnsi="宋体" w:cs="仿宋"/>
          <w:b/>
          <w:sz w:val="30"/>
          <w:szCs w:val="28"/>
        </w:rPr>
        <w:t>:</w:t>
      </w:r>
      <w:r w:rsidR="009146E7">
        <w:rPr>
          <w:rFonts w:ascii="宋体" w:hAnsi="宋体" w:cs="仿宋" w:hint="eastAsia"/>
          <w:b/>
          <w:sz w:val="30"/>
          <w:szCs w:val="28"/>
        </w:rPr>
        <w:t xml:space="preserve">  </w:t>
      </w:r>
      <w:r w:rsidRPr="00AD1DBA">
        <w:rPr>
          <w:rFonts w:ascii="宋体" w:hAnsi="宋体" w:cs="仿宋"/>
          <w:b/>
          <w:sz w:val="30"/>
          <w:szCs w:val="30"/>
        </w:rPr>
        <w:t>2016</w:t>
      </w:r>
      <w:r w:rsidRPr="00AD1DBA">
        <w:rPr>
          <w:rFonts w:ascii="宋体" w:hAnsi="宋体" w:cs="仿宋" w:hint="eastAsia"/>
          <w:b/>
          <w:sz w:val="30"/>
          <w:szCs w:val="30"/>
        </w:rPr>
        <w:t>年</w:t>
      </w:r>
      <w:r w:rsidR="00A10163">
        <w:rPr>
          <w:rFonts w:ascii="宋体" w:hAnsi="宋体" w:cs="仿宋" w:hint="eastAsia"/>
          <w:b/>
          <w:sz w:val="30"/>
          <w:szCs w:val="30"/>
        </w:rPr>
        <w:t>9</w:t>
      </w:r>
      <w:r w:rsidRPr="00AD1DBA">
        <w:rPr>
          <w:rFonts w:ascii="宋体" w:hAnsi="宋体" w:cs="仿宋" w:hint="eastAsia"/>
          <w:b/>
          <w:sz w:val="30"/>
          <w:szCs w:val="30"/>
        </w:rPr>
        <w:t>月</w:t>
      </w:r>
    </w:p>
    <w:p w:rsidR="00E93A37" w:rsidRDefault="00E93A37" w:rsidP="006E496C">
      <w:pPr>
        <w:ind w:firstLineChars="450" w:firstLine="1988"/>
        <w:rPr>
          <w:rFonts w:ascii="黑体" w:eastAsia="黑体" w:hAnsi="仿宋" w:cs="仿宋"/>
          <w:b/>
          <w:sz w:val="44"/>
          <w:szCs w:val="28"/>
        </w:rPr>
      </w:pPr>
    </w:p>
    <w:p w:rsidR="00E93A37" w:rsidRDefault="00E93A37" w:rsidP="00BC6531">
      <w:pPr>
        <w:ind w:firstLineChars="450" w:firstLine="1988"/>
        <w:rPr>
          <w:rFonts w:ascii="黑体" w:eastAsia="黑体" w:hAnsi="仿宋" w:cs="仿宋"/>
          <w:b/>
          <w:sz w:val="44"/>
          <w:szCs w:val="28"/>
        </w:rPr>
      </w:pPr>
    </w:p>
    <w:p w:rsidR="00E93A37" w:rsidRDefault="00E93A37" w:rsidP="00BC6531">
      <w:pPr>
        <w:ind w:firstLineChars="450" w:firstLine="1988"/>
        <w:rPr>
          <w:rFonts w:ascii="黑体" w:eastAsia="黑体" w:hAnsi="仿宋" w:cs="仿宋"/>
          <w:b/>
          <w:sz w:val="44"/>
          <w:szCs w:val="28"/>
        </w:rPr>
      </w:pPr>
    </w:p>
    <w:p w:rsidR="00E93A37" w:rsidRPr="00860631" w:rsidRDefault="00E93A37" w:rsidP="00860631">
      <w:pPr>
        <w:ind w:firstLineChars="950" w:firstLine="3052"/>
        <w:rPr>
          <w:rFonts w:ascii="黑体" w:eastAsia="黑体" w:hAnsi="仿宋" w:cs="仿宋"/>
          <w:b/>
          <w:sz w:val="32"/>
          <w:szCs w:val="32"/>
        </w:rPr>
      </w:pPr>
      <w:r w:rsidRPr="006E496C">
        <w:rPr>
          <w:rFonts w:ascii="黑体" w:eastAsia="黑体" w:hAnsi="仿宋" w:cs="仿宋" w:hint="eastAsia"/>
          <w:b/>
          <w:sz w:val="32"/>
          <w:szCs w:val="32"/>
        </w:rPr>
        <w:t>课程说明</w:t>
      </w:r>
    </w:p>
    <w:p w:rsidR="00E93A37" w:rsidRDefault="00E93A37"/>
    <w:p w:rsidR="00E93A37" w:rsidRPr="00BB28D3" w:rsidRDefault="00E93A37" w:rsidP="00EE3EE4">
      <w:pPr>
        <w:numPr>
          <w:ilvl w:val="0"/>
          <w:numId w:val="3"/>
        </w:numPr>
        <w:rPr>
          <w:rFonts w:ascii="黑体" w:eastAsia="黑体" w:hAnsi="黑体" w:cs="黑体"/>
          <w:b/>
          <w:sz w:val="28"/>
          <w:szCs w:val="28"/>
        </w:rPr>
      </w:pPr>
      <w:r w:rsidRPr="00BB28D3">
        <w:rPr>
          <w:rFonts w:ascii="黑体" w:eastAsia="黑体" w:hAnsi="黑体" w:cs="黑体" w:hint="eastAsia"/>
          <w:b/>
          <w:sz w:val="28"/>
          <w:szCs w:val="28"/>
        </w:rPr>
        <w:t>课程概述</w:t>
      </w:r>
    </w:p>
    <w:p w:rsidR="00E93A37" w:rsidRDefault="00E93A37" w:rsidP="004C2730">
      <w:pPr>
        <w:numPr>
          <w:ilvl w:val="0"/>
          <w:numId w:val="4"/>
        </w:numPr>
        <w:rPr>
          <w:rFonts w:ascii="黑体" w:eastAsia="黑体" w:hAnsi="黑体" w:cs="黑体"/>
          <w:sz w:val="24"/>
        </w:rPr>
      </w:pPr>
      <w:r w:rsidRPr="004C2730">
        <w:rPr>
          <w:rFonts w:ascii="黑体" w:eastAsia="黑体" w:hAnsi="黑体" w:cs="黑体" w:hint="eastAsia"/>
          <w:sz w:val="24"/>
        </w:rPr>
        <w:t>课程属性及课程介绍</w:t>
      </w:r>
    </w:p>
    <w:p w:rsidR="000B3D8F" w:rsidRDefault="000B3D8F" w:rsidP="000B3D8F">
      <w:pPr>
        <w:ind w:firstLineChars="200" w:firstLine="420"/>
      </w:pPr>
      <w:r>
        <w:rPr>
          <w:rFonts w:hint="eastAsia"/>
        </w:rPr>
        <w:t>《学前教育科研方法与论文写作》是学前教育专业专业选修课。本课程的任务是使学生较为系统地掌握学前儿童科研方法，以便更好地探索学前儿童发展与教育的规律。</w:t>
      </w:r>
    </w:p>
    <w:p w:rsidR="00E93A37" w:rsidRDefault="00E93A37" w:rsidP="004C2730">
      <w:pPr>
        <w:numPr>
          <w:ilvl w:val="0"/>
          <w:numId w:val="4"/>
        </w:numPr>
        <w:rPr>
          <w:rFonts w:ascii="黑体" w:eastAsia="黑体" w:hAnsi="仿宋" w:cs="仿宋"/>
          <w:sz w:val="24"/>
        </w:rPr>
      </w:pPr>
      <w:r w:rsidRPr="004C2730">
        <w:rPr>
          <w:rFonts w:ascii="黑体" w:eastAsia="黑体" w:hAnsi="仿宋" w:cs="仿宋" w:hint="eastAsia"/>
          <w:sz w:val="24"/>
        </w:rPr>
        <w:t>教学目标</w:t>
      </w:r>
    </w:p>
    <w:p w:rsidR="000B3D8F" w:rsidRDefault="000B3D8F" w:rsidP="000B3D8F">
      <w:r>
        <w:rPr>
          <w:rFonts w:hint="eastAsia"/>
        </w:rPr>
        <w:t>总的要求：理解掌握学前教育科研方法的重要意义，并能运用观察法、调查法、行动研究法以及实验法等研究方法对学前儿童身心发展与教育规律进行探索，学会如何撰写研究报告。</w:t>
      </w:r>
    </w:p>
    <w:p w:rsidR="000B3D8F" w:rsidRDefault="000B3D8F" w:rsidP="000B3D8F">
      <w:r>
        <w:rPr>
          <w:rFonts w:hint="eastAsia"/>
        </w:rPr>
        <w:t>各部分的具体要求：</w:t>
      </w:r>
    </w:p>
    <w:p w:rsidR="000B3D8F" w:rsidRDefault="000B3D8F" w:rsidP="000B3D8F">
      <w:r>
        <w:rPr>
          <w:rFonts w:hint="eastAsia"/>
        </w:rPr>
        <w:t>1</w:t>
      </w:r>
      <w:r>
        <w:rPr>
          <w:rFonts w:hint="eastAsia"/>
        </w:rPr>
        <w:t>、理解掌握科学研究方法的重要性，掌握科学研究的一般过程与步骤，了解学前儿童发展与教育研究的基本类型。</w:t>
      </w:r>
    </w:p>
    <w:p w:rsidR="000B3D8F" w:rsidRDefault="000B3D8F" w:rsidP="000B3D8F">
      <w:r>
        <w:rPr>
          <w:rFonts w:hint="eastAsia"/>
        </w:rPr>
        <w:t>2</w:t>
      </w:r>
      <w:r>
        <w:rPr>
          <w:rFonts w:hint="eastAsia"/>
        </w:rPr>
        <w:t>、理解以下基本概念：抽样、变量、测量、误差，概念定义与操作定义、效度与信度。</w:t>
      </w:r>
    </w:p>
    <w:p w:rsidR="000B3D8F" w:rsidRDefault="000B3D8F" w:rsidP="000B3D8F">
      <w:r>
        <w:rPr>
          <w:rFonts w:hint="eastAsia"/>
        </w:rPr>
        <w:t>3</w:t>
      </w:r>
      <w:r>
        <w:rPr>
          <w:rFonts w:hint="eastAsia"/>
        </w:rPr>
        <w:t>、熟练掌握观察法的类型及观察记录方法。</w:t>
      </w:r>
    </w:p>
    <w:p w:rsidR="000B3D8F" w:rsidRDefault="000B3D8F" w:rsidP="000B3D8F">
      <w:r>
        <w:rPr>
          <w:rFonts w:hint="eastAsia"/>
        </w:rPr>
        <w:t>4</w:t>
      </w:r>
      <w:r>
        <w:rPr>
          <w:rFonts w:hint="eastAsia"/>
        </w:rPr>
        <w:t>、掌握调查研究的具体方法和收集调查资料的手段。</w:t>
      </w:r>
    </w:p>
    <w:p w:rsidR="000B3D8F" w:rsidRDefault="000B3D8F" w:rsidP="000B3D8F">
      <w:r>
        <w:rPr>
          <w:rFonts w:hint="eastAsia"/>
        </w:rPr>
        <w:t>5</w:t>
      </w:r>
      <w:r>
        <w:rPr>
          <w:rFonts w:hint="eastAsia"/>
        </w:rPr>
        <w:t>、了解实验研究的类型、实验控制、实验设计模式及实验注意事项。</w:t>
      </w:r>
    </w:p>
    <w:p w:rsidR="000B3D8F" w:rsidRDefault="000B3D8F" w:rsidP="000B3D8F">
      <w:r>
        <w:rPr>
          <w:rFonts w:hint="eastAsia"/>
        </w:rPr>
        <w:t>6</w:t>
      </w:r>
      <w:r>
        <w:rPr>
          <w:rFonts w:hint="eastAsia"/>
        </w:rPr>
        <w:t>、了解行动研究法的特点、适用范围及行动研究法在学前教育科学研究中的运用。</w:t>
      </w:r>
    </w:p>
    <w:p w:rsidR="000B3D8F" w:rsidRDefault="000B3D8F" w:rsidP="000B3D8F">
      <w:r>
        <w:rPr>
          <w:rFonts w:hint="eastAsia"/>
        </w:rPr>
        <w:t>7</w:t>
      </w:r>
      <w:r>
        <w:rPr>
          <w:rFonts w:hint="eastAsia"/>
        </w:rPr>
        <w:t>、了解学习和运用统计方法的意义，掌握统计处理方法的选择策略。</w:t>
      </w:r>
    </w:p>
    <w:p w:rsidR="000B3D8F" w:rsidRDefault="000B3D8F" w:rsidP="000B3D8F">
      <w:r>
        <w:rPr>
          <w:rFonts w:hint="eastAsia"/>
        </w:rPr>
        <w:t>8</w:t>
      </w:r>
      <w:r>
        <w:rPr>
          <w:rFonts w:hint="eastAsia"/>
        </w:rPr>
        <w:t>、掌握研究报告的一般要求和研究报告的基本结构与撰写技巧。</w:t>
      </w:r>
    </w:p>
    <w:p w:rsidR="000B3D8F" w:rsidRPr="000B3D8F" w:rsidRDefault="000B3D8F" w:rsidP="000B3D8F">
      <w:r>
        <w:rPr>
          <w:rFonts w:hint="eastAsia"/>
        </w:rPr>
        <w:t>9</w:t>
      </w:r>
      <w:r>
        <w:rPr>
          <w:rFonts w:hint="eastAsia"/>
        </w:rPr>
        <w:t>、掌握儿童道德发展与教育的研究方法、儿童性别差异与性别意识的研究方法、儿童个性和性格研究方法及儿童社会能力研究方法。</w:t>
      </w:r>
    </w:p>
    <w:p w:rsidR="00E93A37" w:rsidRDefault="00E93A37" w:rsidP="004C2730">
      <w:pPr>
        <w:numPr>
          <w:ilvl w:val="0"/>
          <w:numId w:val="4"/>
        </w:numPr>
        <w:rPr>
          <w:rFonts w:ascii="黑体" w:eastAsia="黑体" w:hAnsi="仿宋" w:cs="仿宋"/>
          <w:sz w:val="24"/>
        </w:rPr>
      </w:pPr>
      <w:r w:rsidRPr="004C2730">
        <w:rPr>
          <w:rFonts w:ascii="黑体" w:eastAsia="黑体" w:hAnsi="仿宋" w:cs="仿宋" w:hint="eastAsia"/>
          <w:sz w:val="24"/>
        </w:rPr>
        <w:t>适用对象</w:t>
      </w:r>
    </w:p>
    <w:p w:rsidR="00E93A37" w:rsidRPr="00AD1DBA" w:rsidRDefault="00E93A37" w:rsidP="004C2730">
      <w:pPr>
        <w:ind w:firstLineChars="200" w:firstLine="420"/>
        <w:rPr>
          <w:rFonts w:ascii="仿宋" w:eastAsia="仿宋" w:hAnsi="仿宋" w:cs="仿宋"/>
          <w:szCs w:val="21"/>
        </w:rPr>
      </w:pPr>
      <w:r w:rsidRPr="00AD1DBA">
        <w:rPr>
          <w:rFonts w:ascii="仿宋" w:eastAsia="仿宋" w:hAnsi="仿宋" w:cs="仿宋" w:hint="eastAsia"/>
          <w:szCs w:val="21"/>
        </w:rPr>
        <w:t>学前教育本科专业。</w:t>
      </w:r>
    </w:p>
    <w:p w:rsidR="00E93A37" w:rsidRDefault="00E93A37" w:rsidP="004C2730">
      <w:pPr>
        <w:numPr>
          <w:ilvl w:val="0"/>
          <w:numId w:val="4"/>
        </w:numPr>
        <w:rPr>
          <w:rFonts w:ascii="黑体" w:eastAsia="黑体" w:hAnsi="仿宋" w:cs="仿宋"/>
          <w:sz w:val="24"/>
        </w:rPr>
      </w:pPr>
      <w:r w:rsidRPr="004C2730">
        <w:rPr>
          <w:rFonts w:ascii="黑体" w:eastAsia="黑体" w:hAnsi="仿宋" w:cs="仿宋" w:hint="eastAsia"/>
          <w:sz w:val="24"/>
        </w:rPr>
        <w:t>先修课程和后续课程</w:t>
      </w:r>
    </w:p>
    <w:p w:rsidR="00E93A37" w:rsidRDefault="00397E1B" w:rsidP="004C2730">
      <w:pPr>
        <w:ind w:firstLineChars="200" w:firstLine="420"/>
        <w:rPr>
          <w:rFonts w:ascii="仿宋" w:eastAsia="仿宋" w:hAnsi="仿宋" w:cs="仿宋"/>
          <w:szCs w:val="21"/>
        </w:rPr>
      </w:pPr>
      <w:r>
        <w:rPr>
          <w:rFonts w:ascii="仿宋" w:eastAsia="仿宋" w:hAnsi="仿宋" w:cs="仿宋" w:hint="eastAsia"/>
          <w:szCs w:val="21"/>
        </w:rPr>
        <w:t>先修课程：《儿童发展心理学》</w:t>
      </w:r>
      <w:r w:rsidR="000B3D8F">
        <w:rPr>
          <w:rFonts w:ascii="仿宋" w:eastAsia="仿宋" w:hAnsi="仿宋" w:cs="仿宋" w:hint="eastAsia"/>
          <w:szCs w:val="21"/>
        </w:rPr>
        <w:t>、《学前教育学》、《幼儿观察与发展评价》</w:t>
      </w:r>
    </w:p>
    <w:p w:rsidR="00397E1B" w:rsidRPr="00AD1DBA" w:rsidRDefault="00397E1B" w:rsidP="004C2730">
      <w:pPr>
        <w:ind w:firstLineChars="200" w:firstLine="420"/>
        <w:rPr>
          <w:rFonts w:ascii="仿宋" w:eastAsia="仿宋" w:hAnsi="仿宋" w:cs="仿宋"/>
          <w:szCs w:val="21"/>
        </w:rPr>
      </w:pPr>
      <w:r>
        <w:rPr>
          <w:rFonts w:ascii="仿宋" w:eastAsia="仿宋" w:hAnsi="仿宋" w:cs="仿宋" w:hint="eastAsia"/>
          <w:szCs w:val="21"/>
        </w:rPr>
        <w:t>后续课程：</w:t>
      </w:r>
      <w:r w:rsidR="000B3D8F">
        <w:rPr>
          <w:rFonts w:ascii="仿宋" w:eastAsia="仿宋" w:hAnsi="仿宋" w:cs="仿宋" w:hint="eastAsia"/>
          <w:szCs w:val="21"/>
        </w:rPr>
        <w:t>毕业论文</w:t>
      </w:r>
    </w:p>
    <w:p w:rsidR="00E93A37" w:rsidRPr="00444D30" w:rsidRDefault="00E93A37" w:rsidP="00BB28D3">
      <w:pPr>
        <w:ind w:firstLineChars="200" w:firstLine="562"/>
        <w:rPr>
          <w:rFonts w:ascii="黑体" w:eastAsia="黑体" w:hAnsi="黑体" w:cs="黑体"/>
          <w:b/>
          <w:sz w:val="28"/>
          <w:szCs w:val="28"/>
        </w:rPr>
      </w:pPr>
      <w:r w:rsidRPr="00444D30">
        <w:rPr>
          <w:rFonts w:ascii="黑体" w:eastAsia="黑体" w:hAnsi="黑体" w:cs="黑体" w:hint="eastAsia"/>
          <w:b/>
          <w:sz w:val="28"/>
          <w:szCs w:val="28"/>
        </w:rPr>
        <w:t>二、任课教师教学过程中应注意的事项</w:t>
      </w:r>
    </w:p>
    <w:p w:rsidR="000B3D8F" w:rsidRDefault="000B3D8F" w:rsidP="000B3D8F">
      <w:pPr>
        <w:ind w:leftChars="-171" w:left="-359" w:firstLineChars="200" w:firstLine="420"/>
      </w:pPr>
      <w:r>
        <w:rPr>
          <w:rFonts w:hint="eastAsia"/>
        </w:rPr>
        <w:t>本课程必须在讲授过《学前心理学》、《学前教育学》等课程的基础上开设。《学前心理学》主要探讨学前儿童心理发展的特点和规律，《学前教育学》主要探讨如何对学前儿童实施科学有效的教育，而《学前教育科研方法》则是对学前儿童身心发展及教育方面的科学研究方法的阐述。</w:t>
      </w:r>
    </w:p>
    <w:p w:rsidR="00E93A37" w:rsidRDefault="00E93A37" w:rsidP="00BB28D3">
      <w:pPr>
        <w:ind w:firstLineChars="150" w:firstLine="422"/>
        <w:rPr>
          <w:rFonts w:ascii="仿宋" w:eastAsia="仿宋" w:hAnsi="仿宋" w:cs="仿宋"/>
          <w:sz w:val="28"/>
          <w:szCs w:val="28"/>
        </w:rPr>
      </w:pPr>
      <w:r w:rsidRPr="00BB28D3">
        <w:rPr>
          <w:rFonts w:ascii="黑体" w:eastAsia="黑体" w:hAnsi="仿宋" w:cs="仿宋" w:hint="eastAsia"/>
          <w:b/>
          <w:sz w:val="28"/>
          <w:szCs w:val="28"/>
        </w:rPr>
        <w:t>三、学时要求与分配</w:t>
      </w:r>
    </w:p>
    <w:p w:rsidR="00E93A37" w:rsidRDefault="00E93A37" w:rsidP="004C2730">
      <w:pPr>
        <w:ind w:firstLineChars="200" w:firstLine="480"/>
        <w:rPr>
          <w:rFonts w:ascii="黑体" w:eastAsia="黑体" w:hAnsi="仿宋" w:cs="仿宋"/>
          <w:sz w:val="24"/>
        </w:rPr>
      </w:pPr>
      <w:r w:rsidRPr="004C2730">
        <w:rPr>
          <w:rFonts w:ascii="黑体" w:eastAsia="黑体" w:hAnsi="仿宋" w:cs="仿宋" w:hint="eastAsia"/>
          <w:sz w:val="24"/>
        </w:rPr>
        <w:t>（一）总学时要求</w:t>
      </w:r>
    </w:p>
    <w:p w:rsidR="00E93A37" w:rsidRPr="00C1325F" w:rsidRDefault="00E93A37" w:rsidP="00BD5D06">
      <w:pPr>
        <w:ind w:firstLineChars="200" w:firstLine="420"/>
        <w:rPr>
          <w:rFonts w:ascii="宋体" w:cs="仿宋"/>
          <w:szCs w:val="21"/>
        </w:rPr>
      </w:pPr>
      <w:r w:rsidRPr="00C1325F">
        <w:rPr>
          <w:rFonts w:ascii="宋体" w:hAnsi="宋体" w:cs="仿宋" w:hint="eastAsia"/>
          <w:szCs w:val="21"/>
        </w:rPr>
        <w:t>教学内容共九个单元，总教学时数</w:t>
      </w:r>
      <w:r w:rsidR="000B3D8F">
        <w:rPr>
          <w:rFonts w:ascii="宋体" w:hAnsi="宋体" w:cs="仿宋" w:hint="eastAsia"/>
          <w:szCs w:val="21"/>
        </w:rPr>
        <w:t>32</w:t>
      </w:r>
      <w:r w:rsidRPr="00C1325F">
        <w:rPr>
          <w:rFonts w:ascii="宋体" w:hAnsi="宋体" w:cs="仿宋" w:hint="eastAsia"/>
          <w:szCs w:val="21"/>
        </w:rPr>
        <w:t>学时。</w:t>
      </w:r>
    </w:p>
    <w:p w:rsidR="00E93A37" w:rsidRDefault="00E93A37" w:rsidP="004C2730">
      <w:pPr>
        <w:ind w:firstLineChars="200" w:firstLine="480"/>
        <w:rPr>
          <w:rFonts w:ascii="黑体" w:eastAsia="黑体" w:hAnsi="仿宋" w:cs="仿宋"/>
          <w:sz w:val="24"/>
        </w:rPr>
      </w:pPr>
      <w:r w:rsidRPr="004C2730">
        <w:rPr>
          <w:rFonts w:ascii="黑体" w:eastAsia="黑体" w:hAnsi="仿宋" w:cs="仿宋" w:hint="eastAsia"/>
          <w:sz w:val="24"/>
        </w:rPr>
        <w:t>（二）学时分配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1800"/>
      </w:tblGrid>
      <w:tr w:rsidR="000B3D8F" w:rsidTr="000B3D8F">
        <w:trPr>
          <w:jc w:val="center"/>
        </w:trPr>
        <w:tc>
          <w:tcPr>
            <w:tcW w:w="3168" w:type="dxa"/>
          </w:tcPr>
          <w:p w:rsidR="000B3D8F" w:rsidRDefault="000B3D8F" w:rsidP="007E0CA7">
            <w:pPr>
              <w:ind w:firstLineChars="100" w:firstLine="210"/>
            </w:pPr>
            <w:r>
              <w:rPr>
                <w:rFonts w:hint="eastAsia"/>
              </w:rPr>
              <w:t>课程内容</w:t>
            </w:r>
          </w:p>
        </w:tc>
        <w:tc>
          <w:tcPr>
            <w:tcW w:w="1800" w:type="dxa"/>
          </w:tcPr>
          <w:p w:rsidR="000B3D8F" w:rsidRDefault="000B3D8F" w:rsidP="007E0CA7">
            <w:pPr>
              <w:ind w:firstLineChars="200" w:firstLine="420"/>
            </w:pPr>
            <w:r>
              <w:rPr>
                <w:rFonts w:hint="eastAsia"/>
              </w:rPr>
              <w:t>授课学时</w:t>
            </w:r>
          </w:p>
        </w:tc>
      </w:tr>
      <w:tr w:rsidR="000B3D8F" w:rsidTr="000B3D8F">
        <w:trPr>
          <w:jc w:val="center"/>
        </w:trPr>
        <w:tc>
          <w:tcPr>
            <w:tcW w:w="3168" w:type="dxa"/>
          </w:tcPr>
          <w:p w:rsidR="000B3D8F" w:rsidRDefault="000B3D8F" w:rsidP="007E0CA7">
            <w:r>
              <w:rPr>
                <w:rFonts w:hint="eastAsia"/>
              </w:rPr>
              <w:t>1</w:t>
            </w:r>
            <w:r>
              <w:rPr>
                <w:rFonts w:hint="eastAsia"/>
              </w:rPr>
              <w:t>、绪论</w:t>
            </w:r>
          </w:p>
        </w:tc>
        <w:tc>
          <w:tcPr>
            <w:tcW w:w="1800" w:type="dxa"/>
          </w:tcPr>
          <w:p w:rsidR="000B3D8F" w:rsidRDefault="000B3D8F" w:rsidP="007E0CA7">
            <w:pPr>
              <w:ind w:firstLineChars="400" w:firstLine="840"/>
            </w:pPr>
            <w:r>
              <w:rPr>
                <w:rFonts w:hint="eastAsia"/>
              </w:rPr>
              <w:t>2</w:t>
            </w:r>
          </w:p>
        </w:tc>
      </w:tr>
      <w:tr w:rsidR="000B3D8F" w:rsidTr="000B3D8F">
        <w:trPr>
          <w:jc w:val="center"/>
        </w:trPr>
        <w:tc>
          <w:tcPr>
            <w:tcW w:w="3168" w:type="dxa"/>
          </w:tcPr>
          <w:p w:rsidR="000B3D8F" w:rsidRDefault="000B3D8F" w:rsidP="007E0CA7">
            <w:r>
              <w:rPr>
                <w:rFonts w:hint="eastAsia"/>
              </w:rPr>
              <w:t>2</w:t>
            </w:r>
            <w:r>
              <w:rPr>
                <w:rFonts w:hint="eastAsia"/>
              </w:rPr>
              <w:t>、基本概念</w:t>
            </w:r>
          </w:p>
        </w:tc>
        <w:tc>
          <w:tcPr>
            <w:tcW w:w="1800" w:type="dxa"/>
          </w:tcPr>
          <w:p w:rsidR="000B3D8F" w:rsidRDefault="000B3D8F" w:rsidP="007E0CA7">
            <w:pPr>
              <w:ind w:firstLineChars="400" w:firstLine="840"/>
            </w:pPr>
            <w:r>
              <w:rPr>
                <w:rFonts w:hint="eastAsia"/>
              </w:rPr>
              <w:t>2</w:t>
            </w:r>
          </w:p>
        </w:tc>
      </w:tr>
      <w:tr w:rsidR="000B3D8F" w:rsidTr="000B3D8F">
        <w:trPr>
          <w:jc w:val="center"/>
        </w:trPr>
        <w:tc>
          <w:tcPr>
            <w:tcW w:w="3168" w:type="dxa"/>
          </w:tcPr>
          <w:p w:rsidR="000B3D8F" w:rsidRDefault="000B3D8F" w:rsidP="007E0CA7">
            <w:r>
              <w:rPr>
                <w:rFonts w:hint="eastAsia"/>
              </w:rPr>
              <w:lastRenderedPageBreak/>
              <w:t>3</w:t>
            </w:r>
            <w:r>
              <w:rPr>
                <w:rFonts w:hint="eastAsia"/>
              </w:rPr>
              <w:t>、观察法</w:t>
            </w:r>
          </w:p>
        </w:tc>
        <w:tc>
          <w:tcPr>
            <w:tcW w:w="1800" w:type="dxa"/>
          </w:tcPr>
          <w:p w:rsidR="000B3D8F" w:rsidRDefault="000B3D8F" w:rsidP="007E0CA7">
            <w:pPr>
              <w:ind w:firstLineChars="400" w:firstLine="840"/>
            </w:pPr>
            <w:r>
              <w:rPr>
                <w:rFonts w:hint="eastAsia"/>
              </w:rPr>
              <w:t>8</w:t>
            </w:r>
          </w:p>
        </w:tc>
      </w:tr>
      <w:tr w:rsidR="000B3D8F" w:rsidTr="000B3D8F">
        <w:trPr>
          <w:jc w:val="center"/>
        </w:trPr>
        <w:tc>
          <w:tcPr>
            <w:tcW w:w="3168" w:type="dxa"/>
          </w:tcPr>
          <w:p w:rsidR="000B3D8F" w:rsidRDefault="000B3D8F" w:rsidP="007E0CA7">
            <w:r>
              <w:rPr>
                <w:rFonts w:hint="eastAsia"/>
              </w:rPr>
              <w:t>4</w:t>
            </w:r>
            <w:r>
              <w:rPr>
                <w:rFonts w:hint="eastAsia"/>
              </w:rPr>
              <w:t>、调查法</w:t>
            </w:r>
          </w:p>
        </w:tc>
        <w:tc>
          <w:tcPr>
            <w:tcW w:w="1800" w:type="dxa"/>
          </w:tcPr>
          <w:p w:rsidR="000B3D8F" w:rsidRDefault="000B3D8F" w:rsidP="007E0CA7">
            <w:pPr>
              <w:ind w:firstLineChars="400" w:firstLine="840"/>
            </w:pPr>
            <w:r>
              <w:rPr>
                <w:rFonts w:hint="eastAsia"/>
              </w:rPr>
              <w:t>5</w:t>
            </w:r>
          </w:p>
        </w:tc>
      </w:tr>
      <w:tr w:rsidR="000B3D8F" w:rsidTr="000B3D8F">
        <w:trPr>
          <w:jc w:val="center"/>
        </w:trPr>
        <w:tc>
          <w:tcPr>
            <w:tcW w:w="3168" w:type="dxa"/>
          </w:tcPr>
          <w:p w:rsidR="000B3D8F" w:rsidRDefault="000B3D8F" w:rsidP="007E0CA7">
            <w:r>
              <w:rPr>
                <w:rFonts w:hint="eastAsia"/>
              </w:rPr>
              <w:t>5</w:t>
            </w:r>
            <w:r>
              <w:rPr>
                <w:rFonts w:hint="eastAsia"/>
              </w:rPr>
              <w:t>、实验法</w:t>
            </w:r>
          </w:p>
        </w:tc>
        <w:tc>
          <w:tcPr>
            <w:tcW w:w="1800" w:type="dxa"/>
          </w:tcPr>
          <w:p w:rsidR="000B3D8F" w:rsidRDefault="000B3D8F" w:rsidP="007E0CA7">
            <w:pPr>
              <w:ind w:firstLineChars="400" w:firstLine="840"/>
            </w:pPr>
            <w:r>
              <w:rPr>
                <w:rFonts w:hint="eastAsia"/>
              </w:rPr>
              <w:t>3</w:t>
            </w:r>
          </w:p>
        </w:tc>
      </w:tr>
      <w:tr w:rsidR="000B3D8F" w:rsidTr="000B3D8F">
        <w:trPr>
          <w:jc w:val="center"/>
        </w:trPr>
        <w:tc>
          <w:tcPr>
            <w:tcW w:w="3168" w:type="dxa"/>
          </w:tcPr>
          <w:p w:rsidR="000B3D8F" w:rsidRDefault="000B3D8F" w:rsidP="007E0CA7">
            <w:r>
              <w:rPr>
                <w:rFonts w:hint="eastAsia"/>
              </w:rPr>
              <w:t>6</w:t>
            </w:r>
            <w:r>
              <w:rPr>
                <w:rFonts w:hint="eastAsia"/>
              </w:rPr>
              <w:t>、行动研究法</w:t>
            </w:r>
          </w:p>
        </w:tc>
        <w:tc>
          <w:tcPr>
            <w:tcW w:w="1800" w:type="dxa"/>
          </w:tcPr>
          <w:p w:rsidR="000B3D8F" w:rsidRDefault="000B3D8F" w:rsidP="007E0CA7">
            <w:pPr>
              <w:ind w:firstLineChars="400" w:firstLine="840"/>
            </w:pPr>
            <w:r>
              <w:rPr>
                <w:rFonts w:hint="eastAsia"/>
              </w:rPr>
              <w:t>2</w:t>
            </w:r>
          </w:p>
        </w:tc>
      </w:tr>
      <w:tr w:rsidR="000B3D8F" w:rsidTr="000B3D8F">
        <w:trPr>
          <w:jc w:val="center"/>
        </w:trPr>
        <w:tc>
          <w:tcPr>
            <w:tcW w:w="3168" w:type="dxa"/>
          </w:tcPr>
          <w:p w:rsidR="000B3D8F" w:rsidRDefault="000B3D8F" w:rsidP="007E0CA7">
            <w:r>
              <w:rPr>
                <w:rFonts w:hint="eastAsia"/>
              </w:rPr>
              <w:t>7</w:t>
            </w:r>
            <w:r>
              <w:rPr>
                <w:rFonts w:hint="eastAsia"/>
              </w:rPr>
              <w:t>、研究数据的统计分析</w:t>
            </w:r>
          </w:p>
        </w:tc>
        <w:tc>
          <w:tcPr>
            <w:tcW w:w="1800" w:type="dxa"/>
          </w:tcPr>
          <w:p w:rsidR="000B3D8F" w:rsidRDefault="000B3D8F" w:rsidP="007E0CA7">
            <w:pPr>
              <w:ind w:firstLineChars="400" w:firstLine="840"/>
            </w:pPr>
            <w:r>
              <w:rPr>
                <w:rFonts w:hint="eastAsia"/>
              </w:rPr>
              <w:t>4</w:t>
            </w:r>
          </w:p>
        </w:tc>
      </w:tr>
      <w:tr w:rsidR="000B3D8F" w:rsidTr="000B3D8F">
        <w:trPr>
          <w:jc w:val="center"/>
        </w:trPr>
        <w:tc>
          <w:tcPr>
            <w:tcW w:w="3168" w:type="dxa"/>
          </w:tcPr>
          <w:p w:rsidR="000B3D8F" w:rsidRDefault="000B3D8F" w:rsidP="007E0CA7">
            <w:r>
              <w:rPr>
                <w:rFonts w:hint="eastAsia"/>
              </w:rPr>
              <w:t>8</w:t>
            </w:r>
            <w:r>
              <w:rPr>
                <w:rFonts w:hint="eastAsia"/>
              </w:rPr>
              <w:t>、如何撰写研究报告</w:t>
            </w:r>
          </w:p>
        </w:tc>
        <w:tc>
          <w:tcPr>
            <w:tcW w:w="1800" w:type="dxa"/>
          </w:tcPr>
          <w:p w:rsidR="000B3D8F" w:rsidRDefault="000B3D8F" w:rsidP="007E0CA7">
            <w:pPr>
              <w:ind w:firstLineChars="400" w:firstLine="840"/>
            </w:pPr>
            <w:r>
              <w:rPr>
                <w:rFonts w:hint="eastAsia"/>
              </w:rPr>
              <w:t>2</w:t>
            </w:r>
          </w:p>
        </w:tc>
      </w:tr>
      <w:tr w:rsidR="000B3D8F" w:rsidTr="000B3D8F">
        <w:trPr>
          <w:jc w:val="center"/>
        </w:trPr>
        <w:tc>
          <w:tcPr>
            <w:tcW w:w="3168" w:type="dxa"/>
          </w:tcPr>
          <w:p w:rsidR="000B3D8F" w:rsidRDefault="000B3D8F" w:rsidP="007E0CA7">
            <w:r>
              <w:rPr>
                <w:rFonts w:hint="eastAsia"/>
              </w:rPr>
              <w:t>9</w:t>
            </w:r>
            <w:r>
              <w:rPr>
                <w:rFonts w:hint="eastAsia"/>
              </w:rPr>
              <w:t>、儿童社会化研究</w:t>
            </w:r>
          </w:p>
        </w:tc>
        <w:tc>
          <w:tcPr>
            <w:tcW w:w="1800" w:type="dxa"/>
          </w:tcPr>
          <w:p w:rsidR="000B3D8F" w:rsidRDefault="000B3D8F" w:rsidP="007E0CA7">
            <w:pPr>
              <w:ind w:firstLineChars="400" w:firstLine="840"/>
            </w:pPr>
            <w:r>
              <w:rPr>
                <w:rFonts w:hint="eastAsia"/>
              </w:rPr>
              <w:t>4</w:t>
            </w:r>
          </w:p>
        </w:tc>
      </w:tr>
      <w:tr w:rsidR="000B3D8F" w:rsidTr="000B3D8F">
        <w:trPr>
          <w:jc w:val="center"/>
        </w:trPr>
        <w:tc>
          <w:tcPr>
            <w:tcW w:w="3168" w:type="dxa"/>
          </w:tcPr>
          <w:p w:rsidR="000B3D8F" w:rsidRDefault="000B3D8F" w:rsidP="007E0CA7">
            <w:pPr>
              <w:ind w:firstLineChars="500" w:firstLine="1050"/>
            </w:pPr>
            <w:r>
              <w:rPr>
                <w:rFonts w:hint="eastAsia"/>
              </w:rPr>
              <w:t>合</w:t>
            </w:r>
            <w:r>
              <w:rPr>
                <w:rFonts w:hint="eastAsia"/>
              </w:rPr>
              <w:t xml:space="preserve">  </w:t>
            </w:r>
            <w:r>
              <w:rPr>
                <w:rFonts w:hint="eastAsia"/>
              </w:rPr>
              <w:t>计</w:t>
            </w:r>
          </w:p>
        </w:tc>
        <w:tc>
          <w:tcPr>
            <w:tcW w:w="1800" w:type="dxa"/>
          </w:tcPr>
          <w:p w:rsidR="000B3D8F" w:rsidRDefault="000B3D8F" w:rsidP="007E0CA7">
            <w:pPr>
              <w:ind w:firstLineChars="400" w:firstLine="840"/>
            </w:pPr>
            <w:r>
              <w:rPr>
                <w:rFonts w:hint="eastAsia"/>
              </w:rPr>
              <w:t>32</w:t>
            </w:r>
          </w:p>
        </w:tc>
      </w:tr>
    </w:tbl>
    <w:p w:rsidR="00E93A37" w:rsidRPr="003B4D1C" w:rsidRDefault="00E93A37" w:rsidP="003B4D1C">
      <w:pPr>
        <w:ind w:firstLineChars="200" w:firstLine="420"/>
        <w:rPr>
          <w:rFonts w:ascii="宋体" w:cs="仿宋"/>
          <w:szCs w:val="21"/>
        </w:rPr>
      </w:pPr>
      <w:r>
        <w:rPr>
          <w:rFonts w:ascii="宋体" w:hAnsi="宋体" w:cs="仿宋"/>
          <w:szCs w:val="21"/>
        </w:rPr>
        <w:t xml:space="preserve">                                                                    </w:t>
      </w:r>
    </w:p>
    <w:p w:rsidR="00E93A37" w:rsidRPr="00BB28D3" w:rsidRDefault="00E93A37" w:rsidP="00BB28D3">
      <w:pPr>
        <w:ind w:firstLineChars="150" w:firstLine="422"/>
        <w:rPr>
          <w:rFonts w:ascii="黑体" w:eastAsia="黑体" w:hAnsi="仿宋" w:cs="仿宋"/>
          <w:b/>
          <w:sz w:val="28"/>
          <w:szCs w:val="28"/>
        </w:rPr>
      </w:pPr>
      <w:r w:rsidRPr="00BB28D3">
        <w:rPr>
          <w:rFonts w:ascii="黑体" w:eastAsia="黑体" w:hAnsi="仿宋" w:cs="仿宋" w:hint="eastAsia"/>
          <w:b/>
          <w:sz w:val="28"/>
          <w:szCs w:val="28"/>
        </w:rPr>
        <w:t>四、教学参考资料</w:t>
      </w:r>
    </w:p>
    <w:p w:rsidR="000B3D8F" w:rsidRDefault="000B3D8F" w:rsidP="000B3D8F">
      <w:pPr>
        <w:ind w:leftChars="200" w:left="420"/>
      </w:pPr>
      <w:r>
        <w:rPr>
          <w:rFonts w:hint="eastAsia"/>
        </w:rPr>
        <w:t>陶保平编著，《学前教育科研方法》，华东师大出版社</w:t>
      </w:r>
    </w:p>
    <w:p w:rsidR="000B3D8F" w:rsidRDefault="000B3D8F" w:rsidP="000B3D8F">
      <w:pPr>
        <w:ind w:leftChars="200" w:left="420"/>
      </w:pPr>
      <w:r>
        <w:rPr>
          <w:rFonts w:hint="eastAsia"/>
        </w:rPr>
        <w:t>王坚红主编，《学前儿童发展与教育科学研究方法》，人民教育出版社</w:t>
      </w:r>
    </w:p>
    <w:p w:rsidR="00E93A37" w:rsidRDefault="00E93A37" w:rsidP="00156FB9">
      <w:pPr>
        <w:ind w:firstLineChars="200" w:firstLine="562"/>
        <w:rPr>
          <w:rFonts w:ascii="黑体" w:eastAsia="黑体" w:hAnsi="仿宋" w:cs="仿宋"/>
          <w:sz w:val="28"/>
          <w:szCs w:val="28"/>
        </w:rPr>
      </w:pPr>
      <w:r w:rsidRPr="00BB28D3">
        <w:rPr>
          <w:rFonts w:ascii="黑体" w:eastAsia="黑体" w:hAnsi="仿宋" w:cs="仿宋" w:hint="eastAsia"/>
          <w:b/>
          <w:sz w:val="28"/>
          <w:szCs w:val="28"/>
        </w:rPr>
        <w:t>五、课程的考核要求</w:t>
      </w:r>
    </w:p>
    <w:p w:rsidR="00E93A37" w:rsidRDefault="00E93A37" w:rsidP="003B4D1C">
      <w:pPr>
        <w:ind w:firstLineChars="200" w:firstLine="420"/>
        <w:rPr>
          <w:rFonts w:ascii="宋体" w:cs="仿宋"/>
          <w:szCs w:val="21"/>
        </w:rPr>
      </w:pPr>
      <w:r>
        <w:rPr>
          <w:rFonts w:ascii="宋体" w:hAnsi="宋体" w:cs="仿宋"/>
          <w:szCs w:val="21"/>
        </w:rPr>
        <w:t>1.</w:t>
      </w:r>
      <w:r>
        <w:rPr>
          <w:rFonts w:ascii="宋体" w:hAnsi="宋体" w:cs="仿宋" w:hint="eastAsia"/>
          <w:szCs w:val="21"/>
        </w:rPr>
        <w:t>期末考试形式：开卷。</w:t>
      </w:r>
    </w:p>
    <w:p w:rsidR="00E93A37" w:rsidRDefault="00E93A37" w:rsidP="003B4D1C">
      <w:pPr>
        <w:ind w:firstLineChars="200" w:firstLine="420"/>
        <w:rPr>
          <w:rFonts w:ascii="宋体" w:cs="仿宋"/>
          <w:szCs w:val="21"/>
        </w:rPr>
      </w:pPr>
      <w:r>
        <w:rPr>
          <w:rFonts w:ascii="宋体" w:hAnsi="宋体" w:cs="仿宋"/>
          <w:szCs w:val="21"/>
        </w:rPr>
        <w:t>2.</w:t>
      </w:r>
      <w:r>
        <w:rPr>
          <w:rFonts w:ascii="宋体" w:hAnsi="宋体" w:cs="仿宋" w:hint="eastAsia"/>
          <w:szCs w:val="21"/>
        </w:rPr>
        <w:t>平时成绩构成比例：作业</w:t>
      </w:r>
      <w:r>
        <w:rPr>
          <w:rFonts w:ascii="宋体" w:hAnsi="宋体" w:cs="仿宋"/>
          <w:szCs w:val="21"/>
        </w:rPr>
        <w:t>20%</w:t>
      </w:r>
      <w:r>
        <w:rPr>
          <w:rFonts w:ascii="宋体" w:hAnsi="宋体" w:cs="仿宋" w:hint="eastAsia"/>
          <w:szCs w:val="21"/>
        </w:rPr>
        <w:t>；考勤与课堂提问</w:t>
      </w:r>
      <w:r>
        <w:rPr>
          <w:rFonts w:ascii="宋体" w:hAnsi="宋体" w:cs="仿宋"/>
          <w:szCs w:val="21"/>
        </w:rPr>
        <w:t>10%</w:t>
      </w:r>
      <w:r>
        <w:rPr>
          <w:rFonts w:ascii="宋体" w:hAnsi="宋体" w:cs="仿宋" w:hint="eastAsia"/>
          <w:szCs w:val="21"/>
        </w:rPr>
        <w:t>；测验</w:t>
      </w:r>
      <w:r>
        <w:rPr>
          <w:rFonts w:ascii="宋体" w:hAnsi="宋体" w:cs="仿宋"/>
          <w:szCs w:val="21"/>
        </w:rPr>
        <w:t>20%</w:t>
      </w:r>
      <w:r>
        <w:rPr>
          <w:rFonts w:ascii="宋体" w:hAnsi="宋体" w:cs="仿宋" w:hint="eastAsia"/>
          <w:szCs w:val="21"/>
        </w:rPr>
        <w:t>。</w:t>
      </w:r>
    </w:p>
    <w:p w:rsidR="00E93A37" w:rsidRPr="003B4D1C" w:rsidRDefault="00E93A37" w:rsidP="003B4D1C">
      <w:pPr>
        <w:ind w:firstLineChars="200" w:firstLine="420"/>
        <w:rPr>
          <w:rFonts w:ascii="宋体" w:cs="仿宋"/>
          <w:szCs w:val="21"/>
        </w:rPr>
      </w:pPr>
      <w:r>
        <w:rPr>
          <w:rFonts w:ascii="宋体" w:hAnsi="宋体" w:cs="仿宋"/>
          <w:szCs w:val="21"/>
        </w:rPr>
        <w:t>3.</w:t>
      </w:r>
      <w:r>
        <w:rPr>
          <w:rFonts w:ascii="宋体" w:hAnsi="宋体" w:cs="仿宋" w:hint="eastAsia"/>
          <w:szCs w:val="21"/>
        </w:rPr>
        <w:t>课程成绩构成：平时成绩</w:t>
      </w:r>
      <w:r>
        <w:rPr>
          <w:rFonts w:ascii="宋体" w:hAnsi="宋体" w:cs="仿宋"/>
          <w:szCs w:val="21"/>
        </w:rPr>
        <w:t>60%</w:t>
      </w:r>
      <w:r>
        <w:rPr>
          <w:rFonts w:ascii="宋体" w:hAnsi="宋体" w:cs="仿宋" w:hint="eastAsia"/>
          <w:szCs w:val="21"/>
        </w:rPr>
        <w:t>；期末考试成绩</w:t>
      </w:r>
      <w:r>
        <w:rPr>
          <w:rFonts w:ascii="宋体" w:hAnsi="宋体" w:cs="仿宋"/>
          <w:szCs w:val="21"/>
        </w:rPr>
        <w:t>40%</w:t>
      </w:r>
      <w:r>
        <w:rPr>
          <w:rFonts w:ascii="宋体" w:hAnsi="宋体" w:cs="仿宋" w:hint="eastAsia"/>
          <w:szCs w:val="21"/>
        </w:rPr>
        <w:t>。</w:t>
      </w:r>
    </w:p>
    <w:p w:rsidR="00E93A37" w:rsidRPr="004C2730" w:rsidRDefault="00E93A37" w:rsidP="004C2730">
      <w:pPr>
        <w:ind w:firstLineChars="200" w:firstLine="640"/>
        <w:rPr>
          <w:rFonts w:ascii="仿宋" w:eastAsia="仿宋" w:hAnsi="仿宋" w:cs="仿宋"/>
          <w:sz w:val="32"/>
          <w:szCs w:val="32"/>
        </w:rPr>
      </w:pPr>
    </w:p>
    <w:p w:rsidR="00E93A37" w:rsidRDefault="00E93A37" w:rsidP="000B3D8F">
      <w:pPr>
        <w:ind w:firstLineChars="850" w:firstLine="2731"/>
        <w:rPr>
          <w:rFonts w:ascii="黑体" w:eastAsia="黑体" w:hAnsi="黑体" w:cs="黑体"/>
          <w:b/>
          <w:sz w:val="32"/>
          <w:szCs w:val="32"/>
        </w:rPr>
      </w:pPr>
      <w:r w:rsidRPr="00444D30">
        <w:rPr>
          <w:rFonts w:ascii="黑体" w:eastAsia="黑体" w:hAnsi="黑体" w:cs="黑体" w:hint="eastAsia"/>
          <w:b/>
          <w:sz w:val="32"/>
          <w:szCs w:val="32"/>
        </w:rPr>
        <w:t>教学要求及教学要点</w:t>
      </w:r>
    </w:p>
    <w:p w:rsidR="000B3D8F" w:rsidRDefault="000B3D8F" w:rsidP="000B3D8F">
      <w:pPr>
        <w:ind w:firstLineChars="100" w:firstLine="210"/>
        <w:jc w:val="center"/>
      </w:pPr>
      <w:r>
        <w:rPr>
          <w:rFonts w:hint="eastAsia"/>
        </w:rPr>
        <w:t>第一单元</w:t>
      </w:r>
      <w:r>
        <w:rPr>
          <w:rFonts w:hint="eastAsia"/>
        </w:rPr>
        <w:t xml:space="preserve">  </w:t>
      </w:r>
      <w:r>
        <w:rPr>
          <w:rFonts w:hint="eastAsia"/>
        </w:rPr>
        <w:t>绪论</w:t>
      </w:r>
    </w:p>
    <w:p w:rsidR="000B3D8F" w:rsidRDefault="000B3D8F" w:rsidP="000B3D8F">
      <w:pPr>
        <w:pStyle w:val="a5"/>
      </w:pPr>
      <w:r>
        <w:rPr>
          <w:rFonts w:hint="eastAsia"/>
        </w:rPr>
        <w:t>内容：什么是科学方法；什么是科学研究；科学研究的一般过程与步骤；学前儿童发展与教育领域内科学研究概述。</w:t>
      </w:r>
    </w:p>
    <w:p w:rsidR="000B3D8F" w:rsidRDefault="000B3D8F" w:rsidP="000B3D8F">
      <w:pPr>
        <w:ind w:firstLine="198"/>
      </w:pPr>
      <w:r>
        <w:rPr>
          <w:rFonts w:hint="eastAsia"/>
        </w:rPr>
        <w:t>重难点：重点掌握科学研究的一般过程与步骤以及学前儿童发展与教育研究的基本类型</w:t>
      </w:r>
    </w:p>
    <w:p w:rsidR="000B3D8F" w:rsidRDefault="000B3D8F" w:rsidP="000B3D8F">
      <w:pPr>
        <w:ind w:leftChars="-171" w:left="-359" w:firstLineChars="171" w:firstLine="359"/>
      </w:pPr>
      <w:r>
        <w:rPr>
          <w:rFonts w:hint="eastAsia"/>
        </w:rPr>
        <w:t>建议：理论讲授的重点是选题、提出假设、制定研究计划和方案、收集资料、分析和整理资料以及做出结论等研究步骤。</w:t>
      </w:r>
    </w:p>
    <w:p w:rsidR="000B3D8F" w:rsidRDefault="000B3D8F" w:rsidP="000B3D8F">
      <w:pPr>
        <w:ind w:firstLine="198"/>
        <w:jc w:val="center"/>
      </w:pPr>
    </w:p>
    <w:p w:rsidR="000B3D8F" w:rsidRDefault="000B3D8F" w:rsidP="000B3D8F">
      <w:pPr>
        <w:ind w:firstLine="198"/>
        <w:jc w:val="center"/>
      </w:pPr>
      <w:r>
        <w:rPr>
          <w:rFonts w:hint="eastAsia"/>
        </w:rPr>
        <w:t>第二单元</w:t>
      </w:r>
      <w:r>
        <w:rPr>
          <w:rFonts w:hint="eastAsia"/>
        </w:rPr>
        <w:t xml:space="preserve">  </w:t>
      </w:r>
      <w:r>
        <w:rPr>
          <w:rFonts w:hint="eastAsia"/>
        </w:rPr>
        <w:t>基本概念</w:t>
      </w:r>
    </w:p>
    <w:p w:rsidR="000B3D8F" w:rsidRDefault="000B3D8F" w:rsidP="000B3D8F">
      <w:pPr>
        <w:ind w:firstLine="198"/>
      </w:pPr>
      <w:r>
        <w:rPr>
          <w:rFonts w:hint="eastAsia"/>
        </w:rPr>
        <w:t>内容：抽样，变量，测量，误差，概念定义与操作定义，效度与信度。</w:t>
      </w:r>
    </w:p>
    <w:p w:rsidR="000B3D8F" w:rsidRDefault="000B3D8F" w:rsidP="000B3D8F">
      <w:pPr>
        <w:ind w:firstLine="198"/>
      </w:pPr>
      <w:r>
        <w:rPr>
          <w:rFonts w:hint="eastAsia"/>
        </w:rPr>
        <w:t>重难点：重点是抽样的方法、变量的分类、测量的基本类型。</w:t>
      </w:r>
    </w:p>
    <w:p w:rsidR="000B3D8F" w:rsidRDefault="000B3D8F" w:rsidP="000B3D8F">
      <w:pPr>
        <w:ind w:leftChars="-171" w:left="-359" w:firstLineChars="200" w:firstLine="420"/>
      </w:pPr>
      <w:r>
        <w:rPr>
          <w:rFonts w:hint="eastAsia"/>
        </w:rPr>
        <w:t>建议：理论讲授的重点是抽样的意义、抽样的方法、变量的分类、测量的基本类型以及效度和信度的关系。</w:t>
      </w:r>
    </w:p>
    <w:p w:rsidR="000B3D8F" w:rsidRDefault="000B3D8F" w:rsidP="000B3D8F">
      <w:pPr>
        <w:ind w:firstLine="198"/>
        <w:jc w:val="center"/>
      </w:pPr>
    </w:p>
    <w:p w:rsidR="000B3D8F" w:rsidRDefault="000B3D8F" w:rsidP="000B3D8F">
      <w:pPr>
        <w:ind w:firstLine="198"/>
        <w:jc w:val="center"/>
      </w:pPr>
      <w:r>
        <w:rPr>
          <w:rFonts w:hint="eastAsia"/>
        </w:rPr>
        <w:t>第三单元</w:t>
      </w:r>
      <w:r>
        <w:rPr>
          <w:rFonts w:hint="eastAsia"/>
        </w:rPr>
        <w:t xml:space="preserve">  </w:t>
      </w:r>
      <w:r>
        <w:rPr>
          <w:rFonts w:hint="eastAsia"/>
        </w:rPr>
        <w:t>观察法</w:t>
      </w:r>
    </w:p>
    <w:p w:rsidR="000B3D8F" w:rsidRDefault="000B3D8F" w:rsidP="000B3D8F">
      <w:pPr>
        <w:ind w:firstLine="198"/>
      </w:pPr>
      <w:r>
        <w:rPr>
          <w:rFonts w:hint="eastAsia"/>
        </w:rPr>
        <w:t>内容：观察法的意义及用途，科学观察的特点与要求，观察法的类型，观察的记录方法。</w:t>
      </w:r>
    </w:p>
    <w:p w:rsidR="000B3D8F" w:rsidRDefault="000B3D8F" w:rsidP="000B3D8F">
      <w:pPr>
        <w:ind w:firstLine="198"/>
      </w:pPr>
      <w:r>
        <w:rPr>
          <w:rFonts w:hint="eastAsia"/>
        </w:rPr>
        <w:t>重难点：重点是观察法的用途，科学观察的要求，观察法的类型及观察记录方法。</w:t>
      </w:r>
    </w:p>
    <w:p w:rsidR="000B3D8F" w:rsidRDefault="000B3D8F" w:rsidP="000B3D8F">
      <w:pPr>
        <w:ind w:firstLine="198"/>
      </w:pPr>
      <w:r>
        <w:rPr>
          <w:rFonts w:hint="eastAsia"/>
        </w:rPr>
        <w:t>建议：重点讲授观察法的类型及观察记录方法。</w:t>
      </w:r>
    </w:p>
    <w:p w:rsidR="000B3D8F" w:rsidRDefault="000B3D8F" w:rsidP="000B3D8F">
      <w:pPr>
        <w:ind w:firstLine="198"/>
      </w:pPr>
    </w:p>
    <w:p w:rsidR="000B3D8F" w:rsidRDefault="000B3D8F" w:rsidP="000B3D8F">
      <w:pPr>
        <w:ind w:firstLine="198"/>
        <w:jc w:val="center"/>
      </w:pPr>
      <w:r>
        <w:rPr>
          <w:rFonts w:hint="eastAsia"/>
        </w:rPr>
        <w:t>第四单元</w:t>
      </w:r>
      <w:r>
        <w:rPr>
          <w:rFonts w:hint="eastAsia"/>
        </w:rPr>
        <w:t xml:space="preserve">  </w:t>
      </w:r>
      <w:r>
        <w:rPr>
          <w:rFonts w:hint="eastAsia"/>
        </w:rPr>
        <w:t>调查法</w:t>
      </w:r>
    </w:p>
    <w:p w:rsidR="000B3D8F" w:rsidRDefault="000B3D8F" w:rsidP="000B3D8F">
      <w:pPr>
        <w:ind w:firstLine="198"/>
      </w:pPr>
      <w:r>
        <w:rPr>
          <w:rFonts w:hint="eastAsia"/>
        </w:rPr>
        <w:t>内容：调查法的特点，调查研究的基本类型，调查研究的具体方法，收集调查资料的手段。</w:t>
      </w:r>
    </w:p>
    <w:p w:rsidR="000B3D8F" w:rsidRDefault="000B3D8F" w:rsidP="000B3D8F">
      <w:pPr>
        <w:ind w:leftChars="-171" w:left="-359" w:firstLineChars="200" w:firstLine="420"/>
      </w:pPr>
      <w:r>
        <w:rPr>
          <w:rFonts w:hint="eastAsia"/>
        </w:rPr>
        <w:t>重难点：重点是调查研究的基本类型，文献法、历史法、抽样法、典型法和内容分析法，问卷的编制技术。</w:t>
      </w:r>
    </w:p>
    <w:p w:rsidR="000B3D8F" w:rsidRDefault="000B3D8F" w:rsidP="000B3D8F">
      <w:pPr>
        <w:ind w:leftChars="-171" w:left="-359" w:firstLineChars="200" w:firstLine="420"/>
      </w:pPr>
      <w:r>
        <w:rPr>
          <w:rFonts w:hint="eastAsia"/>
        </w:rPr>
        <w:lastRenderedPageBreak/>
        <w:t>建议：理论讲授的重点是现状调查、关系调查、发展变化调查及原因调查，文献法、抽样法、典型法和内容分析法，问卷的编制技术及对幼儿使用的问卷。</w:t>
      </w:r>
    </w:p>
    <w:p w:rsidR="000B3D8F" w:rsidRDefault="000B3D8F" w:rsidP="000B3D8F">
      <w:pPr>
        <w:ind w:leftChars="-171" w:left="-359" w:firstLineChars="200" w:firstLine="420"/>
      </w:pPr>
    </w:p>
    <w:p w:rsidR="000B3D8F" w:rsidRDefault="000B3D8F" w:rsidP="000B3D8F">
      <w:pPr>
        <w:ind w:firstLine="198"/>
        <w:jc w:val="center"/>
      </w:pPr>
      <w:r>
        <w:rPr>
          <w:rFonts w:hint="eastAsia"/>
        </w:rPr>
        <w:t>第五单元</w:t>
      </w:r>
      <w:r>
        <w:rPr>
          <w:rFonts w:hint="eastAsia"/>
        </w:rPr>
        <w:t xml:space="preserve">  </w:t>
      </w:r>
      <w:r>
        <w:rPr>
          <w:rFonts w:hint="eastAsia"/>
        </w:rPr>
        <w:t>实验法</w:t>
      </w:r>
    </w:p>
    <w:p w:rsidR="000B3D8F" w:rsidRDefault="000B3D8F" w:rsidP="000B3D8F">
      <w:pPr>
        <w:ind w:leftChars="-171" w:left="-359" w:rightChars="-50" w:right="-105" w:firstLineChars="200" w:firstLine="420"/>
      </w:pPr>
      <w:r>
        <w:rPr>
          <w:rFonts w:hint="eastAsia"/>
        </w:rPr>
        <w:t>内容：实验法的意义与特点，实验研究的逻辑框架与基本构成，实验研究的类型，实验设计模式，实验注意事项。</w:t>
      </w:r>
    </w:p>
    <w:p w:rsidR="000B3D8F" w:rsidRDefault="000B3D8F" w:rsidP="000B3D8F">
      <w:pPr>
        <w:ind w:firstLine="198"/>
      </w:pPr>
      <w:r>
        <w:rPr>
          <w:rFonts w:hint="eastAsia"/>
        </w:rPr>
        <w:t>重难点：重点掌握自然实验，单因子实验与多因子实验的特点，如何控制影响实验条件的无关</w:t>
      </w:r>
    </w:p>
    <w:p w:rsidR="000B3D8F" w:rsidRDefault="000B3D8F" w:rsidP="000B3D8F">
      <w:pPr>
        <w:ind w:leftChars="-171" w:left="-359" w:rightChars="-159" w:right="-334" w:firstLine="198"/>
      </w:pPr>
      <w:r>
        <w:rPr>
          <w:rFonts w:hint="eastAsia"/>
        </w:rPr>
        <w:t>因素，实验的设计以及实验的注意事项。</w:t>
      </w:r>
    </w:p>
    <w:p w:rsidR="000B3D8F" w:rsidRDefault="000B3D8F" w:rsidP="000B3D8F">
      <w:pPr>
        <w:ind w:firstLine="198"/>
      </w:pPr>
      <w:r>
        <w:rPr>
          <w:rFonts w:hint="eastAsia"/>
        </w:rPr>
        <w:t>建议：理论讲授的重点为实验研究的类型，实验控制和实验设计模式。</w:t>
      </w:r>
    </w:p>
    <w:p w:rsidR="000B3D8F" w:rsidRDefault="000B3D8F" w:rsidP="000B3D8F">
      <w:pPr>
        <w:ind w:firstLine="198"/>
      </w:pPr>
    </w:p>
    <w:p w:rsidR="000B3D8F" w:rsidRDefault="000B3D8F" w:rsidP="000B3D8F">
      <w:pPr>
        <w:ind w:firstLine="198"/>
        <w:jc w:val="center"/>
      </w:pPr>
      <w:r>
        <w:rPr>
          <w:rFonts w:hint="eastAsia"/>
        </w:rPr>
        <w:t>第六单元</w:t>
      </w:r>
      <w:r>
        <w:rPr>
          <w:rFonts w:hint="eastAsia"/>
        </w:rPr>
        <w:t xml:space="preserve">  </w:t>
      </w:r>
      <w:r>
        <w:rPr>
          <w:rFonts w:hint="eastAsia"/>
        </w:rPr>
        <w:t>行动研究法</w:t>
      </w:r>
    </w:p>
    <w:p w:rsidR="000B3D8F" w:rsidRDefault="000B3D8F" w:rsidP="000B3D8F">
      <w:pPr>
        <w:ind w:leftChars="-171" w:left="-359" w:firstLineChars="200" w:firstLine="420"/>
      </w:pPr>
      <w:r>
        <w:rPr>
          <w:rFonts w:hint="eastAsia"/>
        </w:rPr>
        <w:t>内容：行动研究法的起源和特点，行动研究的适用范围和局限，行动研究法在学前教育科学研究中的运用。</w:t>
      </w:r>
    </w:p>
    <w:p w:rsidR="000B3D8F" w:rsidRDefault="000B3D8F" w:rsidP="000B3D8F">
      <w:pPr>
        <w:ind w:leftChars="-172" w:left="-361" w:firstLineChars="200" w:firstLine="420"/>
      </w:pPr>
      <w:r>
        <w:rPr>
          <w:rFonts w:hint="eastAsia"/>
        </w:rPr>
        <w:t>重难点：重点掌握行动研究法的适用范围，运用行动研究法要注意的问题，并通过行动研究实例掌握该方法的运用。</w:t>
      </w:r>
    </w:p>
    <w:p w:rsidR="000B3D8F" w:rsidRDefault="000B3D8F" w:rsidP="000B3D8F">
      <w:pPr>
        <w:ind w:firstLine="198"/>
      </w:pPr>
      <w:r>
        <w:rPr>
          <w:rFonts w:hint="eastAsia"/>
        </w:rPr>
        <w:t>建议：讲授的重点是行动研究的结构框架与适用范围，行动研究实例及其结果分析。</w:t>
      </w:r>
    </w:p>
    <w:p w:rsidR="000B3D8F" w:rsidRDefault="000B3D8F" w:rsidP="000B3D8F">
      <w:pPr>
        <w:ind w:firstLine="198"/>
      </w:pPr>
    </w:p>
    <w:p w:rsidR="000B3D8F" w:rsidRDefault="000B3D8F" w:rsidP="000B3D8F">
      <w:pPr>
        <w:ind w:firstLine="198"/>
        <w:jc w:val="center"/>
      </w:pPr>
      <w:r>
        <w:rPr>
          <w:rFonts w:hint="eastAsia"/>
        </w:rPr>
        <w:t>第七单元</w:t>
      </w:r>
      <w:r>
        <w:rPr>
          <w:rFonts w:hint="eastAsia"/>
        </w:rPr>
        <w:t xml:space="preserve">  </w:t>
      </w:r>
      <w:r>
        <w:rPr>
          <w:rFonts w:hint="eastAsia"/>
        </w:rPr>
        <w:t>研究数据的统计分析</w:t>
      </w:r>
    </w:p>
    <w:p w:rsidR="000B3D8F" w:rsidRDefault="000B3D8F" w:rsidP="000B3D8F">
      <w:pPr>
        <w:ind w:leftChars="-171" w:left="-359" w:firstLineChars="171" w:firstLine="359"/>
      </w:pPr>
      <w:r>
        <w:rPr>
          <w:rFonts w:hint="eastAsia"/>
        </w:rPr>
        <w:t>内容：学习和运用统计方法的意义，统计方法的局限，描述统计，推断统计，非参数分析，统计处理方法的选择策略。</w:t>
      </w:r>
    </w:p>
    <w:p w:rsidR="000B3D8F" w:rsidRDefault="000B3D8F" w:rsidP="000B3D8F">
      <w:pPr>
        <w:ind w:leftChars="-171" w:left="-359" w:firstLineChars="200" w:firstLine="420"/>
      </w:pPr>
      <w:r>
        <w:rPr>
          <w:rFonts w:hint="eastAsia"/>
        </w:rPr>
        <w:t>重难点：重点是关于推断统计的几个基本问题，</w:t>
      </w:r>
      <w:r>
        <w:rPr>
          <w:rFonts w:hint="eastAsia"/>
        </w:rPr>
        <w:t>t</w:t>
      </w:r>
      <w:r>
        <w:rPr>
          <w:rFonts w:hint="eastAsia"/>
        </w:rPr>
        <w:t>检验与</w:t>
      </w:r>
      <w:r>
        <w:rPr>
          <w:rFonts w:hint="eastAsia"/>
        </w:rPr>
        <w:t>Z</w:t>
      </w:r>
      <w:r>
        <w:rPr>
          <w:rFonts w:hint="eastAsia"/>
        </w:rPr>
        <w:t>检验，</w:t>
      </w:r>
      <w:r>
        <w:t>χ</w:t>
      </w:r>
      <w:r>
        <w:rPr>
          <w:rFonts w:hint="eastAsia"/>
          <w:szCs w:val="21"/>
          <w:vertAlign w:val="superscript"/>
        </w:rPr>
        <w:t>2</w:t>
      </w:r>
      <w:r>
        <w:rPr>
          <w:rFonts w:hint="eastAsia"/>
        </w:rPr>
        <w:t>检验，方差分析及典型相关分析，统计处理方法的初步筛选和最终决策。</w:t>
      </w:r>
    </w:p>
    <w:p w:rsidR="000B3D8F" w:rsidRDefault="000B3D8F" w:rsidP="000B3D8F">
      <w:pPr>
        <w:ind w:leftChars="-171" w:left="-359" w:firstLineChars="150" w:firstLine="315"/>
      </w:pPr>
      <w:r>
        <w:rPr>
          <w:rFonts w:hint="eastAsia"/>
        </w:rPr>
        <w:t>建议：讲授的重点是</w:t>
      </w:r>
      <w:r>
        <w:rPr>
          <w:rFonts w:hint="eastAsia"/>
        </w:rPr>
        <w:t>t</w:t>
      </w:r>
      <w:r>
        <w:rPr>
          <w:rFonts w:hint="eastAsia"/>
        </w:rPr>
        <w:t>检验、</w:t>
      </w:r>
      <w:r>
        <w:rPr>
          <w:rFonts w:hint="eastAsia"/>
        </w:rPr>
        <w:t>Z</w:t>
      </w:r>
      <w:r>
        <w:rPr>
          <w:rFonts w:hint="eastAsia"/>
        </w:rPr>
        <w:t>检验、</w:t>
      </w:r>
      <w:r>
        <w:t>χ</w:t>
      </w:r>
      <w:r>
        <w:rPr>
          <w:rFonts w:hint="eastAsia"/>
          <w:szCs w:val="21"/>
          <w:vertAlign w:val="superscript"/>
        </w:rPr>
        <w:t>2</w:t>
      </w:r>
      <w:r>
        <w:rPr>
          <w:rFonts w:hint="eastAsia"/>
        </w:rPr>
        <w:t>检验、方差分析和相关分析等几个常用的推断统计，如何选择统计处理方法。</w:t>
      </w:r>
    </w:p>
    <w:p w:rsidR="000B3D8F" w:rsidRDefault="000B3D8F" w:rsidP="000B3D8F">
      <w:pPr>
        <w:ind w:leftChars="-171" w:left="-359" w:firstLineChars="150" w:firstLine="315"/>
      </w:pPr>
    </w:p>
    <w:p w:rsidR="000B3D8F" w:rsidRDefault="000B3D8F" w:rsidP="000B3D8F">
      <w:pPr>
        <w:ind w:firstLineChars="194" w:firstLine="407"/>
        <w:jc w:val="center"/>
      </w:pPr>
      <w:r>
        <w:rPr>
          <w:rFonts w:hint="eastAsia"/>
        </w:rPr>
        <w:t>第八单元</w:t>
      </w:r>
      <w:r>
        <w:rPr>
          <w:rFonts w:hint="eastAsia"/>
        </w:rPr>
        <w:t xml:space="preserve">  </w:t>
      </w:r>
      <w:r>
        <w:rPr>
          <w:rFonts w:hint="eastAsia"/>
        </w:rPr>
        <w:t>如何撰写研究报告</w:t>
      </w:r>
    </w:p>
    <w:p w:rsidR="000B3D8F" w:rsidRDefault="000B3D8F" w:rsidP="000B3D8F">
      <w:pPr>
        <w:ind w:firstLine="198"/>
      </w:pPr>
      <w:r>
        <w:rPr>
          <w:rFonts w:hint="eastAsia"/>
        </w:rPr>
        <w:t>内容：研究报告的一般要求，研究报告的基本结构与撰写技巧，研究报告的评价。</w:t>
      </w:r>
    </w:p>
    <w:p w:rsidR="000B3D8F" w:rsidRDefault="00F163E1" w:rsidP="000B3D8F">
      <w:pPr>
        <w:ind w:firstLine="198"/>
      </w:pPr>
      <w:r>
        <w:rPr>
          <w:rFonts w:hint="eastAsia"/>
        </w:rPr>
        <w:t>重难点</w:t>
      </w:r>
      <w:r w:rsidR="000B3D8F">
        <w:rPr>
          <w:rFonts w:hint="eastAsia"/>
        </w:rPr>
        <w:t>：重点掌握研究报告的格式，各主要部分的写作技巧与要求。</w:t>
      </w:r>
    </w:p>
    <w:p w:rsidR="000B3D8F" w:rsidRDefault="000B3D8F" w:rsidP="000B3D8F">
      <w:pPr>
        <w:ind w:firstLine="198"/>
      </w:pPr>
      <w:r>
        <w:rPr>
          <w:rFonts w:hint="eastAsia"/>
        </w:rPr>
        <w:t>建议：除重点讲授研究报告的基本格式与撰写技巧外，其余内容可由学生自学。</w:t>
      </w:r>
    </w:p>
    <w:p w:rsidR="000B3D8F" w:rsidRDefault="000B3D8F" w:rsidP="000B3D8F">
      <w:pPr>
        <w:ind w:firstLine="198"/>
      </w:pPr>
    </w:p>
    <w:p w:rsidR="000B3D8F" w:rsidRDefault="000B3D8F" w:rsidP="000B3D8F">
      <w:pPr>
        <w:ind w:firstLineChars="194" w:firstLine="407"/>
        <w:jc w:val="center"/>
      </w:pPr>
      <w:r>
        <w:rPr>
          <w:rFonts w:hint="eastAsia"/>
        </w:rPr>
        <w:t>第九单元</w:t>
      </w:r>
      <w:r>
        <w:rPr>
          <w:rFonts w:hint="eastAsia"/>
        </w:rPr>
        <w:t xml:space="preserve">  </w:t>
      </w:r>
      <w:r>
        <w:rPr>
          <w:rFonts w:hint="eastAsia"/>
        </w:rPr>
        <w:t>儿童社会化研究</w:t>
      </w:r>
    </w:p>
    <w:p w:rsidR="000B3D8F" w:rsidRDefault="000B3D8F" w:rsidP="000B3D8F">
      <w:pPr>
        <w:ind w:leftChars="-172" w:left="-361" w:firstLineChars="200" w:firstLine="420"/>
      </w:pPr>
      <w:r>
        <w:rPr>
          <w:rFonts w:hint="eastAsia"/>
        </w:rPr>
        <w:t>内容：儿童道德发展与教育的研究，儿童性别差异与性别意识的研究，儿童个性与性格研究，儿童社会能力研究。</w:t>
      </w:r>
    </w:p>
    <w:p w:rsidR="000B3D8F" w:rsidRDefault="00F163E1" w:rsidP="000B3D8F">
      <w:pPr>
        <w:ind w:leftChars="-171" w:left="-359" w:firstLineChars="171" w:firstLine="359"/>
      </w:pPr>
      <w:r>
        <w:rPr>
          <w:rFonts w:hint="eastAsia"/>
        </w:rPr>
        <w:t>重难点</w:t>
      </w:r>
      <w:r w:rsidR="000B3D8F">
        <w:rPr>
          <w:rFonts w:hint="eastAsia"/>
        </w:rPr>
        <w:t>：学会运用自然观察法、情景诱导实验法、故事续讲法、问答法、教育实验等方法对儿童的道德发展与教育进行研究；掌握研究儿童性别差异与性别意识的图片法和直接观察法；学会用父母与教师问卷法对儿童个性与性格进行研究，运用行为角色游戏、自然观察和教育实验对儿童社会能力进行研究。</w:t>
      </w:r>
    </w:p>
    <w:p w:rsidR="000B3D8F" w:rsidRDefault="000B3D8F" w:rsidP="000B3D8F">
      <w:pPr>
        <w:ind w:leftChars="-171" w:left="-359" w:firstLineChars="171" w:firstLine="359"/>
      </w:pPr>
      <w:r>
        <w:rPr>
          <w:rFonts w:hint="eastAsia"/>
        </w:rPr>
        <w:t>建议：由于本章针对儿童社会化的各个方面介绍了较多研究方法，课堂讲授可以易于掌握、较为常用的方法为主，其余方法可由学生自学了解。</w:t>
      </w:r>
    </w:p>
    <w:p w:rsidR="000B3D8F" w:rsidRPr="00444D30" w:rsidRDefault="000B3D8F" w:rsidP="00444D30">
      <w:pPr>
        <w:ind w:firstLineChars="700" w:firstLine="2249"/>
        <w:rPr>
          <w:rFonts w:ascii="黑体" w:eastAsia="黑体" w:hAnsi="黑体" w:cs="黑体"/>
          <w:b/>
          <w:sz w:val="32"/>
          <w:szCs w:val="32"/>
        </w:rPr>
      </w:pPr>
    </w:p>
    <w:p w:rsidR="00E93A37" w:rsidRDefault="00E93A37"/>
    <w:sectPr w:rsidR="00E93A37" w:rsidSect="00557E60">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FA4" w:rsidRDefault="00954FA4">
      <w:r>
        <w:separator/>
      </w:r>
    </w:p>
  </w:endnote>
  <w:endnote w:type="continuationSeparator" w:id="0">
    <w:p w:rsidR="00954FA4" w:rsidRDefault="00954F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FA4" w:rsidRDefault="00954FA4">
      <w:r>
        <w:separator/>
      </w:r>
    </w:p>
  </w:footnote>
  <w:footnote w:type="continuationSeparator" w:id="0">
    <w:p w:rsidR="00954FA4" w:rsidRDefault="00954F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A37" w:rsidRDefault="00E93A37" w:rsidP="000F3317">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E1C0B"/>
    <w:multiLevelType w:val="hybridMultilevel"/>
    <w:tmpl w:val="10A8726A"/>
    <w:lvl w:ilvl="0" w:tplc="4E34AA1A">
      <w:start w:val="1"/>
      <w:numFmt w:val="japaneseCounting"/>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410"/>
        </w:tabs>
        <w:ind w:left="1410" w:hanging="420"/>
      </w:pPr>
      <w:rPr>
        <w:rFonts w:cs="Times New Roman"/>
      </w:rPr>
    </w:lvl>
    <w:lvl w:ilvl="2" w:tplc="0409001B" w:tentative="1">
      <w:start w:val="1"/>
      <w:numFmt w:val="lowerRoman"/>
      <w:lvlText w:val="%3."/>
      <w:lvlJc w:val="right"/>
      <w:pPr>
        <w:tabs>
          <w:tab w:val="num" w:pos="1830"/>
        </w:tabs>
        <w:ind w:left="1830" w:hanging="420"/>
      </w:pPr>
      <w:rPr>
        <w:rFonts w:cs="Times New Roman"/>
      </w:rPr>
    </w:lvl>
    <w:lvl w:ilvl="3" w:tplc="0409000F" w:tentative="1">
      <w:start w:val="1"/>
      <w:numFmt w:val="decimal"/>
      <w:lvlText w:val="%4."/>
      <w:lvlJc w:val="left"/>
      <w:pPr>
        <w:tabs>
          <w:tab w:val="num" w:pos="2250"/>
        </w:tabs>
        <w:ind w:left="2250" w:hanging="420"/>
      </w:pPr>
      <w:rPr>
        <w:rFonts w:cs="Times New Roman"/>
      </w:rPr>
    </w:lvl>
    <w:lvl w:ilvl="4" w:tplc="04090019" w:tentative="1">
      <w:start w:val="1"/>
      <w:numFmt w:val="lowerLetter"/>
      <w:lvlText w:val="%5)"/>
      <w:lvlJc w:val="left"/>
      <w:pPr>
        <w:tabs>
          <w:tab w:val="num" w:pos="2670"/>
        </w:tabs>
        <w:ind w:left="2670" w:hanging="420"/>
      </w:pPr>
      <w:rPr>
        <w:rFonts w:cs="Times New Roman"/>
      </w:rPr>
    </w:lvl>
    <w:lvl w:ilvl="5" w:tplc="0409001B" w:tentative="1">
      <w:start w:val="1"/>
      <w:numFmt w:val="lowerRoman"/>
      <w:lvlText w:val="%6."/>
      <w:lvlJc w:val="right"/>
      <w:pPr>
        <w:tabs>
          <w:tab w:val="num" w:pos="3090"/>
        </w:tabs>
        <w:ind w:left="3090" w:hanging="420"/>
      </w:pPr>
      <w:rPr>
        <w:rFonts w:cs="Times New Roman"/>
      </w:rPr>
    </w:lvl>
    <w:lvl w:ilvl="6" w:tplc="0409000F" w:tentative="1">
      <w:start w:val="1"/>
      <w:numFmt w:val="decimal"/>
      <w:lvlText w:val="%7."/>
      <w:lvlJc w:val="left"/>
      <w:pPr>
        <w:tabs>
          <w:tab w:val="num" w:pos="3510"/>
        </w:tabs>
        <w:ind w:left="3510" w:hanging="420"/>
      </w:pPr>
      <w:rPr>
        <w:rFonts w:cs="Times New Roman"/>
      </w:rPr>
    </w:lvl>
    <w:lvl w:ilvl="7" w:tplc="04090019" w:tentative="1">
      <w:start w:val="1"/>
      <w:numFmt w:val="lowerLetter"/>
      <w:lvlText w:val="%8)"/>
      <w:lvlJc w:val="left"/>
      <w:pPr>
        <w:tabs>
          <w:tab w:val="num" w:pos="3930"/>
        </w:tabs>
        <w:ind w:left="3930" w:hanging="420"/>
      </w:pPr>
      <w:rPr>
        <w:rFonts w:cs="Times New Roman"/>
      </w:rPr>
    </w:lvl>
    <w:lvl w:ilvl="8" w:tplc="0409001B" w:tentative="1">
      <w:start w:val="1"/>
      <w:numFmt w:val="lowerRoman"/>
      <w:lvlText w:val="%9."/>
      <w:lvlJc w:val="right"/>
      <w:pPr>
        <w:tabs>
          <w:tab w:val="num" w:pos="4350"/>
        </w:tabs>
        <w:ind w:left="4350" w:hanging="420"/>
      </w:pPr>
      <w:rPr>
        <w:rFonts w:cs="Times New Roman"/>
      </w:rPr>
    </w:lvl>
  </w:abstractNum>
  <w:abstractNum w:abstractNumId="1">
    <w:nsid w:val="0F2D6994"/>
    <w:multiLevelType w:val="hybridMultilevel"/>
    <w:tmpl w:val="E9EA346A"/>
    <w:lvl w:ilvl="0" w:tplc="5EDC9392">
      <w:start w:val="1"/>
      <w:numFmt w:val="japaneseCounting"/>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410"/>
        </w:tabs>
        <w:ind w:left="1410" w:hanging="420"/>
      </w:pPr>
      <w:rPr>
        <w:rFonts w:cs="Times New Roman"/>
      </w:rPr>
    </w:lvl>
    <w:lvl w:ilvl="2" w:tplc="0409001B" w:tentative="1">
      <w:start w:val="1"/>
      <w:numFmt w:val="lowerRoman"/>
      <w:lvlText w:val="%3."/>
      <w:lvlJc w:val="right"/>
      <w:pPr>
        <w:tabs>
          <w:tab w:val="num" w:pos="1830"/>
        </w:tabs>
        <w:ind w:left="1830" w:hanging="420"/>
      </w:pPr>
      <w:rPr>
        <w:rFonts w:cs="Times New Roman"/>
      </w:rPr>
    </w:lvl>
    <w:lvl w:ilvl="3" w:tplc="0409000F" w:tentative="1">
      <w:start w:val="1"/>
      <w:numFmt w:val="decimal"/>
      <w:lvlText w:val="%4."/>
      <w:lvlJc w:val="left"/>
      <w:pPr>
        <w:tabs>
          <w:tab w:val="num" w:pos="2250"/>
        </w:tabs>
        <w:ind w:left="2250" w:hanging="420"/>
      </w:pPr>
      <w:rPr>
        <w:rFonts w:cs="Times New Roman"/>
      </w:rPr>
    </w:lvl>
    <w:lvl w:ilvl="4" w:tplc="04090019" w:tentative="1">
      <w:start w:val="1"/>
      <w:numFmt w:val="lowerLetter"/>
      <w:lvlText w:val="%5)"/>
      <w:lvlJc w:val="left"/>
      <w:pPr>
        <w:tabs>
          <w:tab w:val="num" w:pos="2670"/>
        </w:tabs>
        <w:ind w:left="2670" w:hanging="420"/>
      </w:pPr>
      <w:rPr>
        <w:rFonts w:cs="Times New Roman"/>
      </w:rPr>
    </w:lvl>
    <w:lvl w:ilvl="5" w:tplc="0409001B" w:tentative="1">
      <w:start w:val="1"/>
      <w:numFmt w:val="lowerRoman"/>
      <w:lvlText w:val="%6."/>
      <w:lvlJc w:val="right"/>
      <w:pPr>
        <w:tabs>
          <w:tab w:val="num" w:pos="3090"/>
        </w:tabs>
        <w:ind w:left="3090" w:hanging="420"/>
      </w:pPr>
      <w:rPr>
        <w:rFonts w:cs="Times New Roman"/>
      </w:rPr>
    </w:lvl>
    <w:lvl w:ilvl="6" w:tplc="0409000F" w:tentative="1">
      <w:start w:val="1"/>
      <w:numFmt w:val="decimal"/>
      <w:lvlText w:val="%7."/>
      <w:lvlJc w:val="left"/>
      <w:pPr>
        <w:tabs>
          <w:tab w:val="num" w:pos="3510"/>
        </w:tabs>
        <w:ind w:left="3510" w:hanging="420"/>
      </w:pPr>
      <w:rPr>
        <w:rFonts w:cs="Times New Roman"/>
      </w:rPr>
    </w:lvl>
    <w:lvl w:ilvl="7" w:tplc="04090019" w:tentative="1">
      <w:start w:val="1"/>
      <w:numFmt w:val="lowerLetter"/>
      <w:lvlText w:val="%8)"/>
      <w:lvlJc w:val="left"/>
      <w:pPr>
        <w:tabs>
          <w:tab w:val="num" w:pos="3930"/>
        </w:tabs>
        <w:ind w:left="3930" w:hanging="420"/>
      </w:pPr>
      <w:rPr>
        <w:rFonts w:cs="Times New Roman"/>
      </w:rPr>
    </w:lvl>
    <w:lvl w:ilvl="8" w:tplc="0409001B" w:tentative="1">
      <w:start w:val="1"/>
      <w:numFmt w:val="lowerRoman"/>
      <w:lvlText w:val="%9."/>
      <w:lvlJc w:val="right"/>
      <w:pPr>
        <w:tabs>
          <w:tab w:val="num" w:pos="4350"/>
        </w:tabs>
        <w:ind w:left="4350" w:hanging="420"/>
      </w:pPr>
      <w:rPr>
        <w:rFonts w:cs="Times New Roman"/>
      </w:rPr>
    </w:lvl>
  </w:abstractNum>
  <w:abstractNum w:abstractNumId="2">
    <w:nsid w:val="56B40446"/>
    <w:multiLevelType w:val="singleLevel"/>
    <w:tmpl w:val="56B40446"/>
    <w:lvl w:ilvl="0">
      <w:start w:val="2"/>
      <w:numFmt w:val="chineseCounting"/>
      <w:suff w:val="nothing"/>
      <w:lvlText w:val="（%1）"/>
      <w:lvlJc w:val="left"/>
      <w:rPr>
        <w:rFonts w:cs="Times New Roman"/>
      </w:rPr>
    </w:lvl>
  </w:abstractNum>
  <w:abstractNum w:abstractNumId="3">
    <w:nsid w:val="56B40818"/>
    <w:multiLevelType w:val="singleLevel"/>
    <w:tmpl w:val="56B40818"/>
    <w:lvl w:ilvl="0">
      <w:start w:val="1"/>
      <w:numFmt w:val="chineseCounting"/>
      <w:suff w:val="nothing"/>
      <w:lvlText w:val="（%1）"/>
      <w:lvlJc w:val="left"/>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embedSystemFonts/>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FE4164C"/>
    <w:rsid w:val="0002657C"/>
    <w:rsid w:val="00026ADB"/>
    <w:rsid w:val="00027923"/>
    <w:rsid w:val="00094B34"/>
    <w:rsid w:val="0009547D"/>
    <w:rsid w:val="000B0F8D"/>
    <w:rsid w:val="000B3D8F"/>
    <w:rsid w:val="000D1E3E"/>
    <w:rsid w:val="000F3317"/>
    <w:rsid w:val="00133B21"/>
    <w:rsid w:val="001448D1"/>
    <w:rsid w:val="00156FB9"/>
    <w:rsid w:val="001709DD"/>
    <w:rsid w:val="00180684"/>
    <w:rsid w:val="001F7C28"/>
    <w:rsid w:val="00205AEF"/>
    <w:rsid w:val="002204BA"/>
    <w:rsid w:val="0023236C"/>
    <w:rsid w:val="00266D0E"/>
    <w:rsid w:val="002902A2"/>
    <w:rsid w:val="00391784"/>
    <w:rsid w:val="00397E1B"/>
    <w:rsid w:val="003B4D1C"/>
    <w:rsid w:val="003D7D6A"/>
    <w:rsid w:val="004425D0"/>
    <w:rsid w:val="00444D30"/>
    <w:rsid w:val="00467D52"/>
    <w:rsid w:val="004C2730"/>
    <w:rsid w:val="005035A5"/>
    <w:rsid w:val="00536241"/>
    <w:rsid w:val="00557E60"/>
    <w:rsid w:val="00564B2D"/>
    <w:rsid w:val="00573E53"/>
    <w:rsid w:val="00582BF4"/>
    <w:rsid w:val="00617219"/>
    <w:rsid w:val="00673C12"/>
    <w:rsid w:val="006743FF"/>
    <w:rsid w:val="006C5C25"/>
    <w:rsid w:val="006E3B3E"/>
    <w:rsid w:val="006E496C"/>
    <w:rsid w:val="007129D8"/>
    <w:rsid w:val="00727924"/>
    <w:rsid w:val="00747D8E"/>
    <w:rsid w:val="00781C71"/>
    <w:rsid w:val="007A21E0"/>
    <w:rsid w:val="007A5646"/>
    <w:rsid w:val="007B5556"/>
    <w:rsid w:val="00851A23"/>
    <w:rsid w:val="00860631"/>
    <w:rsid w:val="00874AE0"/>
    <w:rsid w:val="008B0206"/>
    <w:rsid w:val="008D070E"/>
    <w:rsid w:val="008E7A73"/>
    <w:rsid w:val="009146E7"/>
    <w:rsid w:val="00954FA4"/>
    <w:rsid w:val="00963A5C"/>
    <w:rsid w:val="00963E16"/>
    <w:rsid w:val="009B54C0"/>
    <w:rsid w:val="009C5389"/>
    <w:rsid w:val="009D1D82"/>
    <w:rsid w:val="00A10163"/>
    <w:rsid w:val="00A611FB"/>
    <w:rsid w:val="00A87DBA"/>
    <w:rsid w:val="00AC764E"/>
    <w:rsid w:val="00AD0486"/>
    <w:rsid w:val="00AD1DBA"/>
    <w:rsid w:val="00AE1309"/>
    <w:rsid w:val="00AE6FA4"/>
    <w:rsid w:val="00B20342"/>
    <w:rsid w:val="00B276CC"/>
    <w:rsid w:val="00B776C0"/>
    <w:rsid w:val="00B94B4F"/>
    <w:rsid w:val="00BB28D3"/>
    <w:rsid w:val="00BB390B"/>
    <w:rsid w:val="00BC6531"/>
    <w:rsid w:val="00BC7C09"/>
    <w:rsid w:val="00BD5D06"/>
    <w:rsid w:val="00C1325F"/>
    <w:rsid w:val="00C45EFE"/>
    <w:rsid w:val="00C6752D"/>
    <w:rsid w:val="00C70B0B"/>
    <w:rsid w:val="00D03B82"/>
    <w:rsid w:val="00D10531"/>
    <w:rsid w:val="00D16D40"/>
    <w:rsid w:val="00D25F1C"/>
    <w:rsid w:val="00D415B1"/>
    <w:rsid w:val="00D461B2"/>
    <w:rsid w:val="00D7609C"/>
    <w:rsid w:val="00E20BD4"/>
    <w:rsid w:val="00E93A37"/>
    <w:rsid w:val="00EA295D"/>
    <w:rsid w:val="00EE1297"/>
    <w:rsid w:val="00EE3EE4"/>
    <w:rsid w:val="00EF464B"/>
    <w:rsid w:val="00F027D9"/>
    <w:rsid w:val="00F163E1"/>
    <w:rsid w:val="00F5654B"/>
    <w:rsid w:val="00FB1512"/>
    <w:rsid w:val="00FB5604"/>
    <w:rsid w:val="01783825"/>
    <w:rsid w:val="01EB287C"/>
    <w:rsid w:val="052A68EF"/>
    <w:rsid w:val="07287ACA"/>
    <w:rsid w:val="1634517A"/>
    <w:rsid w:val="17237001"/>
    <w:rsid w:val="19420680"/>
    <w:rsid w:val="1B0C316F"/>
    <w:rsid w:val="1FDB2A52"/>
    <w:rsid w:val="256E58F7"/>
    <w:rsid w:val="2FE4164C"/>
    <w:rsid w:val="3BCF352E"/>
    <w:rsid w:val="453C4464"/>
    <w:rsid w:val="4BAA21AF"/>
    <w:rsid w:val="536D0B2C"/>
    <w:rsid w:val="599132C0"/>
    <w:rsid w:val="5DF14AEE"/>
    <w:rsid w:val="7582395D"/>
    <w:rsid w:val="7F8D265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E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EE3E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266D0E"/>
    <w:rPr>
      <w:rFonts w:cs="Times New Roman"/>
      <w:sz w:val="18"/>
      <w:szCs w:val="18"/>
    </w:rPr>
  </w:style>
  <w:style w:type="paragraph" w:styleId="a4">
    <w:name w:val="footer"/>
    <w:basedOn w:val="a"/>
    <w:link w:val="Char0"/>
    <w:uiPriority w:val="99"/>
    <w:rsid w:val="00EE3EE4"/>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266D0E"/>
    <w:rPr>
      <w:rFonts w:cs="Times New Roman"/>
      <w:sz w:val="18"/>
      <w:szCs w:val="18"/>
    </w:rPr>
  </w:style>
  <w:style w:type="paragraph" w:styleId="a5">
    <w:name w:val="Body Text Indent"/>
    <w:basedOn w:val="a"/>
    <w:link w:val="Char1"/>
    <w:semiHidden/>
    <w:rsid w:val="000B3D8F"/>
    <w:pPr>
      <w:ind w:leftChars="-171" w:left="-359" w:firstLineChars="300" w:firstLine="630"/>
    </w:pPr>
    <w:rPr>
      <w:rFonts w:ascii="Times New Roman" w:hAnsi="Times New Roman"/>
    </w:rPr>
  </w:style>
  <w:style w:type="character" w:customStyle="1" w:styleId="Char1">
    <w:name w:val="正文文本缩进 Char"/>
    <w:basedOn w:val="a0"/>
    <w:link w:val="a5"/>
    <w:semiHidden/>
    <w:rsid w:val="000B3D8F"/>
    <w:rPr>
      <w:rFonts w:ascii="Times New Roman" w:hAnsi="Times New Roman"/>
      <w:kern w:val="2"/>
      <w:sz w:val="21"/>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709</TotalTime>
  <Pages>4</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花生妈妈</cp:lastModifiedBy>
  <cp:revision>44</cp:revision>
  <cp:lastPrinted>2016-06-23T01:51:00Z</cp:lastPrinted>
  <dcterms:created xsi:type="dcterms:W3CDTF">2016-02-02T08:11:00Z</dcterms:created>
  <dcterms:modified xsi:type="dcterms:W3CDTF">2017-09-19T04:55:00Z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