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仿宋" w:hAnsi="仿宋" w:eastAsia="仿宋" w:cs="宋体"/>
          <w:color w:val="000000"/>
          <w:kern w:val="0"/>
          <w:sz w:val="28"/>
          <w:szCs w:val="28"/>
        </w:rPr>
      </w:pPr>
    </w:p>
    <w:p>
      <w:pPr>
        <w:adjustRightInd w:val="0"/>
        <w:snapToGrid w:val="0"/>
        <w:jc w:val="center"/>
        <w:rPr>
          <w:rFonts w:hint="eastAsia" w:ascii="仿宋" w:hAnsi="仿宋" w:eastAsia="仿宋" w:cs="宋体"/>
          <w:color w:val="000000"/>
          <w:kern w:val="0"/>
          <w:sz w:val="28"/>
          <w:szCs w:val="28"/>
        </w:rPr>
      </w:pPr>
    </w:p>
    <w:p>
      <w:pPr>
        <w:adjustRightInd w:val="0"/>
        <w:snapToGrid w:val="0"/>
        <w:jc w:val="center"/>
        <w:rPr>
          <w:rFonts w:hint="eastAsia" w:ascii="仿宋" w:hAnsi="仿宋" w:eastAsia="仿宋" w:cs="宋体"/>
          <w:color w:val="000000"/>
          <w:kern w:val="0"/>
          <w:sz w:val="28"/>
          <w:szCs w:val="28"/>
        </w:rPr>
      </w:pPr>
    </w:p>
    <w:p>
      <w:pPr>
        <w:adjustRightInd w:val="0"/>
        <w:snapToGrid w:val="0"/>
        <w:jc w:val="center"/>
        <w:rPr>
          <w:rFonts w:hint="eastAsia" w:ascii="华文行楷" w:eastAsia="华文行楷"/>
          <w:b/>
          <w:bCs/>
          <w:sz w:val="72"/>
          <w:szCs w:val="72"/>
        </w:rPr>
      </w:pPr>
      <w:r>
        <w:rPr>
          <w:rFonts w:hint="eastAsia" w:ascii="华文行楷" w:eastAsia="华文行楷"/>
          <w:b/>
          <w:bCs/>
          <w:sz w:val="72"/>
          <w:szCs w:val="72"/>
        </w:rPr>
        <w:t>南京审计大学金审学院</w:t>
      </w:r>
    </w:p>
    <w:p>
      <w:pPr>
        <w:adjustRightInd w:val="0"/>
        <w:snapToGrid w:val="0"/>
        <w:jc w:val="center"/>
        <w:rPr>
          <w:rFonts w:hint="eastAsia" w:ascii="黑体" w:eastAsia="黑体"/>
          <w:b/>
          <w:bCs/>
          <w:sz w:val="52"/>
        </w:rPr>
      </w:pPr>
    </w:p>
    <w:p>
      <w:pPr>
        <w:adjustRightInd w:val="0"/>
        <w:snapToGrid w:val="0"/>
        <w:jc w:val="center"/>
        <w:rPr>
          <w:rFonts w:hint="eastAsia" w:ascii="黑体" w:eastAsia="黑体"/>
          <w:b/>
          <w:bCs/>
          <w:sz w:val="52"/>
        </w:rPr>
      </w:pPr>
    </w:p>
    <w:p>
      <w:pPr>
        <w:adjustRightInd w:val="0"/>
        <w:snapToGrid w:val="0"/>
        <w:jc w:val="center"/>
        <w:rPr>
          <w:rFonts w:hint="eastAsia" w:ascii="黑体" w:eastAsia="黑体"/>
          <w:b/>
          <w:bCs/>
          <w:sz w:val="44"/>
          <w:szCs w:val="44"/>
        </w:rPr>
      </w:pPr>
      <w:r>
        <w:rPr>
          <w:rFonts w:hint="eastAsia" w:ascii="黑体" w:eastAsia="黑体"/>
          <w:b/>
          <w:bCs/>
          <w:sz w:val="44"/>
          <w:szCs w:val="44"/>
        </w:rPr>
        <w:t>《网络</w:t>
      </w:r>
      <w:r>
        <w:rPr>
          <w:rFonts w:hint="eastAsia" w:ascii="黑体" w:eastAsia="黑体"/>
          <w:b/>
          <w:bCs/>
          <w:sz w:val="44"/>
          <w:szCs w:val="44"/>
          <w:lang w:val="en-US" w:eastAsia="zh-CN"/>
        </w:rPr>
        <w:t>攻防实训</w:t>
      </w:r>
      <w:r>
        <w:rPr>
          <w:rFonts w:hint="eastAsia" w:ascii="黑体" w:eastAsia="黑体"/>
          <w:b/>
          <w:bCs/>
          <w:sz w:val="44"/>
          <w:szCs w:val="44"/>
        </w:rPr>
        <w:t>》教学大纲</w:t>
      </w:r>
    </w:p>
    <w:p>
      <w:pPr>
        <w:adjustRightInd w:val="0"/>
        <w:snapToGrid w:val="0"/>
        <w:jc w:val="center"/>
        <w:rPr>
          <w:rFonts w:hint="eastAsia" w:ascii="宋体" w:hAnsi="宋体"/>
          <w:sz w:val="44"/>
          <w:szCs w:val="44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eastAsia="黑体"/>
          <w:b/>
          <w:bCs/>
          <w:sz w:val="44"/>
          <w:szCs w:val="44"/>
        </w:rPr>
      </w:pPr>
    </w:p>
    <w:p>
      <w:pPr>
        <w:tabs>
          <w:tab w:val="center" w:pos="4153"/>
          <w:tab w:val="left" w:pos="6999"/>
        </w:tabs>
        <w:adjustRightInd w:val="0"/>
        <w:snapToGrid w:val="0"/>
        <w:spacing w:line="360" w:lineRule="auto"/>
        <w:jc w:val="center"/>
        <w:rPr>
          <w:rFonts w:hint="eastAsia" w:ascii="黑体" w:eastAsia="黑体"/>
          <w:b/>
          <w:bCs/>
          <w:sz w:val="40"/>
          <w:szCs w:val="40"/>
        </w:rPr>
      </w:pPr>
      <w:r>
        <w:rPr>
          <w:rFonts w:hint="eastAsia" w:ascii="黑体" w:eastAsia="黑体"/>
          <w:b/>
          <w:bCs/>
          <w:sz w:val="40"/>
          <w:szCs w:val="40"/>
          <w:lang w:eastAsia="zh-CN"/>
        </w:rPr>
        <w:t>（</w:t>
      </w:r>
      <w:r>
        <w:rPr>
          <w:rFonts w:hint="eastAsia" w:ascii="黑体" w:eastAsia="黑体"/>
          <w:b/>
          <w:bCs/>
          <w:sz w:val="40"/>
          <w:szCs w:val="40"/>
        </w:rPr>
        <w:t>Network attack and defense training</w:t>
      </w:r>
      <w:r>
        <w:rPr>
          <w:rFonts w:hint="eastAsia" w:ascii="黑体" w:eastAsia="黑体"/>
          <w:b/>
          <w:bCs/>
          <w:sz w:val="40"/>
          <w:szCs w:val="40"/>
          <w:lang w:eastAsia="zh-CN"/>
        </w:rPr>
        <w:t>）</w:t>
      </w:r>
    </w:p>
    <w:p>
      <w:pPr>
        <w:adjustRightInd w:val="0"/>
        <w:snapToGrid w:val="0"/>
        <w:spacing w:line="360" w:lineRule="auto"/>
        <w:jc w:val="center"/>
        <w:rPr>
          <w:rFonts w:hint="eastAsia"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ind w:firstLine="2700" w:firstLineChars="900"/>
        <w:rPr>
          <w:rFonts w:hint="eastAsia" w:eastAsia="黑体"/>
          <w:sz w:val="30"/>
        </w:rPr>
      </w:pPr>
      <w:r>
        <w:rPr>
          <w:rFonts w:hint="eastAsia" w:eastAsia="黑体"/>
          <w:sz w:val="30"/>
        </w:rPr>
        <w:t>制定单位：</w:t>
      </w:r>
    </w:p>
    <w:p>
      <w:pPr>
        <w:adjustRightInd w:val="0"/>
        <w:snapToGrid w:val="0"/>
        <w:spacing w:line="360" w:lineRule="auto"/>
        <w:ind w:firstLine="2700" w:firstLineChars="900"/>
        <w:rPr>
          <w:rFonts w:hint="eastAsia" w:eastAsia="黑体"/>
          <w:color w:val="000000"/>
          <w:sz w:val="30"/>
        </w:rPr>
      </w:pPr>
      <w:r>
        <w:rPr>
          <w:rFonts w:hint="eastAsia" w:eastAsia="黑体"/>
          <w:color w:val="000000"/>
          <w:sz w:val="30"/>
        </w:rPr>
        <w:t>制 定 人：</w:t>
      </w:r>
    </w:p>
    <w:p>
      <w:pPr>
        <w:adjustRightInd w:val="0"/>
        <w:snapToGrid w:val="0"/>
        <w:spacing w:line="360" w:lineRule="auto"/>
        <w:ind w:firstLine="2700" w:firstLineChars="900"/>
        <w:rPr>
          <w:rFonts w:hint="eastAsia" w:eastAsia="黑体"/>
          <w:color w:val="000000"/>
          <w:sz w:val="30"/>
        </w:rPr>
      </w:pPr>
      <w:r>
        <w:rPr>
          <w:rFonts w:hint="eastAsia" w:eastAsia="黑体"/>
          <w:color w:val="000000"/>
          <w:sz w:val="30"/>
        </w:rPr>
        <w:t>审 核 人：</w:t>
      </w:r>
    </w:p>
    <w:p>
      <w:pPr>
        <w:adjustRightInd w:val="0"/>
        <w:snapToGrid w:val="0"/>
        <w:spacing w:line="360" w:lineRule="auto"/>
        <w:ind w:firstLine="2700" w:firstLineChars="900"/>
        <w:rPr>
          <w:rFonts w:hint="eastAsia" w:ascii="黑体" w:eastAsia="黑体"/>
          <w:b/>
          <w:bCs/>
          <w:szCs w:val="21"/>
        </w:rPr>
      </w:pPr>
      <w:r>
        <w:rPr>
          <w:rFonts w:hint="eastAsia" w:eastAsia="黑体"/>
          <w:sz w:val="30"/>
        </w:rPr>
        <w:t>编写时间：</w:t>
      </w:r>
      <w:r>
        <w:rPr>
          <w:rFonts w:hint="eastAsia" w:ascii="宋体" w:hAnsi="宋体"/>
          <w:sz w:val="30"/>
        </w:rPr>
        <w:t>2019年</w:t>
      </w:r>
      <w:r>
        <w:rPr>
          <w:rFonts w:hint="eastAsia" w:ascii="宋体" w:hAnsi="宋体"/>
          <w:sz w:val="30"/>
          <w:lang w:val="en-US" w:eastAsia="zh-CN"/>
        </w:rPr>
        <w:t>06</w:t>
      </w:r>
      <w:r>
        <w:rPr>
          <w:rFonts w:hint="eastAsia" w:ascii="宋体" w:hAnsi="宋体"/>
          <w:sz w:val="30"/>
        </w:rPr>
        <w:t>月</w:t>
      </w:r>
      <w:r>
        <w:rPr>
          <w:rFonts w:hint="eastAsia" w:ascii="宋体" w:hAnsi="宋体"/>
          <w:sz w:val="30"/>
          <w:lang w:val="en-US" w:eastAsia="zh-CN"/>
        </w:rPr>
        <w:t>04</w:t>
      </w:r>
      <w:r>
        <w:rPr>
          <w:rFonts w:hint="eastAsia" w:ascii="宋体" w:hAnsi="宋体"/>
          <w:sz w:val="30"/>
        </w:rPr>
        <w:t>日</w:t>
      </w:r>
    </w:p>
    <w:p>
      <w:pPr>
        <w:adjustRightInd w:val="0"/>
        <w:snapToGrid w:val="0"/>
        <w:spacing w:line="360" w:lineRule="auto"/>
        <w:rPr>
          <w:rFonts w:hint="eastAsia" w:ascii="黑体" w:hAnsi="宋体" w:eastAsia="黑体"/>
          <w:b/>
        </w:rPr>
      </w:pPr>
    </w:p>
    <w:p>
      <w:pPr>
        <w:adjustRightInd w:val="0"/>
        <w:snapToGrid w:val="0"/>
        <w:spacing w:line="360" w:lineRule="auto"/>
        <w:rPr>
          <w:rFonts w:hint="eastAsia" w:ascii="黑体" w:hAnsi="宋体" w:eastAsia="黑体"/>
          <w:b/>
        </w:rPr>
      </w:pPr>
    </w:p>
    <w:p>
      <w:pPr>
        <w:adjustRightInd w:val="0"/>
        <w:snapToGrid w:val="0"/>
        <w:spacing w:line="360" w:lineRule="auto"/>
        <w:rPr>
          <w:rFonts w:hint="eastAsia" w:ascii="黑体" w:hAnsi="宋体" w:eastAsia="黑体"/>
          <w:b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hAnsi="宋体" w:eastAsia="黑体"/>
          <w:b/>
          <w:sz w:val="32"/>
        </w:rPr>
      </w:pPr>
      <w:r>
        <w:rPr>
          <w:rFonts w:hint="eastAsia" w:ascii="黑体" w:hAnsi="宋体" w:eastAsia="黑体"/>
          <w:b/>
          <w:sz w:val="32"/>
        </w:rPr>
        <w:t>课程说明</w:t>
      </w:r>
    </w:p>
    <w:p>
      <w:pPr>
        <w:adjustRightInd w:val="0"/>
        <w:snapToGrid w:val="0"/>
        <w:spacing w:line="360" w:lineRule="auto"/>
        <w:ind w:firstLine="562" w:firstLineChars="200"/>
        <w:rPr>
          <w:rFonts w:hint="eastAsia" w:ascii="黑体" w:hAnsi="宋体" w:eastAsia="黑体"/>
          <w:b/>
          <w:sz w:val="28"/>
        </w:rPr>
      </w:pPr>
      <w:r>
        <w:rPr>
          <w:rFonts w:hint="eastAsia" w:ascii="黑体" w:hAnsi="宋体" w:eastAsia="黑体"/>
          <w:b/>
          <w:sz w:val="28"/>
        </w:rPr>
        <w:t>一、课程概述：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黑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（一）</w:t>
      </w:r>
      <w:r>
        <w:rPr>
          <w:rFonts w:hint="eastAsia" w:eastAsia="黑体"/>
          <w:bCs/>
          <w:sz w:val="24"/>
        </w:rPr>
        <w:t>课</w:t>
      </w:r>
      <w:r>
        <w:rPr>
          <w:rFonts w:hint="eastAsia" w:ascii="宋体" w:hAnsi="宋体" w:eastAsia="黑体"/>
          <w:bCs/>
          <w:sz w:val="24"/>
        </w:rPr>
        <w:t>程属性及课程介绍</w:t>
      </w:r>
    </w:p>
    <w:p>
      <w:pPr>
        <w:adjustRightInd w:val="0"/>
        <w:snapToGrid w:val="0"/>
        <w:spacing w:line="360" w:lineRule="auto"/>
        <w:ind w:firstLine="420"/>
        <w:rPr>
          <w:rFonts w:hint="eastAsia" w:ascii="宋体" w:hAnsi="宋体"/>
        </w:rPr>
      </w:pPr>
      <w:r>
        <w:rPr>
          <w:rFonts w:hint="eastAsia" w:ascii="宋体" w:hAnsi="宋体"/>
        </w:rPr>
        <w:t>《网络攻防实训》课程是计算机科学与技术（嵌入式培养）本科专业的一门专业主干课，是一门较强实践性的课程。在目前的网络环境中，存在大量的网络攻击行为，本课程的设置具有较强的现实意义。本课程的主要内容包括信息收集、网络扫描、基于系统的攻击与防御、项目实践，使学生掌握网络攻击技术的原理和针对不同攻击的防御技术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（二）教学目标</w:t>
      </w:r>
    </w:p>
    <w:p>
      <w:pPr>
        <w:adjustRightInd w:val="0"/>
        <w:snapToGrid w:val="0"/>
        <w:spacing w:line="360" w:lineRule="auto"/>
        <w:ind w:firstLine="420"/>
        <w:rPr>
          <w:rFonts w:hint="eastAsia" w:ascii="宋体" w:hAnsi="宋体"/>
        </w:rPr>
      </w:pPr>
      <w:r>
        <w:rPr>
          <w:rFonts w:hint="eastAsia" w:ascii="宋体" w:hAnsi="宋体"/>
        </w:rPr>
        <w:t>通过本课程的学习，使同学们能充分掌握各类网络攻击的原理、通过上机学习网络攻击工具的使用方法，掌握针对不同攻击的防御技术手段。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（三）适用对象</w:t>
      </w:r>
    </w:p>
    <w:p>
      <w:pPr>
        <w:adjustRightInd w:val="0"/>
        <w:snapToGrid w:val="0"/>
        <w:spacing w:line="360" w:lineRule="auto"/>
        <w:ind w:firstLine="420"/>
        <w:rPr>
          <w:rFonts w:hint="eastAsia" w:ascii="宋体" w:hAnsi="宋体"/>
        </w:rPr>
      </w:pPr>
      <w:r>
        <w:rPr>
          <w:rFonts w:hint="eastAsia" w:ascii="宋体" w:hAnsi="宋体"/>
        </w:rPr>
        <w:t>计算机科学与技术（嵌入式培养）专业本科三年级学生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（四）先修课程与后续课程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先修课程：专业导论、程序设计、数据结构、操作系统原理、数据库原理与应用、访问控制与认证技术、网络与系统安全</w:t>
      </w:r>
    </w:p>
    <w:p>
      <w:pPr>
        <w:adjustRightInd w:val="0"/>
        <w:snapToGrid w:val="0"/>
        <w:spacing w:line="360" w:lineRule="auto"/>
        <w:ind w:firstLine="420"/>
        <w:rPr>
          <w:rFonts w:hint="eastAsia" w:ascii="宋体" w:hAnsi="宋体"/>
        </w:rPr>
      </w:pPr>
      <w:r>
        <w:rPr>
          <w:rFonts w:hint="eastAsia" w:ascii="宋体" w:hAnsi="宋体"/>
        </w:rPr>
        <w:t>后续课程：信息安全工程</w:t>
      </w:r>
    </w:p>
    <w:p>
      <w:pPr>
        <w:adjustRightInd w:val="0"/>
        <w:snapToGrid w:val="0"/>
        <w:spacing w:line="360" w:lineRule="auto"/>
        <w:ind w:firstLine="562" w:firstLineChars="200"/>
        <w:rPr>
          <w:rFonts w:hint="eastAsia" w:ascii="宋体" w:hAnsi="宋体" w:eastAsia="黑体"/>
          <w:b/>
          <w:bCs/>
          <w:sz w:val="28"/>
        </w:rPr>
      </w:pPr>
      <w:r>
        <w:rPr>
          <w:rFonts w:hint="eastAsia" w:ascii="宋体" w:hAnsi="宋体" w:eastAsia="黑体"/>
          <w:b/>
          <w:bCs/>
          <w:sz w:val="28"/>
        </w:rPr>
        <w:t>二、任课教师教学过程中应注意的事项</w:t>
      </w:r>
    </w:p>
    <w:p>
      <w:pPr>
        <w:adjustRightInd w:val="0"/>
        <w:snapToGrid w:val="0"/>
        <w:spacing w:line="360" w:lineRule="auto"/>
        <w:ind w:firstLine="420"/>
        <w:rPr>
          <w:rFonts w:hint="eastAsia" w:ascii="宋体" w:hAnsi="宋体"/>
        </w:rPr>
      </w:pPr>
      <w:r>
        <w:rPr>
          <w:rFonts w:hint="eastAsia" w:ascii="宋体" w:hAnsi="宋体"/>
        </w:rPr>
        <w:t>1．采用多媒体教学。</w:t>
      </w:r>
    </w:p>
    <w:p>
      <w:pPr>
        <w:adjustRightInd w:val="0"/>
        <w:snapToGrid w:val="0"/>
        <w:spacing w:line="360" w:lineRule="auto"/>
        <w:ind w:firstLine="420"/>
        <w:rPr>
          <w:rFonts w:hint="eastAsia" w:ascii="宋体" w:hAnsi="宋体"/>
        </w:rPr>
      </w:pPr>
      <w:r>
        <w:rPr>
          <w:rFonts w:hint="eastAsia" w:ascii="宋体" w:hAnsi="宋体"/>
        </w:rPr>
        <w:t>2．每章后布置2条左右作业，通过大量实验使学生更好的理解课堂教学内容。</w:t>
      </w:r>
    </w:p>
    <w:p>
      <w:pPr>
        <w:adjustRightInd w:val="0"/>
        <w:snapToGrid w:val="0"/>
        <w:spacing w:line="360" w:lineRule="auto"/>
        <w:ind w:firstLine="420"/>
        <w:rPr>
          <w:rFonts w:hint="eastAsia" w:ascii="宋体" w:hAnsi="宋体"/>
        </w:rPr>
      </w:pPr>
      <w:r>
        <w:rPr>
          <w:rFonts w:hint="eastAsia" w:ascii="宋体" w:hAnsi="宋体"/>
        </w:rPr>
        <w:t>3．可另行布置一些思考题供学生理解教学内容。</w:t>
      </w:r>
    </w:p>
    <w:p>
      <w:pPr>
        <w:adjustRightInd w:val="0"/>
        <w:snapToGrid w:val="0"/>
        <w:spacing w:line="360" w:lineRule="auto"/>
        <w:ind w:firstLine="562" w:firstLineChars="200"/>
        <w:rPr>
          <w:rFonts w:hint="eastAsia" w:ascii="黑体" w:hAnsi="宋体" w:eastAsia="黑体"/>
          <w:b/>
          <w:bCs/>
          <w:sz w:val="28"/>
        </w:rPr>
      </w:pPr>
      <w:r>
        <w:rPr>
          <w:rFonts w:hint="eastAsia" w:ascii="黑体" w:hAnsi="宋体" w:eastAsia="黑体"/>
          <w:b/>
          <w:bCs/>
          <w:sz w:val="28"/>
        </w:rPr>
        <w:t>三、学时要求与分配：</w:t>
      </w:r>
    </w:p>
    <w:p>
      <w:pPr>
        <w:adjustRightInd w:val="0"/>
        <w:snapToGrid w:val="0"/>
        <w:spacing w:line="360" w:lineRule="auto"/>
        <w:ind w:left="483" w:leftChars="230"/>
        <w:rPr>
          <w:rFonts w:hint="eastAsia" w:ascii="宋体" w:hAnsi="宋体" w:eastAsia="黑体"/>
          <w:sz w:val="24"/>
        </w:rPr>
      </w:pPr>
      <w:r>
        <w:rPr>
          <w:rFonts w:hint="eastAsia" w:ascii="黑体" w:hAnsi="宋体" w:eastAsia="黑体"/>
          <w:bCs/>
          <w:sz w:val="24"/>
        </w:rPr>
        <w:t>（一）</w:t>
      </w:r>
      <w:r>
        <w:rPr>
          <w:rFonts w:hint="eastAsia" w:ascii="宋体" w:hAnsi="宋体" w:eastAsia="黑体"/>
          <w:sz w:val="24"/>
        </w:rPr>
        <w:t>总学时要求</w:t>
      </w:r>
    </w:p>
    <w:p>
      <w:pPr>
        <w:adjustRightInd w:val="0"/>
        <w:snapToGrid w:val="0"/>
        <w:spacing w:line="360" w:lineRule="auto"/>
        <w:ind w:firstLine="420"/>
        <w:rPr>
          <w:rFonts w:hint="eastAsia" w:ascii="宋体" w:hAnsi="宋体" w:eastAsia="黑体"/>
          <w:sz w:val="24"/>
        </w:rPr>
      </w:pPr>
      <w:r>
        <w:rPr>
          <w:rFonts w:hint="eastAsia" w:ascii="宋体" w:hAnsi="宋体"/>
          <w:lang w:val="en-US" w:eastAsia="zh-CN"/>
        </w:rPr>
        <w:t>30</w:t>
      </w:r>
      <w:r>
        <w:rPr>
          <w:rFonts w:hint="eastAsia" w:ascii="宋体" w:hAnsi="宋体"/>
        </w:rPr>
        <w:t>（其中：讲课学时：</w:t>
      </w:r>
      <w:r>
        <w:rPr>
          <w:rFonts w:hint="eastAsia" w:ascii="宋体" w:hAnsi="宋体"/>
          <w:lang w:val="en-US" w:eastAsia="zh-CN"/>
        </w:rPr>
        <w:t>18</w:t>
      </w:r>
      <w:r>
        <w:rPr>
          <w:rFonts w:hint="eastAsia" w:ascii="宋体" w:hAnsi="宋体"/>
        </w:rPr>
        <w:t xml:space="preserve">  实验学时：</w:t>
      </w:r>
      <w:r>
        <w:rPr>
          <w:rFonts w:hint="eastAsia" w:ascii="宋体" w:hAnsi="宋体"/>
          <w:lang w:val="en-US" w:eastAsia="zh-CN"/>
        </w:rPr>
        <w:t>12</w:t>
      </w:r>
      <w:r>
        <w:rPr>
          <w:rFonts w:hint="eastAsia" w:ascii="宋体" w:hAnsi="宋体"/>
        </w:rPr>
        <w:t xml:space="preserve">  上机学时：0 ）</w:t>
      </w:r>
    </w:p>
    <w:p>
      <w:pPr>
        <w:adjustRightInd w:val="0"/>
        <w:snapToGrid w:val="0"/>
        <w:spacing w:line="360" w:lineRule="auto"/>
        <w:ind w:left="482"/>
        <w:rPr>
          <w:rFonts w:hint="eastAsia"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（二）学时分配</w:t>
      </w:r>
    </w:p>
    <w:tbl>
      <w:tblPr>
        <w:tblStyle w:val="13"/>
        <w:tblW w:w="85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900"/>
        <w:gridCol w:w="4320"/>
        <w:gridCol w:w="1080"/>
        <w:gridCol w:w="1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highlight w:val="yellow"/>
              </w:rPr>
            </w:pPr>
            <w:r>
              <w:rPr>
                <w:rFonts w:hint="eastAsia" w:ascii="黑体" w:hAnsi="黑体" w:eastAsia="黑体"/>
                <w:b/>
              </w:rPr>
              <w:t>周别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授课</w:t>
            </w:r>
          </w:p>
          <w:p>
            <w:pPr>
              <w:jc w:val="center"/>
              <w:rPr>
                <w:rFonts w:hint="eastAsia" w:ascii="黑体" w:hAnsi="黑体" w:eastAsia="黑体"/>
                <w:b/>
                <w:highlight w:val="yellow"/>
              </w:rPr>
            </w:pPr>
            <w:r>
              <w:rPr>
                <w:rFonts w:hint="eastAsia" w:ascii="黑体" w:hAnsi="黑体" w:eastAsia="黑体"/>
                <w:b/>
              </w:rPr>
              <w:t>次数</w:t>
            </w:r>
          </w:p>
        </w:tc>
        <w:tc>
          <w:tcPr>
            <w:tcW w:w="4320" w:type="dxa"/>
            <w:vAlign w:val="center"/>
          </w:tcPr>
          <w:p>
            <w:pPr>
              <w:ind w:firstLine="548"/>
              <w:jc w:val="center"/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授课章节与内容摘要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教学</w:t>
            </w:r>
          </w:p>
          <w:p>
            <w:pPr>
              <w:jc w:val="center"/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时数</w:t>
            </w: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5"/>
              <w:jc w:val="center"/>
              <w:rPr>
                <w:rFonts w:hint="eastAsia"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1</w:t>
            </w:r>
          </w:p>
        </w:tc>
        <w:tc>
          <w:tcPr>
            <w:tcW w:w="432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第一章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网络安全概述</w:t>
            </w:r>
          </w:p>
        </w:tc>
        <w:tc>
          <w:tcPr>
            <w:tcW w:w="1080" w:type="dxa"/>
            <w:vAlign w:val="center"/>
          </w:tcPr>
          <w:p>
            <w:pPr>
              <w:pStyle w:val="5"/>
              <w:jc w:val="center"/>
              <w:rPr>
                <w:rFonts w:hint="eastAsia"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2</w:t>
            </w: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432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第二章 信息收集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其中实验2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432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第三章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网络扫描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其中实验</w:t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4320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 xml:space="preserve">第四章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单个渗透技术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lang w:eastAsia="zh-CN"/>
              </w:rPr>
            </w:pPr>
            <w:r>
              <w:rPr>
                <w:rFonts w:hint="eastAsia"/>
              </w:rPr>
              <w:t>其中实验</w:t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4320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 xml:space="preserve">第五章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综合渗透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lang w:eastAsia="zh-CN"/>
              </w:rPr>
            </w:pPr>
            <w:r>
              <w:rPr>
                <w:rFonts w:hint="eastAsia"/>
              </w:rPr>
              <w:t>其中实验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</w:tbl>
    <w:p>
      <w:pPr>
        <w:adjustRightInd w:val="0"/>
        <w:snapToGrid w:val="0"/>
        <w:spacing w:line="360" w:lineRule="auto"/>
        <w:ind w:left="482"/>
        <w:rPr>
          <w:rFonts w:hint="eastAsia" w:ascii="黑体" w:hAnsi="宋体" w:eastAsia="黑体"/>
          <w:b/>
        </w:rPr>
      </w:pPr>
    </w:p>
    <w:p>
      <w:pPr>
        <w:adjustRightInd w:val="0"/>
        <w:snapToGrid w:val="0"/>
        <w:spacing w:line="360" w:lineRule="auto"/>
        <w:ind w:firstLine="562" w:firstLineChars="200"/>
        <w:rPr>
          <w:rFonts w:hint="eastAsia" w:eastAsia="黑体"/>
          <w:b/>
          <w:bCs/>
          <w:sz w:val="28"/>
        </w:rPr>
      </w:pPr>
      <w:r>
        <w:rPr>
          <w:rFonts w:hint="eastAsia" w:ascii="宋体" w:hAnsi="宋体" w:eastAsia="黑体"/>
          <w:b/>
          <w:bCs/>
          <w:sz w:val="28"/>
        </w:rPr>
        <w:t>四、</w:t>
      </w:r>
      <w:r>
        <w:rPr>
          <w:rFonts w:hint="eastAsia" w:eastAsia="黑体"/>
          <w:b/>
          <w:bCs/>
          <w:sz w:val="28"/>
        </w:rPr>
        <w:t>实践教学内容与要求</w:t>
      </w:r>
    </w:p>
    <w:p>
      <w:pPr>
        <w:adjustRightInd w:val="0"/>
        <w:snapToGrid w:val="0"/>
        <w:spacing w:line="360" w:lineRule="auto"/>
        <w:ind w:left="483" w:leftChars="230"/>
        <w:rPr>
          <w:rFonts w:hint="eastAsia" w:ascii="黑体" w:hAnsi="宋体" w:eastAsia="黑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（一）课程实践项目</w:t>
      </w:r>
    </w:p>
    <w:p>
      <w:pPr>
        <w:adjustRightInd w:val="0"/>
        <w:snapToGrid w:val="0"/>
        <w:spacing w:line="360" w:lineRule="auto"/>
        <w:jc w:val="center"/>
        <w:rPr>
          <w:rFonts w:hint="eastAsia" w:ascii="仿宋" w:hAnsi="仿宋" w:eastAsia="仿宋"/>
          <w:b/>
          <w:kern w:val="0"/>
          <w:sz w:val="28"/>
          <w:szCs w:val="28"/>
        </w:rPr>
      </w:pPr>
      <w:r>
        <w:rPr>
          <w:rFonts w:hint="eastAsia" w:ascii="仿宋" w:hAnsi="仿宋" w:eastAsia="仿宋"/>
          <w:b/>
          <w:kern w:val="0"/>
          <w:sz w:val="28"/>
          <w:szCs w:val="28"/>
        </w:rPr>
        <w:t>实践教学项目一览表</w:t>
      </w:r>
    </w:p>
    <w:tbl>
      <w:tblPr>
        <w:tblStyle w:val="13"/>
        <w:tblW w:w="844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"/>
        <w:gridCol w:w="2160"/>
        <w:gridCol w:w="1095"/>
        <w:gridCol w:w="960"/>
        <w:gridCol w:w="2102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leftChars="-50" w:right="-107" w:rightChars="-51" w:hanging="105" w:hangingChars="5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实践名称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每组人数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left="-109" w:leftChars="-52" w:right="-107" w:rightChars="-51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实践时数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实践类型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验证∕综合∕设计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必做∕选做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信息收集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  <w:bookmarkStart w:id="0" w:name="_GoBack"/>
            <w:bookmarkEnd w:id="0"/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综合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必做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端口扫描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综合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必做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漏洞扫描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综合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必做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系统口令攻击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综合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必做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SQL注入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综合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必做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xss攻击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综合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必做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命令执行漏洞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综合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必做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网络钓鱼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综合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必做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系统提权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综合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必做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综合渗透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综合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必做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后渗透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综合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必做</w:t>
            </w:r>
          </w:p>
        </w:tc>
      </w:tr>
    </w:tbl>
    <w:p>
      <w:pPr>
        <w:adjustRightInd w:val="0"/>
        <w:snapToGrid w:val="0"/>
        <w:spacing w:line="360" w:lineRule="auto"/>
        <w:ind w:left="483" w:leftChars="230"/>
        <w:rPr>
          <w:rFonts w:hint="eastAsia" w:ascii="黑体" w:hAnsi="宋体" w:eastAsia="黑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（二）课程实践项目说明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1.课程实践项目1——信息收集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（1）实践目的：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熟悉信息收集的流程以及工具的使用。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（2）实践内容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+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（3）实践方法、步骤与要求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参见实践内容要求、实践报告要求及考核评价要求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（4）场地、设备与器材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+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（5）参考教材与书目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+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（6）考核与评价方式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参考课程考核要求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2.课程实践项目2——端口扫描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（1）实践目的：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掌握端口扫描的原理以及工具使用。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（2）实践内容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+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（3）实践方法、步骤与要求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参见实践内容要求、实践报告要求及考核评价要求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（4）场地、设备与器材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+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（5）参考教材与书目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+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（6）考核与评价方式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参考课程考核要求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3.课程实践项目3——漏洞扫描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（1）实践目的：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了解一些漏洞原理，例如:SQL注入、跨站脚本等等，掌握漏洞扫描工具的使用方法。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（2）实践内容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+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（3）实践方法、步骤与要求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参见实践内容要求、实践报告要求及考核评价要求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（4）场地、设备与器材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+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（5）参考教材与书目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+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（6）考核与评价方式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参考课程考核要求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4.课程实践项目4——系统口令攻击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（1）实践目的：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掌握系统口令暴力破解方法。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（2）实践内容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+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（3）实践方法、步骤与要求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参见实践内容要求、实践报告要求及考核评价要求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（4）场地、设备与器材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+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（5）参考教材与书目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+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（6）考核与评价方式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参考课程考核要求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5.课程实践项目5——</w:t>
      </w:r>
      <w:r>
        <w:rPr>
          <w:rFonts w:hint="eastAsia" w:ascii="宋体" w:hAnsi="宋体" w:cs="宋体"/>
          <w:color w:val="000000"/>
          <w:kern w:val="0"/>
          <w:szCs w:val="21"/>
          <w:lang w:val="en-US" w:eastAsia="zh-CN"/>
        </w:rPr>
        <w:t>SQL注入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（1）实践目的：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理解文件系统加密的原理以及文件保护方法。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（2）实践内容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+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（3）实践方法、步骤与要求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参见实践内容要求、实践报告要求及考核评价要求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（4）场地、设备与器材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+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（5）参考教材与书目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+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（6）考核与评价方式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参考课程考核要求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6.课程实践项目6——</w:t>
      </w:r>
      <w:r>
        <w:rPr>
          <w:rFonts w:hint="eastAsia" w:ascii="宋体" w:hAnsi="宋体" w:cs="宋体"/>
          <w:color w:val="000000"/>
          <w:kern w:val="0"/>
          <w:szCs w:val="21"/>
          <w:lang w:val="en-US" w:eastAsia="zh-CN"/>
        </w:rPr>
        <w:t>xss攻击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（1）实践目的：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了解针对Linux系统的攻击手段以及对这些攻击的防御方法。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（2）实践内容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+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（3）实践方法、步骤与要求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参见实践内容要求、实践报告要求及考核评价要求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（4）场地、设备与器材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+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（5）参考教材与书目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+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（6）考核与评价方式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参考课程考核要求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7.课程实践项目7——命令执行漏洞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（1）实践目的：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掌握恢复已被攻击的系统的恢复流程和方法。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（2）实践内容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+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（3）实践方法、步骤与要求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参见实践内容要求、实践报告要求及考核评价要求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（4）场地、设备与器材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+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（5）参考教材与书目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+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（6）考核与评价方式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参考课程考核要求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8.课程实践项目8——网络钓鱼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（1）实践目的：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了解蠕虫攻击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（2）实践内容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+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（3）实践方法、步骤与要求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参见实践内容要求、实践报告要求及考核评价要求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（4）场地、设备与器材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+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（5）参考教材与书目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+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（6）考核与评价方式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参考课程考核要求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9.课程实践项目9——系统提权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（1）实践目的：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了解DDOS攻击的原理和方法。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（2）实践内容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+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（3）实践方法、步骤与要求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参见实践内容要求、实践报告要求及考核评价要求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（4）场地、设备与器材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+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（5）参考教材与书目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+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（6）考核与评价方式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参考课程考核要求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10.课程实践项目10——综合渗透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（1）实践目的：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了解僵尸病毒的原理。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（2）实践内容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+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（3）实践方法、步骤与要求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参见实践内容要求、实践报告要求及考核评价要求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（4）场地、设备与器材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+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（5）参考教材与书目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+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（6）考核与评价方式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参考课程考核要求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11.课程实践项目11——后渗透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（1）实践目的：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了解钓鱼攻击的原理。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（2）实践内容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+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（3）实践方法、步骤与要求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参见实践内容要求、实践报告要求及考核评价要求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（4）场地、设备与器材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+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（5）参考教材与书目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+</w:t>
      </w:r>
    </w:p>
    <w:p>
      <w:pPr>
        <w:adjustRightInd w:val="0"/>
        <w:snapToGri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（6）考核与评价方式</w:t>
      </w:r>
    </w:p>
    <w:p>
      <w:pPr>
        <w:adjustRightInd w:val="0"/>
        <w:snapToGrid w:val="0"/>
        <w:spacing w:line="360" w:lineRule="auto"/>
        <w:ind w:left="420"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参考课程考核要求</w:t>
      </w:r>
    </w:p>
    <w:p>
      <w:pPr>
        <w:adjustRightInd w:val="0"/>
        <w:snapToGrid w:val="0"/>
        <w:spacing w:line="360" w:lineRule="auto"/>
        <w:ind w:firstLine="562" w:firstLineChars="200"/>
        <w:rPr>
          <w:rFonts w:hint="eastAsia" w:ascii="宋体" w:hAnsi="宋体" w:eastAsia="黑体"/>
          <w:b/>
          <w:bCs/>
          <w:sz w:val="28"/>
        </w:rPr>
      </w:pPr>
      <w:r>
        <w:rPr>
          <w:rFonts w:hint="eastAsia" w:ascii="宋体" w:hAnsi="宋体" w:eastAsia="黑体"/>
          <w:b/>
          <w:bCs/>
          <w:sz w:val="28"/>
        </w:rPr>
        <w:t>五、教学</w:t>
      </w:r>
      <w:r>
        <w:rPr>
          <w:rFonts w:ascii="宋体" w:hAnsi="宋体" w:eastAsia="黑体"/>
          <w:b/>
          <w:bCs/>
          <w:sz w:val="28"/>
        </w:rPr>
        <w:t>参考</w:t>
      </w:r>
      <w:r>
        <w:rPr>
          <w:rFonts w:hint="eastAsia" w:ascii="宋体" w:hAnsi="宋体" w:eastAsia="黑体"/>
          <w:b/>
          <w:bCs/>
          <w:sz w:val="28"/>
        </w:rPr>
        <w:t>资料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教材</w:t>
      </w:r>
      <w:r>
        <w:rPr>
          <w:rFonts w:ascii="宋体" w:hAnsi="宋体"/>
          <w:szCs w:val="21"/>
        </w:rPr>
        <w:t>：</w:t>
      </w:r>
    </w:p>
    <w:p>
      <w:pPr>
        <w:widowControl/>
        <w:shd w:val="clear" w:color="auto" w:fill="FFFFFF"/>
        <w:spacing w:line="360" w:lineRule="auto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Web漏洞防护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第1版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李建熠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人民邮电出版社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2019年5月</w:t>
      </w:r>
    </w:p>
    <w:p>
      <w:pPr>
        <w:widowControl/>
        <w:shd w:val="clear" w:color="auto" w:fill="FFFFFF"/>
        <w:spacing w:line="360" w:lineRule="auto"/>
        <w:ind w:firstLine="420" w:firstLineChars="200"/>
        <w:jc w:val="left"/>
        <w:rPr>
          <w:rFonts w:hint="eastAsia" w:ascii="宋体" w:hAnsi="宋体"/>
          <w:szCs w:val="21"/>
          <w:highlight w:val="yellow"/>
        </w:rPr>
      </w:pPr>
      <w:r>
        <w:rPr>
          <w:rFonts w:hint="eastAsia" w:ascii="宋体" w:hAnsi="宋体"/>
          <w:szCs w:val="21"/>
          <w:highlight w:val="yellow"/>
        </w:rPr>
        <w:t>扩充阅读资料：</w:t>
      </w:r>
    </w:p>
    <w:p>
      <w:pPr>
        <w:adjustRightInd w:val="0"/>
        <w:snapToGrid w:val="0"/>
        <w:spacing w:line="360" w:lineRule="auto"/>
        <w:ind w:left="420"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Web应用漏洞侦测与防御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第一版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Mike Shema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机械工业出版社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2014年8月</w:t>
      </w:r>
    </w:p>
    <w:p>
      <w:pPr>
        <w:adjustRightInd w:val="0"/>
        <w:snapToGrid w:val="0"/>
        <w:spacing w:line="360" w:lineRule="auto"/>
        <w:ind w:firstLine="562" w:firstLineChars="200"/>
        <w:rPr>
          <w:rFonts w:hint="eastAsia" w:ascii="宋体" w:hAnsi="宋体" w:eastAsia="黑体"/>
          <w:b/>
          <w:bCs/>
          <w:sz w:val="28"/>
        </w:rPr>
      </w:pPr>
      <w:r>
        <w:rPr>
          <w:rFonts w:hint="eastAsia" w:ascii="黑体" w:hAnsi="宋体" w:eastAsia="黑体"/>
          <w:b/>
          <w:bCs/>
          <w:sz w:val="28"/>
        </w:rPr>
        <w:t>六、</w:t>
      </w:r>
      <w:r>
        <w:rPr>
          <w:rFonts w:hint="eastAsia" w:ascii="宋体" w:hAnsi="宋体" w:eastAsia="黑体"/>
          <w:b/>
          <w:bCs/>
          <w:sz w:val="28"/>
        </w:rPr>
        <w:t>课程的考核要求</w:t>
      </w:r>
    </w:p>
    <w:p>
      <w:pPr>
        <w:spacing w:line="360" w:lineRule="auto"/>
        <w:ind w:firstLine="420" w:firstLineChars="200"/>
        <w:rPr>
          <w:rFonts w:hint="eastAsia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1.期末考试形式：</w:t>
      </w:r>
      <w:r>
        <w:rPr>
          <w:rFonts w:hint="eastAsia" w:ascii="宋体" w:hAnsi="宋体"/>
          <w:szCs w:val="21"/>
          <w:lang w:val="en-US" w:eastAsia="zh-CN"/>
        </w:rPr>
        <w:t>上机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2.平时成绩构成比例：作业30%；考勤与课堂提问20%；实验50%。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3.课程成绩构成：平时成绩40%；期末考试成绩60%。</w:t>
      </w:r>
    </w:p>
    <w:p>
      <w:pPr>
        <w:adjustRightInd w:val="0"/>
        <w:snapToGrid w:val="0"/>
        <w:spacing w:line="360" w:lineRule="auto"/>
        <w:rPr>
          <w:rFonts w:hint="eastAsia" w:ascii="黑体" w:hAnsi="宋体" w:eastAsia="黑体"/>
          <w:b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hAnsi="宋体" w:eastAsia="黑体"/>
          <w:b/>
          <w:sz w:val="32"/>
        </w:rPr>
      </w:pPr>
      <w:r>
        <w:rPr>
          <w:rFonts w:hint="eastAsia" w:ascii="黑体" w:hAnsi="宋体" w:eastAsia="黑体"/>
          <w:b/>
          <w:sz w:val="32"/>
        </w:rPr>
        <w:t>教学要求及教学要点</w:t>
      </w:r>
    </w:p>
    <w:p>
      <w:pPr>
        <w:jc w:val="center"/>
        <w:rPr>
          <w:rFonts w:hint="eastAsia"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第一章  网络安全概述</w:t>
      </w:r>
    </w:p>
    <w:p>
      <w:pPr>
        <w:snapToGrid w:val="0"/>
        <w:spacing w:line="360" w:lineRule="auto"/>
        <w:rPr>
          <w:rFonts w:hint="eastAsia" w:eastAsia="黑体"/>
          <w:bCs/>
        </w:rPr>
      </w:pPr>
      <w:r>
        <w:rPr>
          <w:rFonts w:hint="eastAsia" w:ascii="黑体" w:hAnsi="宋体" w:eastAsia="黑体"/>
          <w:b/>
        </w:rPr>
        <w:t>【本章教学目的和要求】：</w:t>
      </w:r>
      <w:r>
        <w:rPr>
          <w:rFonts w:hint="eastAsia" w:eastAsia="黑体"/>
          <w:bCs/>
        </w:rPr>
        <w:t>目的是了解网络安全发展过程、网络安全的意义、网络安全发展历史、网络安全发展现状、黑客发展历史、操作系统的发展过程、Windows早期版本的技术特点、WindowsNT的技术特点、UNIX的技术特点、网络攻击与防御基础、远程攻击基础、远程攻击的动机分析和一般流程、网络防御的意义、网络防御构架。要求是了解网络安全的发展和研究的意义。</w:t>
      </w:r>
    </w:p>
    <w:p>
      <w:pPr>
        <w:adjustRightInd w:val="0"/>
        <w:snapToGrid w:val="0"/>
        <w:spacing w:line="360" w:lineRule="auto"/>
        <w:rPr>
          <w:rFonts w:hint="eastAsia" w:ascii="黑体" w:hAnsi="宋体" w:eastAsia="黑体"/>
          <w:b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一、网络安全概述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（一）、介绍网络安全的意义、网络安全发展历史、网络安全发展现状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（二）、黑客发展历史、操作系统的发展过程等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（三）、网络攻击与防御基础、远程攻击基础、远程攻击的动机分析和一般流程、网络防御的意义、网络防御构架。</w:t>
      </w:r>
    </w:p>
    <w:p>
      <w:pPr>
        <w:adjustRightInd w:val="0"/>
        <w:snapToGrid w:val="0"/>
        <w:spacing w:line="360" w:lineRule="auto"/>
        <w:rPr>
          <w:rFonts w:hint="eastAsia" w:ascii="黑体" w:hAnsi="宋体" w:eastAsia="黑体"/>
          <w:b/>
        </w:rPr>
      </w:pPr>
      <w:r>
        <w:rPr>
          <w:rFonts w:hint="eastAsia" w:ascii="黑体" w:hAnsi="宋体" w:eastAsia="黑体"/>
          <w:b/>
        </w:rPr>
        <w:t>【重点、难点】</w:t>
      </w:r>
    </w:p>
    <w:p>
      <w:pPr>
        <w:adjustRightInd w:val="0"/>
        <w:snapToGrid w:val="0"/>
        <w:spacing w:line="360" w:lineRule="auto"/>
        <w:rPr>
          <w:rFonts w:hint="eastAsia" w:ascii="黑体" w:hAnsi="宋体" w:eastAsia="黑体"/>
          <w:b/>
        </w:rPr>
      </w:pPr>
      <w:r>
        <w:rPr>
          <w:rFonts w:hint="eastAsia" w:ascii="黑体" w:hAnsi="宋体" w:eastAsia="黑体"/>
          <w:b/>
        </w:rPr>
        <w:t xml:space="preserve">    重点：网络安全的理解</w:t>
      </w:r>
    </w:p>
    <w:p>
      <w:pPr>
        <w:adjustRightInd w:val="0"/>
        <w:snapToGrid w:val="0"/>
        <w:spacing w:line="360" w:lineRule="auto"/>
        <w:rPr>
          <w:rFonts w:hint="eastAsia" w:eastAsia="黑体"/>
          <w:b/>
          <w:bCs/>
        </w:rPr>
      </w:pPr>
      <w:r>
        <w:rPr>
          <w:rFonts w:hint="eastAsia" w:ascii="黑体" w:hAnsi="宋体" w:eastAsia="黑体"/>
          <w:b/>
        </w:rPr>
        <w:tab/>
      </w:r>
      <w:r>
        <w:rPr>
          <w:rFonts w:hint="eastAsia" w:ascii="黑体" w:hAnsi="宋体" w:eastAsia="黑体"/>
          <w:b/>
        </w:rPr>
        <w:t>难点：网络攻击分析及防御流程</w:t>
      </w:r>
    </w:p>
    <w:p>
      <w:pPr>
        <w:snapToGrid w:val="0"/>
        <w:spacing w:line="360" w:lineRule="auto"/>
        <w:jc w:val="center"/>
        <w:rPr>
          <w:rFonts w:hint="eastAsia"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第二章  信息收集</w:t>
      </w:r>
    </w:p>
    <w:p>
      <w:pPr>
        <w:snapToGrid w:val="0"/>
        <w:spacing w:line="360" w:lineRule="auto"/>
        <w:rPr>
          <w:rFonts w:hint="eastAsia" w:eastAsia="黑体"/>
          <w:bCs/>
        </w:rPr>
      </w:pPr>
      <w:r>
        <w:rPr>
          <w:rFonts w:hint="eastAsia" w:ascii="黑体" w:hAnsi="宋体" w:eastAsia="黑体"/>
          <w:b/>
        </w:rPr>
        <w:t>【本章教学目的和要求】：</w:t>
      </w:r>
      <w:r>
        <w:rPr>
          <w:rFonts w:hint="eastAsia" w:eastAsia="黑体"/>
          <w:bCs/>
        </w:rPr>
        <w:t>目的是介绍一些针对信息的收集方法，包括搜索引擎、域搜索、域名解析、路由跟踪、常用的信息收集工具等，详细介绍一些信息收集工具的使用方法。要求是掌握信息收集工具的使用方法。</w:t>
      </w:r>
    </w:p>
    <w:p>
      <w:pPr>
        <w:adjustRightInd w:val="0"/>
        <w:snapToGrid w:val="0"/>
        <w:spacing w:line="360" w:lineRule="auto"/>
        <w:rPr>
          <w:rFonts w:hint="eastAsia" w:ascii="黑体" w:hAnsi="宋体" w:eastAsia="黑体"/>
          <w:b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一、信息收集方法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（一）、信息收集技术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（二）、搜索引擎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（三）、域搜索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（四）、域名解析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（五）、路由跟踪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二、常用的信息收集工具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（一）、Finger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（二）、Nslookup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（三）、Traeeroute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（四）、SanSpade</w:t>
      </w:r>
    </w:p>
    <w:p>
      <w:pPr>
        <w:adjustRightInd w:val="0"/>
        <w:snapToGrid w:val="0"/>
        <w:spacing w:line="360" w:lineRule="auto"/>
        <w:rPr>
          <w:rFonts w:hint="eastAsia" w:ascii="黑体" w:hAnsi="宋体" w:eastAsia="黑体"/>
          <w:b/>
        </w:rPr>
      </w:pPr>
      <w:r>
        <w:rPr>
          <w:rFonts w:hint="eastAsia" w:ascii="黑体" w:hAnsi="宋体" w:eastAsia="黑体"/>
          <w:b/>
        </w:rPr>
        <w:t>【重点、难点】</w:t>
      </w:r>
    </w:p>
    <w:p>
      <w:pPr>
        <w:adjustRightInd w:val="0"/>
        <w:snapToGrid w:val="0"/>
        <w:spacing w:line="360" w:lineRule="auto"/>
        <w:rPr>
          <w:rFonts w:hint="eastAsia" w:ascii="黑体" w:hAnsi="宋体" w:eastAsia="黑体"/>
          <w:b/>
        </w:rPr>
      </w:pPr>
      <w:r>
        <w:rPr>
          <w:rFonts w:hint="eastAsia" w:ascii="黑体" w:hAnsi="宋体" w:eastAsia="黑体"/>
          <w:b/>
        </w:rPr>
        <w:t xml:space="preserve">    重点：信息收集的方法</w:t>
      </w:r>
    </w:p>
    <w:p>
      <w:pPr>
        <w:adjustRightInd w:val="0"/>
        <w:snapToGrid w:val="0"/>
        <w:spacing w:line="360" w:lineRule="auto"/>
        <w:rPr>
          <w:rFonts w:hint="eastAsia" w:eastAsia="黑体"/>
          <w:b/>
          <w:bCs/>
        </w:rPr>
      </w:pPr>
      <w:r>
        <w:rPr>
          <w:rFonts w:hint="eastAsia" w:ascii="黑体" w:hAnsi="宋体" w:eastAsia="黑体"/>
          <w:b/>
        </w:rPr>
        <w:tab/>
      </w:r>
      <w:r>
        <w:rPr>
          <w:rFonts w:hint="eastAsia" w:ascii="黑体" w:hAnsi="宋体" w:eastAsia="黑体"/>
          <w:b/>
        </w:rPr>
        <w:t>难点：信息收集工具的使用方法</w:t>
      </w:r>
    </w:p>
    <w:p>
      <w:pPr>
        <w:snapToGrid w:val="0"/>
        <w:spacing w:line="360" w:lineRule="auto"/>
        <w:jc w:val="center"/>
        <w:rPr>
          <w:rFonts w:hint="eastAsia"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第三章  网络扫描</w:t>
      </w:r>
    </w:p>
    <w:p>
      <w:pPr>
        <w:snapToGrid w:val="0"/>
        <w:spacing w:line="360" w:lineRule="auto"/>
        <w:rPr>
          <w:rFonts w:hint="eastAsia" w:eastAsia="黑体"/>
          <w:bCs/>
        </w:rPr>
      </w:pPr>
      <w:r>
        <w:rPr>
          <w:rFonts w:hint="eastAsia" w:ascii="黑体" w:hAnsi="宋体" w:eastAsia="黑体"/>
          <w:b/>
        </w:rPr>
        <w:t>【本章教学目的和要求】：</w:t>
      </w:r>
      <w:r>
        <w:rPr>
          <w:rFonts w:hint="eastAsia" w:eastAsia="黑体"/>
          <w:bCs/>
        </w:rPr>
        <w:t>目的是了解网络扫描方式和一些工具的使用方法，主要包括主机发现技术、ping扫描、端口扫描、ARP扫描、操作系统扫描、漏洞扫描、通用漏洞扫描器等等，详细介绍一些网络扫描工具的方法。要求掌握网络扫描方式和扫描工具的使用方法。</w:t>
      </w:r>
    </w:p>
    <w:p>
      <w:pPr>
        <w:adjustRightInd w:val="0"/>
        <w:snapToGrid w:val="0"/>
        <w:spacing w:line="360" w:lineRule="auto"/>
        <w:rPr>
          <w:rFonts w:hint="eastAsia" w:ascii="黑体" w:hAnsi="宋体" w:eastAsia="黑体"/>
          <w:b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一、网络扫描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（一）、概述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（二）、主机发现技术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（三）、pin9扫描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（四）、端口扫描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（五）、ARP扫描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（六）、端口扫描基础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（七）、枚举服务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（八）、操作系统扫描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（九）、利用banner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（十）、利用端口扫描的结果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（十一）、利用TCP/IP协议栈指纹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（十二）、漏洞扫描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（十三）、通用漏洞扫描器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（十四）、专用漏洞扫描器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二、常用扫描工具介绍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（一）、Acunetix Web Vulnerability Scanner网站安全漏洞扫描软件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（二）、JSky网站漏洞扫描软件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（三）、Nikto漏洞扫描工具</w:t>
      </w:r>
    </w:p>
    <w:p>
      <w:pPr>
        <w:adjustRightInd w:val="0"/>
        <w:snapToGrid w:val="0"/>
        <w:spacing w:line="360" w:lineRule="auto"/>
        <w:rPr>
          <w:rFonts w:hint="eastAsia" w:ascii="黑体" w:hAnsi="宋体" w:eastAsia="黑体"/>
          <w:b/>
        </w:rPr>
      </w:pPr>
      <w:r>
        <w:rPr>
          <w:rFonts w:hint="eastAsia" w:ascii="黑体" w:hAnsi="宋体" w:eastAsia="黑体"/>
          <w:b/>
        </w:rPr>
        <w:t>【重点、难点】</w:t>
      </w:r>
    </w:p>
    <w:p>
      <w:pPr>
        <w:adjustRightInd w:val="0"/>
        <w:snapToGrid w:val="0"/>
        <w:spacing w:line="360" w:lineRule="auto"/>
        <w:rPr>
          <w:rFonts w:hint="eastAsia" w:ascii="黑体" w:hAnsi="宋体" w:eastAsia="黑体"/>
          <w:b/>
        </w:rPr>
      </w:pPr>
      <w:r>
        <w:rPr>
          <w:rFonts w:hint="eastAsia" w:ascii="黑体" w:hAnsi="宋体" w:eastAsia="黑体"/>
          <w:b/>
        </w:rPr>
        <w:t xml:space="preserve">    重点：掌握网络扫描的各类方式</w:t>
      </w:r>
    </w:p>
    <w:p>
      <w:pPr>
        <w:adjustRightInd w:val="0"/>
        <w:snapToGrid w:val="0"/>
        <w:spacing w:line="360" w:lineRule="auto"/>
        <w:rPr>
          <w:rFonts w:hint="eastAsia" w:eastAsia="黑体"/>
          <w:b/>
          <w:bCs/>
        </w:rPr>
      </w:pPr>
      <w:r>
        <w:rPr>
          <w:rFonts w:hint="eastAsia" w:ascii="黑体" w:hAnsi="宋体" w:eastAsia="黑体"/>
          <w:b/>
        </w:rPr>
        <w:tab/>
      </w:r>
      <w:r>
        <w:rPr>
          <w:rFonts w:hint="eastAsia" w:ascii="黑体" w:hAnsi="宋体" w:eastAsia="黑体"/>
          <w:b/>
        </w:rPr>
        <w:t>难点：扫描工具的使用方法及结果分析</w:t>
      </w:r>
    </w:p>
    <w:p>
      <w:pPr>
        <w:snapToGrid w:val="0"/>
        <w:spacing w:line="360" w:lineRule="auto"/>
        <w:jc w:val="center"/>
        <w:rPr>
          <w:rFonts w:hint="eastAsia"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第四章  单个渗透技术</w:t>
      </w:r>
    </w:p>
    <w:p>
      <w:pPr>
        <w:snapToGrid w:val="0"/>
        <w:spacing w:line="360" w:lineRule="auto"/>
        <w:rPr>
          <w:rFonts w:hint="eastAsia" w:eastAsia="黑体"/>
          <w:bCs/>
        </w:rPr>
      </w:pPr>
      <w:r>
        <w:rPr>
          <w:rFonts w:hint="eastAsia" w:ascii="黑体" w:hAnsi="宋体" w:eastAsia="黑体"/>
          <w:b/>
        </w:rPr>
        <w:t>【本章教学目的和要求】：</w:t>
      </w:r>
      <w:r>
        <w:rPr>
          <w:rFonts w:hint="eastAsia" w:eastAsia="黑体"/>
          <w:bCs/>
        </w:rPr>
        <w:t>目的是了解系统攻击方式和应对这些攻击的防御手段，主要包括基于Windows的系统攻击与防御、系统口令攻击、SQL注入</w:t>
      </w:r>
      <w:r>
        <w:rPr>
          <w:rFonts w:hint="eastAsia" w:eastAsia="黑体"/>
          <w:bCs/>
          <w:lang w:eastAsia="zh-CN"/>
        </w:rPr>
        <w:t>、</w:t>
      </w:r>
      <w:r>
        <w:rPr>
          <w:rFonts w:hint="eastAsia" w:eastAsia="黑体"/>
          <w:bCs/>
        </w:rPr>
        <w:t>xss攻击</w:t>
      </w:r>
      <w:r>
        <w:rPr>
          <w:rFonts w:hint="eastAsia" w:eastAsia="黑体"/>
          <w:bCs/>
          <w:lang w:eastAsia="zh-CN"/>
        </w:rPr>
        <w:t>、</w:t>
      </w:r>
      <w:r>
        <w:rPr>
          <w:rFonts w:hint="eastAsia" w:eastAsia="黑体"/>
          <w:bCs/>
        </w:rPr>
        <w:t>命令执行漏洞</w:t>
      </w:r>
      <w:r>
        <w:rPr>
          <w:rFonts w:hint="eastAsia" w:eastAsia="黑体"/>
          <w:bCs/>
          <w:lang w:eastAsia="zh-CN"/>
        </w:rPr>
        <w:t>、</w:t>
      </w:r>
      <w:r>
        <w:rPr>
          <w:rFonts w:hint="eastAsia" w:eastAsia="黑体"/>
          <w:bCs/>
        </w:rPr>
        <w:t>网络钓鱼</w:t>
      </w:r>
      <w:r>
        <w:rPr>
          <w:rFonts w:hint="eastAsia" w:eastAsia="黑体"/>
          <w:bCs/>
          <w:lang w:val="en-US" w:eastAsia="zh-CN"/>
        </w:rPr>
        <w:t>等，</w:t>
      </w:r>
      <w:r>
        <w:rPr>
          <w:rFonts w:hint="eastAsia" w:eastAsia="黑体"/>
          <w:bCs/>
        </w:rPr>
        <w:t>要求是掌握各类系统的攻击方式和对不同攻击的防御技术。</w:t>
      </w:r>
    </w:p>
    <w:p>
      <w:pPr>
        <w:adjustRightInd w:val="0"/>
        <w:snapToGrid w:val="0"/>
        <w:spacing w:line="360" w:lineRule="auto"/>
        <w:rPr>
          <w:rFonts w:hint="eastAsia" w:ascii="黑体" w:hAnsi="宋体" w:eastAsia="黑体"/>
          <w:b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一、基于系统的攻击与防御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（一）、基于Windows的系统攻击与防御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（二）、系统口令攻击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（三）、SQL注入、xss攻击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（四）、命令执行漏洞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（五）、网络钓鱼</w:t>
      </w:r>
    </w:p>
    <w:p>
      <w:pPr>
        <w:adjustRightInd w:val="0"/>
        <w:snapToGrid w:val="0"/>
        <w:spacing w:line="360" w:lineRule="auto"/>
        <w:rPr>
          <w:rFonts w:hint="eastAsia" w:ascii="黑体" w:hAnsi="宋体" w:eastAsia="黑体"/>
          <w:b/>
        </w:rPr>
      </w:pPr>
      <w:r>
        <w:rPr>
          <w:rFonts w:hint="eastAsia" w:ascii="黑体" w:hAnsi="宋体" w:eastAsia="黑体"/>
          <w:b/>
        </w:rPr>
        <w:t>【重点、难点】</w:t>
      </w:r>
    </w:p>
    <w:p>
      <w:pPr>
        <w:adjustRightInd w:val="0"/>
        <w:snapToGrid w:val="0"/>
        <w:spacing w:line="360" w:lineRule="auto"/>
        <w:rPr>
          <w:rFonts w:hint="eastAsia" w:ascii="黑体" w:hAnsi="宋体" w:eastAsia="黑体"/>
          <w:b/>
        </w:rPr>
      </w:pPr>
      <w:r>
        <w:rPr>
          <w:rFonts w:hint="eastAsia" w:ascii="黑体" w:hAnsi="宋体" w:eastAsia="黑体"/>
          <w:b/>
        </w:rPr>
        <w:t xml:space="preserve">    重点：掌握各类系统的攻击方式</w:t>
      </w:r>
    </w:p>
    <w:p>
      <w:pPr>
        <w:adjustRightInd w:val="0"/>
        <w:snapToGrid w:val="0"/>
        <w:spacing w:line="360" w:lineRule="auto"/>
        <w:rPr>
          <w:rFonts w:hint="eastAsia" w:eastAsia="黑体"/>
          <w:b/>
          <w:bCs/>
        </w:rPr>
      </w:pPr>
      <w:r>
        <w:rPr>
          <w:rFonts w:hint="eastAsia" w:ascii="黑体" w:hAnsi="宋体" w:eastAsia="黑体"/>
          <w:b/>
        </w:rPr>
        <w:tab/>
      </w:r>
      <w:r>
        <w:rPr>
          <w:rFonts w:hint="eastAsia" w:ascii="黑体" w:hAnsi="宋体" w:eastAsia="黑体"/>
          <w:b/>
        </w:rPr>
        <w:t>难点：防御方法的理解和实践</w:t>
      </w:r>
    </w:p>
    <w:p>
      <w:pPr>
        <w:snapToGrid w:val="0"/>
        <w:spacing w:line="360" w:lineRule="auto"/>
        <w:jc w:val="center"/>
        <w:rPr>
          <w:rFonts w:hint="eastAsia"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第五章  综合渗透</w:t>
      </w:r>
    </w:p>
    <w:p>
      <w:pPr>
        <w:snapToGrid w:val="0"/>
        <w:spacing w:line="360" w:lineRule="auto"/>
        <w:rPr>
          <w:rFonts w:hint="eastAsia" w:eastAsia="黑体"/>
          <w:bCs/>
        </w:rPr>
      </w:pPr>
      <w:r>
        <w:rPr>
          <w:rFonts w:hint="eastAsia" w:ascii="黑体" w:hAnsi="宋体" w:eastAsia="黑体"/>
          <w:b/>
        </w:rPr>
        <w:t>【本章教学目的和要求】：</w:t>
      </w:r>
      <w:r>
        <w:rPr>
          <w:rFonts w:hint="eastAsia" w:eastAsia="黑体"/>
          <w:bCs/>
        </w:rPr>
        <w:t>目的是分析一些典型案例并进行实际操作，主要包括系统提权</w:t>
      </w:r>
    </w:p>
    <w:p>
      <w:pPr>
        <w:snapToGrid w:val="0"/>
        <w:spacing w:line="360" w:lineRule="auto"/>
        <w:rPr>
          <w:rFonts w:hint="eastAsia" w:eastAsia="黑体"/>
          <w:bCs/>
        </w:rPr>
      </w:pPr>
      <w:r>
        <w:rPr>
          <w:rFonts w:hint="eastAsia" w:eastAsia="黑体"/>
          <w:bCs/>
        </w:rPr>
        <w:t>综合渗透</w:t>
      </w:r>
      <w:r>
        <w:rPr>
          <w:rFonts w:hint="eastAsia" w:eastAsia="黑体"/>
          <w:bCs/>
          <w:lang w:eastAsia="zh-CN"/>
        </w:rPr>
        <w:t>、</w:t>
      </w:r>
      <w:r>
        <w:rPr>
          <w:rFonts w:hint="eastAsia" w:eastAsia="黑体"/>
          <w:bCs/>
        </w:rPr>
        <w:t>后渗透等，要求是掌握案例中攻击原理和防御技术。</w:t>
      </w:r>
    </w:p>
    <w:p>
      <w:pPr>
        <w:adjustRightInd w:val="0"/>
        <w:snapToGrid w:val="0"/>
        <w:spacing w:line="360" w:lineRule="auto"/>
        <w:rPr>
          <w:rFonts w:hint="eastAsia" w:ascii="黑体" w:hAnsi="宋体" w:eastAsia="黑体"/>
          <w:b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一、案例分析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（一）、系统提权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（二）、综合渗透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（三）、后渗透</w:t>
      </w:r>
    </w:p>
    <w:p>
      <w:pPr>
        <w:adjustRightInd w:val="0"/>
        <w:snapToGrid w:val="0"/>
        <w:spacing w:line="360" w:lineRule="auto"/>
        <w:rPr>
          <w:rFonts w:hint="eastAsia" w:ascii="黑体" w:hAnsi="宋体" w:eastAsia="黑体"/>
          <w:b/>
        </w:rPr>
      </w:pPr>
      <w:r>
        <w:rPr>
          <w:rFonts w:hint="eastAsia" w:ascii="黑体" w:hAnsi="宋体" w:eastAsia="黑体"/>
          <w:b/>
        </w:rPr>
        <w:t>【重点、难点】</w:t>
      </w:r>
    </w:p>
    <w:p>
      <w:pPr>
        <w:adjustRightInd w:val="0"/>
        <w:snapToGrid w:val="0"/>
        <w:spacing w:line="360" w:lineRule="auto"/>
        <w:ind w:firstLine="421"/>
        <w:rPr>
          <w:rFonts w:hint="eastAsia" w:ascii="黑体" w:hAnsi="宋体" w:eastAsia="黑体"/>
          <w:b/>
        </w:rPr>
      </w:pPr>
      <w:r>
        <w:rPr>
          <w:rFonts w:hint="eastAsia" w:ascii="黑体" w:hAnsi="宋体" w:eastAsia="黑体"/>
          <w:b/>
        </w:rPr>
        <w:t>重点：了解案例中攻击手段</w:t>
      </w:r>
    </w:p>
    <w:p>
      <w:pPr>
        <w:adjustRightInd w:val="0"/>
        <w:snapToGrid w:val="0"/>
        <w:spacing w:line="360" w:lineRule="auto"/>
        <w:rPr>
          <w:rFonts w:hint="eastAsia" w:eastAsia="黑体"/>
          <w:b/>
          <w:bCs/>
        </w:rPr>
      </w:pPr>
      <w:r>
        <w:rPr>
          <w:rFonts w:hint="eastAsia" w:ascii="黑体" w:hAnsi="宋体" w:eastAsia="黑体"/>
          <w:b/>
        </w:rPr>
        <w:tab/>
      </w:r>
      <w:r>
        <w:rPr>
          <w:rFonts w:hint="eastAsia" w:ascii="黑体" w:hAnsi="宋体" w:eastAsia="黑体"/>
          <w:b/>
        </w:rPr>
        <w:t>难点：实践案例中的攻击及防御</w:t>
      </w:r>
    </w:p>
    <w:sectPr>
      <w:footerReference r:id="rId3" w:type="default"/>
      <w:pgSz w:w="11906" w:h="16838"/>
      <w:pgMar w:top="1440" w:right="1797" w:bottom="1276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 w:eastAsia="zh-CN"/>
      </w:rPr>
      <w:t>3</w:t>
    </w:r>
    <w:r>
      <w:fldChar w:fldCharType="end"/>
    </w:r>
  </w:p>
  <w:p>
    <w:pPr>
      <w:pStyle w:val="9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DED"/>
    <w:rsid w:val="000063AA"/>
    <w:rsid w:val="00017760"/>
    <w:rsid w:val="00017F53"/>
    <w:rsid w:val="00021CD0"/>
    <w:rsid w:val="00033769"/>
    <w:rsid w:val="00040A81"/>
    <w:rsid w:val="00076E8A"/>
    <w:rsid w:val="00082C5E"/>
    <w:rsid w:val="00090472"/>
    <w:rsid w:val="000B2C53"/>
    <w:rsid w:val="000E1782"/>
    <w:rsid w:val="000E6D2C"/>
    <w:rsid w:val="000F2701"/>
    <w:rsid w:val="000F38AD"/>
    <w:rsid w:val="00101D3C"/>
    <w:rsid w:val="0010267C"/>
    <w:rsid w:val="00107A3A"/>
    <w:rsid w:val="001107EE"/>
    <w:rsid w:val="0011399A"/>
    <w:rsid w:val="00121F89"/>
    <w:rsid w:val="001221C1"/>
    <w:rsid w:val="00135E99"/>
    <w:rsid w:val="00142BFB"/>
    <w:rsid w:val="001437FC"/>
    <w:rsid w:val="0015018D"/>
    <w:rsid w:val="001575D1"/>
    <w:rsid w:val="001764AA"/>
    <w:rsid w:val="001865B8"/>
    <w:rsid w:val="001B3A02"/>
    <w:rsid w:val="001C310A"/>
    <w:rsid w:val="001E1FA9"/>
    <w:rsid w:val="001E6BA2"/>
    <w:rsid w:val="001E7AAF"/>
    <w:rsid w:val="00234ADB"/>
    <w:rsid w:val="00261138"/>
    <w:rsid w:val="0027147C"/>
    <w:rsid w:val="00273ECB"/>
    <w:rsid w:val="002829FF"/>
    <w:rsid w:val="00291E14"/>
    <w:rsid w:val="002975B4"/>
    <w:rsid w:val="002A62CE"/>
    <w:rsid w:val="002A67EA"/>
    <w:rsid w:val="002A7D1F"/>
    <w:rsid w:val="002F6834"/>
    <w:rsid w:val="002F68EC"/>
    <w:rsid w:val="00301EB0"/>
    <w:rsid w:val="0034551F"/>
    <w:rsid w:val="00346458"/>
    <w:rsid w:val="00352380"/>
    <w:rsid w:val="00356313"/>
    <w:rsid w:val="00377104"/>
    <w:rsid w:val="00396EDA"/>
    <w:rsid w:val="003A534D"/>
    <w:rsid w:val="003C7212"/>
    <w:rsid w:val="003D7599"/>
    <w:rsid w:val="003E5B3E"/>
    <w:rsid w:val="003F2012"/>
    <w:rsid w:val="003F49DC"/>
    <w:rsid w:val="004102D8"/>
    <w:rsid w:val="0041265D"/>
    <w:rsid w:val="00412AE6"/>
    <w:rsid w:val="00412AF9"/>
    <w:rsid w:val="004130FB"/>
    <w:rsid w:val="00417DCD"/>
    <w:rsid w:val="0044297F"/>
    <w:rsid w:val="004450FB"/>
    <w:rsid w:val="00451774"/>
    <w:rsid w:val="0047705D"/>
    <w:rsid w:val="00477BAD"/>
    <w:rsid w:val="00483C25"/>
    <w:rsid w:val="004B4B1A"/>
    <w:rsid w:val="004C2EC6"/>
    <w:rsid w:val="004C5232"/>
    <w:rsid w:val="00500E83"/>
    <w:rsid w:val="00511072"/>
    <w:rsid w:val="00513527"/>
    <w:rsid w:val="00525B02"/>
    <w:rsid w:val="005329E4"/>
    <w:rsid w:val="0053698D"/>
    <w:rsid w:val="005633E2"/>
    <w:rsid w:val="00571092"/>
    <w:rsid w:val="0059179A"/>
    <w:rsid w:val="005B51C4"/>
    <w:rsid w:val="005B714B"/>
    <w:rsid w:val="005E065F"/>
    <w:rsid w:val="00601EF8"/>
    <w:rsid w:val="00606417"/>
    <w:rsid w:val="00610087"/>
    <w:rsid w:val="00635988"/>
    <w:rsid w:val="00642381"/>
    <w:rsid w:val="00643308"/>
    <w:rsid w:val="00666187"/>
    <w:rsid w:val="00680407"/>
    <w:rsid w:val="00685F87"/>
    <w:rsid w:val="0069753B"/>
    <w:rsid w:val="006A7DED"/>
    <w:rsid w:val="006D158F"/>
    <w:rsid w:val="007041C7"/>
    <w:rsid w:val="00710EFA"/>
    <w:rsid w:val="00711F80"/>
    <w:rsid w:val="0071776C"/>
    <w:rsid w:val="00721F15"/>
    <w:rsid w:val="00727EDC"/>
    <w:rsid w:val="007334A5"/>
    <w:rsid w:val="00752AA3"/>
    <w:rsid w:val="0077785D"/>
    <w:rsid w:val="00784BB4"/>
    <w:rsid w:val="007B1AE3"/>
    <w:rsid w:val="007D068D"/>
    <w:rsid w:val="007D0DDD"/>
    <w:rsid w:val="007D31ED"/>
    <w:rsid w:val="007D7C92"/>
    <w:rsid w:val="007E1B8E"/>
    <w:rsid w:val="00805018"/>
    <w:rsid w:val="00813945"/>
    <w:rsid w:val="008326A3"/>
    <w:rsid w:val="0086070A"/>
    <w:rsid w:val="00864F28"/>
    <w:rsid w:val="008976EC"/>
    <w:rsid w:val="008B6DDA"/>
    <w:rsid w:val="008B7885"/>
    <w:rsid w:val="008C1A26"/>
    <w:rsid w:val="008C6C06"/>
    <w:rsid w:val="008E0F93"/>
    <w:rsid w:val="00902F9A"/>
    <w:rsid w:val="0093358E"/>
    <w:rsid w:val="00987926"/>
    <w:rsid w:val="00995CE8"/>
    <w:rsid w:val="009A4D99"/>
    <w:rsid w:val="009B72CF"/>
    <w:rsid w:val="009B76EA"/>
    <w:rsid w:val="009D0DD6"/>
    <w:rsid w:val="00A11C2F"/>
    <w:rsid w:val="00A253D0"/>
    <w:rsid w:val="00A33273"/>
    <w:rsid w:val="00A4161B"/>
    <w:rsid w:val="00A4316A"/>
    <w:rsid w:val="00A51A88"/>
    <w:rsid w:val="00A544FE"/>
    <w:rsid w:val="00A72BBD"/>
    <w:rsid w:val="00A80C93"/>
    <w:rsid w:val="00A952BC"/>
    <w:rsid w:val="00AB6A61"/>
    <w:rsid w:val="00AB7A88"/>
    <w:rsid w:val="00AC0D66"/>
    <w:rsid w:val="00AC5451"/>
    <w:rsid w:val="00AC7778"/>
    <w:rsid w:val="00AD1583"/>
    <w:rsid w:val="00B07A97"/>
    <w:rsid w:val="00B21C22"/>
    <w:rsid w:val="00B21EAC"/>
    <w:rsid w:val="00B427C9"/>
    <w:rsid w:val="00B5088C"/>
    <w:rsid w:val="00B53224"/>
    <w:rsid w:val="00B572F7"/>
    <w:rsid w:val="00B6382A"/>
    <w:rsid w:val="00B63FBB"/>
    <w:rsid w:val="00B71488"/>
    <w:rsid w:val="00B71894"/>
    <w:rsid w:val="00B73D5C"/>
    <w:rsid w:val="00B9433D"/>
    <w:rsid w:val="00BB6FF2"/>
    <w:rsid w:val="00BB78C6"/>
    <w:rsid w:val="00BC0BEF"/>
    <w:rsid w:val="00BC39B6"/>
    <w:rsid w:val="00BC5492"/>
    <w:rsid w:val="00BD6E81"/>
    <w:rsid w:val="00BF045A"/>
    <w:rsid w:val="00BF3DC4"/>
    <w:rsid w:val="00C14E1F"/>
    <w:rsid w:val="00C3614B"/>
    <w:rsid w:val="00C91D2C"/>
    <w:rsid w:val="00D0349C"/>
    <w:rsid w:val="00D4355B"/>
    <w:rsid w:val="00D66B35"/>
    <w:rsid w:val="00D67C37"/>
    <w:rsid w:val="00D7047A"/>
    <w:rsid w:val="00DA591A"/>
    <w:rsid w:val="00DB422B"/>
    <w:rsid w:val="00DB7292"/>
    <w:rsid w:val="00DC244D"/>
    <w:rsid w:val="00DE4407"/>
    <w:rsid w:val="00DF6DEC"/>
    <w:rsid w:val="00E1000D"/>
    <w:rsid w:val="00E10B35"/>
    <w:rsid w:val="00E15871"/>
    <w:rsid w:val="00E1795B"/>
    <w:rsid w:val="00E37FFB"/>
    <w:rsid w:val="00E41CA5"/>
    <w:rsid w:val="00E550CB"/>
    <w:rsid w:val="00E551E5"/>
    <w:rsid w:val="00E60228"/>
    <w:rsid w:val="00E70086"/>
    <w:rsid w:val="00E7085C"/>
    <w:rsid w:val="00E71E46"/>
    <w:rsid w:val="00E81F1E"/>
    <w:rsid w:val="00E8497D"/>
    <w:rsid w:val="00EA0B73"/>
    <w:rsid w:val="00EB1027"/>
    <w:rsid w:val="00ED76EC"/>
    <w:rsid w:val="00EE0F3B"/>
    <w:rsid w:val="00F036B2"/>
    <w:rsid w:val="00F12CB7"/>
    <w:rsid w:val="00F174FA"/>
    <w:rsid w:val="00F2200E"/>
    <w:rsid w:val="00F34B93"/>
    <w:rsid w:val="00F516A3"/>
    <w:rsid w:val="00F52395"/>
    <w:rsid w:val="00F57EB0"/>
    <w:rsid w:val="00F7229A"/>
    <w:rsid w:val="00FA0F11"/>
    <w:rsid w:val="00FB71E1"/>
    <w:rsid w:val="00FC5B8D"/>
    <w:rsid w:val="010F0E81"/>
    <w:rsid w:val="012A07EE"/>
    <w:rsid w:val="01CD2910"/>
    <w:rsid w:val="0234511A"/>
    <w:rsid w:val="024F6C43"/>
    <w:rsid w:val="02B23804"/>
    <w:rsid w:val="02B242E0"/>
    <w:rsid w:val="02B26C73"/>
    <w:rsid w:val="030F33A1"/>
    <w:rsid w:val="035652B7"/>
    <w:rsid w:val="03DB724C"/>
    <w:rsid w:val="03E92C7C"/>
    <w:rsid w:val="040D3FA0"/>
    <w:rsid w:val="052F4686"/>
    <w:rsid w:val="053646A8"/>
    <w:rsid w:val="064A7731"/>
    <w:rsid w:val="06B62915"/>
    <w:rsid w:val="07375F30"/>
    <w:rsid w:val="07FA6AFF"/>
    <w:rsid w:val="081872A9"/>
    <w:rsid w:val="083246F5"/>
    <w:rsid w:val="08511BB3"/>
    <w:rsid w:val="085C7311"/>
    <w:rsid w:val="08AF55B8"/>
    <w:rsid w:val="09362E1B"/>
    <w:rsid w:val="0960611C"/>
    <w:rsid w:val="09627BFB"/>
    <w:rsid w:val="09BD6220"/>
    <w:rsid w:val="09D44A92"/>
    <w:rsid w:val="09FD536C"/>
    <w:rsid w:val="0A5B6352"/>
    <w:rsid w:val="0A8521DA"/>
    <w:rsid w:val="0AA2481B"/>
    <w:rsid w:val="0ACC1540"/>
    <w:rsid w:val="0AE4044C"/>
    <w:rsid w:val="0B186184"/>
    <w:rsid w:val="0B262CD3"/>
    <w:rsid w:val="0BD0581B"/>
    <w:rsid w:val="0C10624C"/>
    <w:rsid w:val="0C2023B0"/>
    <w:rsid w:val="0C5275F3"/>
    <w:rsid w:val="0D321824"/>
    <w:rsid w:val="0D324E50"/>
    <w:rsid w:val="0D8C2BEA"/>
    <w:rsid w:val="0E097D6A"/>
    <w:rsid w:val="0E77294B"/>
    <w:rsid w:val="0F11337E"/>
    <w:rsid w:val="0F346C5B"/>
    <w:rsid w:val="0FD2082A"/>
    <w:rsid w:val="103E3C67"/>
    <w:rsid w:val="10B8387F"/>
    <w:rsid w:val="11026253"/>
    <w:rsid w:val="11264D33"/>
    <w:rsid w:val="11A9163F"/>
    <w:rsid w:val="122C5465"/>
    <w:rsid w:val="12682834"/>
    <w:rsid w:val="1322185F"/>
    <w:rsid w:val="13553CA4"/>
    <w:rsid w:val="136933E3"/>
    <w:rsid w:val="13D53398"/>
    <w:rsid w:val="13E57FE2"/>
    <w:rsid w:val="13EB7086"/>
    <w:rsid w:val="14271A2A"/>
    <w:rsid w:val="142801D0"/>
    <w:rsid w:val="14C53DEB"/>
    <w:rsid w:val="150B494C"/>
    <w:rsid w:val="151217A8"/>
    <w:rsid w:val="15167EBF"/>
    <w:rsid w:val="15470942"/>
    <w:rsid w:val="15901EE3"/>
    <w:rsid w:val="15A40061"/>
    <w:rsid w:val="15E964B8"/>
    <w:rsid w:val="164F173A"/>
    <w:rsid w:val="167E5070"/>
    <w:rsid w:val="17115D51"/>
    <w:rsid w:val="17522DBE"/>
    <w:rsid w:val="17DE7337"/>
    <w:rsid w:val="17E40D93"/>
    <w:rsid w:val="17F734C0"/>
    <w:rsid w:val="181F06C2"/>
    <w:rsid w:val="18266A28"/>
    <w:rsid w:val="185F1FD4"/>
    <w:rsid w:val="188C6CD6"/>
    <w:rsid w:val="189370BA"/>
    <w:rsid w:val="19183B6C"/>
    <w:rsid w:val="191C4284"/>
    <w:rsid w:val="194E72A0"/>
    <w:rsid w:val="197B6259"/>
    <w:rsid w:val="198B51A3"/>
    <w:rsid w:val="1A2B3FFE"/>
    <w:rsid w:val="1BBE58C6"/>
    <w:rsid w:val="1BD35FD6"/>
    <w:rsid w:val="1BDD22E0"/>
    <w:rsid w:val="1BDE78FF"/>
    <w:rsid w:val="1C162AB5"/>
    <w:rsid w:val="1C6636A8"/>
    <w:rsid w:val="1D0517C9"/>
    <w:rsid w:val="1D1E0CE2"/>
    <w:rsid w:val="1D22235E"/>
    <w:rsid w:val="1DCA0E4D"/>
    <w:rsid w:val="1E000722"/>
    <w:rsid w:val="1E416CC7"/>
    <w:rsid w:val="1E633B83"/>
    <w:rsid w:val="1E694C68"/>
    <w:rsid w:val="1EB42C3A"/>
    <w:rsid w:val="1EED77EC"/>
    <w:rsid w:val="1F0B20B2"/>
    <w:rsid w:val="20274A35"/>
    <w:rsid w:val="20553D8A"/>
    <w:rsid w:val="2065661D"/>
    <w:rsid w:val="20D0031E"/>
    <w:rsid w:val="21200974"/>
    <w:rsid w:val="21205E98"/>
    <w:rsid w:val="21354456"/>
    <w:rsid w:val="21B3258B"/>
    <w:rsid w:val="21BC70FE"/>
    <w:rsid w:val="21D73EBD"/>
    <w:rsid w:val="221C6192"/>
    <w:rsid w:val="222B567C"/>
    <w:rsid w:val="22307DEC"/>
    <w:rsid w:val="223B716F"/>
    <w:rsid w:val="22425543"/>
    <w:rsid w:val="2254281B"/>
    <w:rsid w:val="227358B3"/>
    <w:rsid w:val="23073C2B"/>
    <w:rsid w:val="23200974"/>
    <w:rsid w:val="23D07D21"/>
    <w:rsid w:val="240932A3"/>
    <w:rsid w:val="24893A13"/>
    <w:rsid w:val="248B22A1"/>
    <w:rsid w:val="24FE1744"/>
    <w:rsid w:val="253272C2"/>
    <w:rsid w:val="25DB768A"/>
    <w:rsid w:val="25EA2924"/>
    <w:rsid w:val="261C56CE"/>
    <w:rsid w:val="262D1A5C"/>
    <w:rsid w:val="270C5B00"/>
    <w:rsid w:val="27683C55"/>
    <w:rsid w:val="29005F8F"/>
    <w:rsid w:val="29A17B00"/>
    <w:rsid w:val="2A2F770A"/>
    <w:rsid w:val="2A536E64"/>
    <w:rsid w:val="2A863F67"/>
    <w:rsid w:val="2A9377A5"/>
    <w:rsid w:val="2A9815F9"/>
    <w:rsid w:val="2AFE5479"/>
    <w:rsid w:val="2B025D8C"/>
    <w:rsid w:val="2B9C51CB"/>
    <w:rsid w:val="2C062768"/>
    <w:rsid w:val="2CBB2B2A"/>
    <w:rsid w:val="2CFA3BA3"/>
    <w:rsid w:val="2D111015"/>
    <w:rsid w:val="2D256399"/>
    <w:rsid w:val="2DDB5562"/>
    <w:rsid w:val="2DDE5F55"/>
    <w:rsid w:val="2EDC2A87"/>
    <w:rsid w:val="2FD14425"/>
    <w:rsid w:val="308D2964"/>
    <w:rsid w:val="30D21B6D"/>
    <w:rsid w:val="30FA2172"/>
    <w:rsid w:val="31614DE3"/>
    <w:rsid w:val="31760E23"/>
    <w:rsid w:val="318920A9"/>
    <w:rsid w:val="31C74B70"/>
    <w:rsid w:val="32191DD0"/>
    <w:rsid w:val="321C6518"/>
    <w:rsid w:val="32210841"/>
    <w:rsid w:val="322A05E1"/>
    <w:rsid w:val="328F3338"/>
    <w:rsid w:val="32EB2154"/>
    <w:rsid w:val="32F54820"/>
    <w:rsid w:val="331C7FD6"/>
    <w:rsid w:val="337D1A6D"/>
    <w:rsid w:val="33B96354"/>
    <w:rsid w:val="33DF3095"/>
    <w:rsid w:val="349252E2"/>
    <w:rsid w:val="34E84D2E"/>
    <w:rsid w:val="34F87351"/>
    <w:rsid w:val="353C1DFB"/>
    <w:rsid w:val="357B71EE"/>
    <w:rsid w:val="35D0403C"/>
    <w:rsid w:val="35D348FE"/>
    <w:rsid w:val="36192D39"/>
    <w:rsid w:val="362F3F2B"/>
    <w:rsid w:val="36DA3EFE"/>
    <w:rsid w:val="370510BA"/>
    <w:rsid w:val="38CA666C"/>
    <w:rsid w:val="38DA2A2A"/>
    <w:rsid w:val="38EB7927"/>
    <w:rsid w:val="39910BD5"/>
    <w:rsid w:val="39BC00BD"/>
    <w:rsid w:val="39EB2DFA"/>
    <w:rsid w:val="39FE63B4"/>
    <w:rsid w:val="3A2C4A61"/>
    <w:rsid w:val="3A8F2992"/>
    <w:rsid w:val="3ACD56C2"/>
    <w:rsid w:val="3B4077EE"/>
    <w:rsid w:val="3BB74D56"/>
    <w:rsid w:val="3C1A6DD1"/>
    <w:rsid w:val="3DCE6B17"/>
    <w:rsid w:val="3EEF278B"/>
    <w:rsid w:val="3F3C5F8C"/>
    <w:rsid w:val="3F8549C9"/>
    <w:rsid w:val="3FA7139E"/>
    <w:rsid w:val="3FC13C68"/>
    <w:rsid w:val="411073D1"/>
    <w:rsid w:val="41460BF9"/>
    <w:rsid w:val="41E46E14"/>
    <w:rsid w:val="4237679D"/>
    <w:rsid w:val="425025F1"/>
    <w:rsid w:val="42C30A09"/>
    <w:rsid w:val="42D460FC"/>
    <w:rsid w:val="43085C8F"/>
    <w:rsid w:val="431216F7"/>
    <w:rsid w:val="43714D5E"/>
    <w:rsid w:val="43972EFD"/>
    <w:rsid w:val="43B61B6D"/>
    <w:rsid w:val="43C479ED"/>
    <w:rsid w:val="43F617B9"/>
    <w:rsid w:val="43FA2FA7"/>
    <w:rsid w:val="44733096"/>
    <w:rsid w:val="44805DC2"/>
    <w:rsid w:val="4515523E"/>
    <w:rsid w:val="455E6B02"/>
    <w:rsid w:val="45C34C4D"/>
    <w:rsid w:val="45F74414"/>
    <w:rsid w:val="46022410"/>
    <w:rsid w:val="46A25502"/>
    <w:rsid w:val="46B2206D"/>
    <w:rsid w:val="46CE3CC1"/>
    <w:rsid w:val="46F46D8E"/>
    <w:rsid w:val="471F5C28"/>
    <w:rsid w:val="476003F5"/>
    <w:rsid w:val="47BB671A"/>
    <w:rsid w:val="48955674"/>
    <w:rsid w:val="49571B3C"/>
    <w:rsid w:val="499E13F5"/>
    <w:rsid w:val="49C53B36"/>
    <w:rsid w:val="4A4049AE"/>
    <w:rsid w:val="4AC858AC"/>
    <w:rsid w:val="4AD85DD8"/>
    <w:rsid w:val="4AF35002"/>
    <w:rsid w:val="4B3403E6"/>
    <w:rsid w:val="4BB97EFE"/>
    <w:rsid w:val="4BF263CA"/>
    <w:rsid w:val="4C4A6726"/>
    <w:rsid w:val="4C9E4191"/>
    <w:rsid w:val="4CB37809"/>
    <w:rsid w:val="4D013AB1"/>
    <w:rsid w:val="4D1949C0"/>
    <w:rsid w:val="4D1F531E"/>
    <w:rsid w:val="4D2D1557"/>
    <w:rsid w:val="4E1117F0"/>
    <w:rsid w:val="4E262BA6"/>
    <w:rsid w:val="4E432EB2"/>
    <w:rsid w:val="4E844087"/>
    <w:rsid w:val="4E943D6C"/>
    <w:rsid w:val="4EC00AB9"/>
    <w:rsid w:val="4ED5370F"/>
    <w:rsid w:val="4F114B9C"/>
    <w:rsid w:val="4FC578B9"/>
    <w:rsid w:val="4FD04D19"/>
    <w:rsid w:val="4FEC1FFE"/>
    <w:rsid w:val="501C57BC"/>
    <w:rsid w:val="507A1A96"/>
    <w:rsid w:val="50936D66"/>
    <w:rsid w:val="509841DA"/>
    <w:rsid w:val="50A14242"/>
    <w:rsid w:val="50E2487E"/>
    <w:rsid w:val="50EC33A0"/>
    <w:rsid w:val="513D6D63"/>
    <w:rsid w:val="51D80429"/>
    <w:rsid w:val="528D1560"/>
    <w:rsid w:val="52FB3283"/>
    <w:rsid w:val="53896B44"/>
    <w:rsid w:val="53E1087D"/>
    <w:rsid w:val="53F64511"/>
    <w:rsid w:val="53F8468D"/>
    <w:rsid w:val="544C11A0"/>
    <w:rsid w:val="54D45F2D"/>
    <w:rsid w:val="54EE11E5"/>
    <w:rsid w:val="553856D5"/>
    <w:rsid w:val="5554315D"/>
    <w:rsid w:val="55A25108"/>
    <w:rsid w:val="55AF3C66"/>
    <w:rsid w:val="55C10578"/>
    <w:rsid w:val="568D6CCA"/>
    <w:rsid w:val="56DE51EB"/>
    <w:rsid w:val="56F867E9"/>
    <w:rsid w:val="57050979"/>
    <w:rsid w:val="57363500"/>
    <w:rsid w:val="5738370E"/>
    <w:rsid w:val="57497255"/>
    <w:rsid w:val="578B3151"/>
    <w:rsid w:val="578B555D"/>
    <w:rsid w:val="57A47E13"/>
    <w:rsid w:val="5841625B"/>
    <w:rsid w:val="585801EF"/>
    <w:rsid w:val="5871285E"/>
    <w:rsid w:val="58D4666E"/>
    <w:rsid w:val="58E03CF1"/>
    <w:rsid w:val="5904045C"/>
    <w:rsid w:val="59CC7952"/>
    <w:rsid w:val="5A185283"/>
    <w:rsid w:val="5AC940FB"/>
    <w:rsid w:val="5B445F59"/>
    <w:rsid w:val="5C29515B"/>
    <w:rsid w:val="5C2B3A74"/>
    <w:rsid w:val="5C5B1B77"/>
    <w:rsid w:val="5C9C7BF9"/>
    <w:rsid w:val="5CBE552A"/>
    <w:rsid w:val="5CDD1946"/>
    <w:rsid w:val="5D157E7F"/>
    <w:rsid w:val="5D417438"/>
    <w:rsid w:val="5D731464"/>
    <w:rsid w:val="5DA27270"/>
    <w:rsid w:val="5DFB1DC2"/>
    <w:rsid w:val="5E4F41DC"/>
    <w:rsid w:val="5EB35786"/>
    <w:rsid w:val="5EF771BB"/>
    <w:rsid w:val="5F033FB2"/>
    <w:rsid w:val="5F2253E6"/>
    <w:rsid w:val="5F2B0E4F"/>
    <w:rsid w:val="5F5F14FC"/>
    <w:rsid w:val="5F7367E1"/>
    <w:rsid w:val="5F9F167C"/>
    <w:rsid w:val="600506EF"/>
    <w:rsid w:val="60221FB6"/>
    <w:rsid w:val="602F011F"/>
    <w:rsid w:val="604C1894"/>
    <w:rsid w:val="609D2A9F"/>
    <w:rsid w:val="60F41C80"/>
    <w:rsid w:val="61131CF3"/>
    <w:rsid w:val="611F2320"/>
    <w:rsid w:val="61FB59D8"/>
    <w:rsid w:val="62175A7F"/>
    <w:rsid w:val="62446588"/>
    <w:rsid w:val="626661A7"/>
    <w:rsid w:val="62993334"/>
    <w:rsid w:val="62EA0632"/>
    <w:rsid w:val="636E4869"/>
    <w:rsid w:val="63754A71"/>
    <w:rsid w:val="63790035"/>
    <w:rsid w:val="63B4399D"/>
    <w:rsid w:val="63D51EBA"/>
    <w:rsid w:val="63EA4DFD"/>
    <w:rsid w:val="641B2D43"/>
    <w:rsid w:val="652D7C03"/>
    <w:rsid w:val="65414C39"/>
    <w:rsid w:val="663705DB"/>
    <w:rsid w:val="665F1F33"/>
    <w:rsid w:val="66833F4A"/>
    <w:rsid w:val="67C638CD"/>
    <w:rsid w:val="67D06426"/>
    <w:rsid w:val="680B4CE8"/>
    <w:rsid w:val="68494812"/>
    <w:rsid w:val="6863773A"/>
    <w:rsid w:val="688F7EA0"/>
    <w:rsid w:val="69130751"/>
    <w:rsid w:val="69E748DA"/>
    <w:rsid w:val="6A7A1D25"/>
    <w:rsid w:val="6AA00C95"/>
    <w:rsid w:val="6AB931AA"/>
    <w:rsid w:val="6ADD4E84"/>
    <w:rsid w:val="6B0E2582"/>
    <w:rsid w:val="6BBF0CA8"/>
    <w:rsid w:val="6BC7411B"/>
    <w:rsid w:val="6C022488"/>
    <w:rsid w:val="6C164639"/>
    <w:rsid w:val="6C2C6C51"/>
    <w:rsid w:val="6CB4757C"/>
    <w:rsid w:val="6CCD26F7"/>
    <w:rsid w:val="6CCF5F3F"/>
    <w:rsid w:val="6D675EAC"/>
    <w:rsid w:val="6DDC728C"/>
    <w:rsid w:val="6DEA3744"/>
    <w:rsid w:val="6DF3646B"/>
    <w:rsid w:val="6E184CC5"/>
    <w:rsid w:val="6E6B1BDE"/>
    <w:rsid w:val="6EC07012"/>
    <w:rsid w:val="6EC971B5"/>
    <w:rsid w:val="6EDE71A6"/>
    <w:rsid w:val="6F4C44F7"/>
    <w:rsid w:val="6F914B79"/>
    <w:rsid w:val="6FAD2858"/>
    <w:rsid w:val="6FDC0FC4"/>
    <w:rsid w:val="6FF60FB5"/>
    <w:rsid w:val="70411228"/>
    <w:rsid w:val="70452A8F"/>
    <w:rsid w:val="708B7A34"/>
    <w:rsid w:val="70A6081D"/>
    <w:rsid w:val="710B27DB"/>
    <w:rsid w:val="711A1AFE"/>
    <w:rsid w:val="711F1B47"/>
    <w:rsid w:val="71934CAC"/>
    <w:rsid w:val="721E64D4"/>
    <w:rsid w:val="72271980"/>
    <w:rsid w:val="72A40EF8"/>
    <w:rsid w:val="72E831AF"/>
    <w:rsid w:val="73394818"/>
    <w:rsid w:val="73A40C31"/>
    <w:rsid w:val="73BB22DC"/>
    <w:rsid w:val="74655196"/>
    <w:rsid w:val="755613EC"/>
    <w:rsid w:val="75897796"/>
    <w:rsid w:val="75B029AE"/>
    <w:rsid w:val="764B7361"/>
    <w:rsid w:val="766266A1"/>
    <w:rsid w:val="76AA2D83"/>
    <w:rsid w:val="76F6654C"/>
    <w:rsid w:val="77782457"/>
    <w:rsid w:val="78BB4313"/>
    <w:rsid w:val="78CD2AA5"/>
    <w:rsid w:val="78E920D3"/>
    <w:rsid w:val="79157F0E"/>
    <w:rsid w:val="79B0532B"/>
    <w:rsid w:val="79D45696"/>
    <w:rsid w:val="7A1B4D56"/>
    <w:rsid w:val="7AAC0614"/>
    <w:rsid w:val="7ACF4302"/>
    <w:rsid w:val="7B2502D2"/>
    <w:rsid w:val="7B4C0F4A"/>
    <w:rsid w:val="7B510023"/>
    <w:rsid w:val="7B8771F1"/>
    <w:rsid w:val="7C5A25EE"/>
    <w:rsid w:val="7C67436C"/>
    <w:rsid w:val="7C7A0717"/>
    <w:rsid w:val="7C8A42DD"/>
    <w:rsid w:val="7D057F14"/>
    <w:rsid w:val="7D2868FC"/>
    <w:rsid w:val="7D2D4A5D"/>
    <w:rsid w:val="7D4D6EF7"/>
    <w:rsid w:val="7D666B72"/>
    <w:rsid w:val="7D934120"/>
    <w:rsid w:val="7DB942D6"/>
    <w:rsid w:val="7DC73784"/>
    <w:rsid w:val="7DEF0185"/>
    <w:rsid w:val="7E034054"/>
    <w:rsid w:val="7E531ABD"/>
    <w:rsid w:val="7E5D3DFD"/>
    <w:rsid w:val="7E675415"/>
    <w:rsid w:val="7EB9643F"/>
    <w:rsid w:val="7F0D5DF1"/>
    <w:rsid w:val="7F820468"/>
    <w:rsid w:val="7FBF3263"/>
    <w:rsid w:val="7FFB2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/>
      <w:b/>
      <w:kern w:val="44"/>
      <w:sz w:val="48"/>
      <w:szCs w:val="48"/>
    </w:rPr>
  </w:style>
  <w:style w:type="paragraph" w:styleId="3">
    <w:name w:val="heading 3"/>
    <w:basedOn w:val="1"/>
    <w:next w:val="1"/>
    <w:qFormat/>
    <w:uiPriority w:val="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4"/>
    <w:uiPriority w:val="0"/>
    <w:pPr>
      <w:jc w:val="left"/>
    </w:pPr>
  </w:style>
  <w:style w:type="paragraph" w:styleId="5">
    <w:name w:val="Salutation"/>
    <w:basedOn w:val="1"/>
    <w:next w:val="1"/>
    <w:link w:val="20"/>
    <w:qFormat/>
    <w:uiPriority w:val="0"/>
    <w:rPr>
      <w:rFonts w:ascii="宋体"/>
      <w:sz w:val="24"/>
      <w:szCs w:val="20"/>
    </w:rPr>
  </w:style>
  <w:style w:type="paragraph" w:styleId="6">
    <w:name w:val="Body Text Indent"/>
    <w:basedOn w:val="1"/>
    <w:qFormat/>
    <w:uiPriority w:val="0"/>
    <w:pPr>
      <w:spacing w:before="100" w:beforeAutospacing="1" w:after="100" w:afterAutospacing="1" w:line="440" w:lineRule="exact"/>
      <w:ind w:firstLine="720" w:firstLineChars="300"/>
      <w:jc w:val="left"/>
    </w:pPr>
    <w:rPr>
      <w:sz w:val="24"/>
    </w:rPr>
  </w:style>
  <w:style w:type="paragraph" w:styleId="7">
    <w:name w:val="Date"/>
    <w:basedOn w:val="1"/>
    <w:next w:val="1"/>
    <w:qFormat/>
    <w:uiPriority w:val="0"/>
    <w:pPr>
      <w:ind w:left="100" w:leftChars="2500"/>
    </w:pPr>
    <w:rPr>
      <w:rFonts w:eastAsia="华文楷体"/>
      <w:sz w:val="28"/>
    </w:rPr>
  </w:style>
  <w:style w:type="paragraph" w:styleId="8">
    <w:name w:val="Balloon Text"/>
    <w:basedOn w:val="1"/>
    <w:semiHidden/>
    <w:qFormat/>
    <w:uiPriority w:val="0"/>
    <w:rPr>
      <w:sz w:val="18"/>
      <w:szCs w:val="18"/>
    </w:rPr>
  </w:style>
  <w:style w:type="paragraph" w:styleId="9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99"/>
    <w:pPr>
      <w:widowControl/>
      <w:jc w:val="left"/>
    </w:pPr>
    <w:rPr>
      <w:rFonts w:ascii="Verdana" w:hAnsi="Verdana" w:cs="宋体"/>
      <w:color w:val="000000"/>
      <w:kern w:val="0"/>
      <w:sz w:val="18"/>
      <w:szCs w:val="18"/>
    </w:rPr>
  </w:style>
  <w:style w:type="paragraph" w:styleId="12">
    <w:name w:val="annotation subject"/>
    <w:basedOn w:val="4"/>
    <w:next w:val="4"/>
    <w:link w:val="25"/>
    <w:qFormat/>
    <w:uiPriority w:val="0"/>
    <w:rPr>
      <w:b/>
      <w:bCs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page number"/>
    <w:basedOn w:val="15"/>
    <w:qFormat/>
    <w:uiPriority w:val="0"/>
  </w:style>
  <w:style w:type="character" w:styleId="18">
    <w:name w:val="Hyperlink"/>
    <w:qFormat/>
    <w:uiPriority w:val="0"/>
    <w:rPr>
      <w:color w:val="000000"/>
      <w:u w:val="none"/>
    </w:rPr>
  </w:style>
  <w:style w:type="character" w:styleId="19">
    <w:name w:val="annotation reference"/>
    <w:qFormat/>
    <w:uiPriority w:val="0"/>
    <w:rPr>
      <w:sz w:val="21"/>
      <w:szCs w:val="21"/>
    </w:rPr>
  </w:style>
  <w:style w:type="character" w:customStyle="1" w:styleId="20">
    <w:name w:val="称呼 Char"/>
    <w:link w:val="5"/>
    <w:qFormat/>
    <w:uiPriority w:val="0"/>
    <w:rPr>
      <w:rFonts w:ascii="宋体"/>
      <w:kern w:val="2"/>
      <w:sz w:val="24"/>
    </w:rPr>
  </w:style>
  <w:style w:type="character" w:customStyle="1" w:styleId="21">
    <w:name w:val="页脚 Char"/>
    <w:link w:val="9"/>
    <w:qFormat/>
    <w:uiPriority w:val="99"/>
    <w:rPr>
      <w:kern w:val="2"/>
      <w:sz w:val="18"/>
      <w:szCs w:val="18"/>
    </w:rPr>
  </w:style>
  <w:style w:type="character" w:customStyle="1" w:styleId="22">
    <w:name w:val="yongri_newsarticles_title1"/>
    <w:qFormat/>
    <w:uiPriority w:val="0"/>
    <w:rPr>
      <w:rFonts w:ascii="Tahoma" w:hAnsi="Tahoma"/>
      <w:b/>
      <w:sz w:val="27"/>
    </w:rPr>
  </w:style>
  <w:style w:type="paragraph" w:customStyle="1" w:styleId="23">
    <w:name w:val=" Char Char Char Char Char Char Char Char Char Char"/>
    <w:basedOn w:val="1"/>
    <w:qFormat/>
    <w:uiPriority w:val="0"/>
    <w:pPr>
      <w:widowControl/>
      <w:spacing w:after="160" w:line="240" w:lineRule="exact"/>
      <w:jc w:val="left"/>
    </w:pPr>
  </w:style>
  <w:style w:type="character" w:customStyle="1" w:styleId="24">
    <w:name w:val="批注文字 Char"/>
    <w:link w:val="4"/>
    <w:qFormat/>
    <w:uiPriority w:val="0"/>
    <w:rPr>
      <w:kern w:val="2"/>
      <w:sz w:val="21"/>
      <w:szCs w:val="24"/>
    </w:rPr>
  </w:style>
  <w:style w:type="character" w:customStyle="1" w:styleId="25">
    <w:name w:val="批注主题 Char"/>
    <w:link w:val="12"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10</Pages>
  <Words>694</Words>
  <Characters>3960</Characters>
  <Lines>33</Lines>
  <Paragraphs>9</Paragraphs>
  <TotalTime>5</TotalTime>
  <ScaleCrop>false</ScaleCrop>
  <LinksUpToDate>false</LinksUpToDate>
  <CharactersWithSpaces>4645</CharactersWithSpaces>
  <Application>WPS Office_11.3.0.8513_F1E327BC-269C-435d-A152-05C5408002CA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2019-01-30T05:54:00Z</dcterms:created>
  <dc:creator>微软用户</dc:creator>
  <cp:lastModifiedBy>803</cp:lastModifiedBy>
  <cp:lastPrinted>2016-03-29T07:16:00Z</cp:lastPrinted>
  <dcterms:modified xsi:type="dcterms:W3CDTF">2019-06-06T08:30:08Z</dcterms:modified>
  <dc:title>应教字 [2008] 14号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2052-11.3.0.8513</vt:lpwstr>
  </property>
</Properties>
</file>