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b/>
          <w:sz w:val="32"/>
          <w:szCs w:val="32"/>
        </w:rPr>
        <w:t>-202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-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学期教学任务安排原则及排课注意事项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一、教学任务安排原则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1、专职教师承担教学工作量原则上不超过16课时/周安排，课程门数不超过两门。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学校工作需要且教学效果优秀的教师，可以适当增加任课课时，须填写《任课教师周课时超工作量申请表》，报二级学院（部）领导审批，并报教务办审核，最多不超过每周20课时，课程门数原则上不超过三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3、对于课堂</w:t>
      </w:r>
      <w:r>
        <w:rPr>
          <w:rFonts w:hint="eastAsia" w:ascii="仿宋" w:hAnsi="仿宋" w:eastAsia="仿宋"/>
          <w:sz w:val="28"/>
          <w:szCs w:val="28"/>
          <w:lang w:eastAsia="zh-CN"/>
        </w:rPr>
        <w:t>教学</w:t>
      </w:r>
      <w:r>
        <w:rPr>
          <w:rFonts w:hint="eastAsia" w:ascii="仿宋" w:hAnsi="仿宋" w:eastAsia="仿宋"/>
          <w:sz w:val="28"/>
          <w:szCs w:val="28"/>
        </w:rPr>
        <w:t>效果达不到优良标准的教师，承担课堂教学不能超过12课时/周。担任教学工作的新教师，第一学期原则上承担课堂教学不能超过6课时/周，课程门数原则上不超过一门。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4、专业核心课、专业主干课原则上须中级职称以上教师承担。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5、为保证教学质量，中级以下（含中级）职称的教师新开课（含开新课）须在前一学期编制开课计划时填写《新开课申报认定表》，经二级学院、质量办、教务办认定后方可视为新开课。为保证教学质量，提高教师教学水平，各二级学院（部）应根据需要制定教师个人培养计划，明确教师专业发展方向，原则上教师新开课5年内累计不得超过三门。教师新开课需组织有学校教学督导参加的新开课试讲。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各二级学院（部）须严格审核专兼职教师的任教资质，专职教师应具备全日制四年本科学历及硕士学位，兼职教师应符合全日制四年本科及《南京审计大学金审学院兼职教师管理办法》中的规定要求。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二、排课注意事项</w:t>
      </w:r>
    </w:p>
    <w:p>
      <w:pPr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（一）教学任务填写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1、请不要对教学任务表格原有数据做任何改动，有变动请先打报告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2、教学任务一定按要求填写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。如：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开课周数的格式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1-16，周数不能分段；实践教学环节具体周数须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明确</w:t>
      </w:r>
      <w:r>
        <w:rPr>
          <w:rFonts w:hint="eastAsia" w:ascii="仿宋" w:hAnsi="仿宋" w:eastAsia="仿宋" w:cs="宋体"/>
          <w:kern w:val="0"/>
          <w:sz w:val="28"/>
          <w:szCs w:val="28"/>
        </w:rPr>
        <w:t>（例如：17-17）；课程的时间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地点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上课的软件要求请在备注里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说</w:t>
      </w:r>
      <w:r>
        <w:rPr>
          <w:rFonts w:hint="eastAsia" w:ascii="仿宋" w:hAnsi="仿宋" w:eastAsia="仿宋" w:cs="宋体"/>
          <w:kern w:val="0"/>
          <w:sz w:val="28"/>
          <w:szCs w:val="28"/>
        </w:rPr>
        <w:t>明，不作要求的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按常规多媒体教室排课；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任课教师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是否符合首开课、开新课的要求。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3、合班号填写：填写前一定要在系统里进行合班号查询，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再</w:t>
      </w:r>
      <w:r>
        <w:rPr>
          <w:rFonts w:hint="eastAsia" w:ascii="仿宋" w:hAnsi="仿宋" w:eastAsia="仿宋" w:cs="宋体"/>
          <w:kern w:val="0"/>
          <w:sz w:val="28"/>
          <w:szCs w:val="28"/>
        </w:rPr>
        <w:t>进行按序编号，填写格式例如合班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合0001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单班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单0001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合班人数原则不超过120人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。因</w:t>
      </w:r>
      <w:r>
        <w:rPr>
          <w:rFonts w:hint="eastAsia" w:ascii="仿宋" w:hAnsi="仿宋" w:eastAsia="仿宋" w:cs="宋体"/>
          <w:kern w:val="0"/>
          <w:sz w:val="28"/>
          <w:szCs w:val="28"/>
        </w:rPr>
        <w:t>国际商学院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的班级有</w:t>
      </w:r>
      <w:r>
        <w:rPr>
          <w:rFonts w:hint="eastAsia" w:ascii="仿宋" w:hAnsi="仿宋" w:eastAsia="仿宋" w:cs="宋体"/>
          <w:kern w:val="0"/>
          <w:sz w:val="28"/>
          <w:szCs w:val="28"/>
        </w:rPr>
        <w:t>外教课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安排，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尽量不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宋体"/>
          <w:kern w:val="0"/>
          <w:sz w:val="28"/>
          <w:szCs w:val="28"/>
        </w:rPr>
        <w:t>其他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学院的班级合班上课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4、教学任务进系统前需二级学院（部）领导和教务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办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审核，方可导入系统再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宋体"/>
          <w:kern w:val="0"/>
          <w:sz w:val="28"/>
          <w:szCs w:val="28"/>
        </w:rPr>
        <w:t>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（二）</w:t>
      </w:r>
      <w:r>
        <w:rPr>
          <w:rFonts w:hint="eastAsia" w:ascii="仿宋" w:hAnsi="仿宋" w:eastAsia="仿宋"/>
          <w:sz w:val="28"/>
          <w:szCs w:val="28"/>
        </w:rPr>
        <w:t>排课时间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上午：第1节：8:20 - 9:05；第2节：9:15 - 10:00；第3节：10:20 - 11:05；第4节：11:15 - 12:00；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下午：第5节：13:30 - 14:15；第6节：14:25 - 15:10；第7节：15:30 - 16:15；第8节：16:25 - 17:10；第9节：17:20 - 18:05；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晚上：第10节：18:30 - 19:15；第11节：19:25 - 20:10；第12节：20:20 - 21:05；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排课要求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、教师原则上一天不超过四节课，同一教师同一班级同日授课原则上不得超过四节课，除艺术学院、</w:t>
      </w:r>
      <w:r>
        <w:rPr>
          <w:rFonts w:hint="eastAsia" w:ascii="仿宋" w:hAnsi="仿宋" w:eastAsia="仿宋"/>
          <w:sz w:val="28"/>
          <w:szCs w:val="28"/>
          <w:lang w:eastAsia="zh-CN"/>
        </w:rPr>
        <w:t>国际商学院</w:t>
      </w:r>
      <w:r>
        <w:rPr>
          <w:rFonts w:hint="eastAsia" w:ascii="仿宋" w:hAnsi="仿宋" w:eastAsia="仿宋"/>
          <w:sz w:val="28"/>
          <w:szCs w:val="28"/>
        </w:rPr>
        <w:t>特殊课程可四节连排，其余课程不</w:t>
      </w:r>
      <w:r>
        <w:rPr>
          <w:rFonts w:hint="eastAsia" w:ascii="仿宋" w:hAnsi="仿宋" w:eastAsia="仿宋"/>
          <w:sz w:val="28"/>
          <w:szCs w:val="28"/>
          <w:lang w:eastAsia="zh-CN"/>
        </w:rPr>
        <w:t>能连排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、3课时的课程一般分单双周编排，原则上上午不能三节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，下午可以三节</w:t>
      </w:r>
      <w:r>
        <w:rPr>
          <w:rFonts w:hint="eastAsia" w:ascii="仿宋" w:hAnsi="仿宋" w:eastAsia="仿宋"/>
          <w:sz w:val="28"/>
          <w:szCs w:val="28"/>
          <w:lang w:eastAsia="zh-CN"/>
        </w:rPr>
        <w:t>连排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、公共基础课、学科基础课、专业选修课（专业方向课）、专业核心课（专业主干课）等原则上不安排在晚上上课。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级大学英语：CET4成绩≥425分的学生选修后续课程《英语分类教学一（六级）》，未通过CET4的学生继续修读《英语分类教学一（四级）》。排课时间</w:t>
      </w:r>
      <w:r>
        <w:rPr>
          <w:rFonts w:hint="eastAsia" w:ascii="仿宋" w:hAnsi="仿宋" w:eastAsia="仿宋"/>
          <w:sz w:val="28"/>
          <w:szCs w:val="28"/>
          <w:lang w:eastAsia="zh-CN"/>
        </w:rPr>
        <w:t>按</w:t>
      </w:r>
      <w:r>
        <w:rPr>
          <w:rFonts w:hint="eastAsia" w:ascii="仿宋" w:hAnsi="仿宋" w:eastAsia="仿宋"/>
          <w:sz w:val="28"/>
          <w:szCs w:val="28"/>
        </w:rPr>
        <w:t>周一、周三、周五上午开天窗</w:t>
      </w:r>
      <w:r>
        <w:rPr>
          <w:rFonts w:hint="eastAsia" w:ascii="仿宋" w:hAnsi="仿宋" w:eastAsia="仿宋"/>
          <w:sz w:val="28"/>
          <w:szCs w:val="28"/>
          <w:lang w:eastAsia="zh-CN"/>
        </w:rPr>
        <w:t>安排</w:t>
      </w:r>
      <w:r>
        <w:rPr>
          <w:rFonts w:hint="eastAsia" w:ascii="仿宋" w:hAnsi="仿宋" w:eastAsia="仿宋"/>
          <w:sz w:val="28"/>
          <w:szCs w:val="28"/>
        </w:rPr>
        <w:t>，英语和数学课原则上安排在上午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、思政课：根据教室、合班人数可以安排在下午三节联排5-7节或者7-9节。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、体育课程：相同专业的班级尽量安排在同一时间段。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、中层干部周二下午不安排上课。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、教师、学生周三下午不安排上课（特殊情况除外）。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注意：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对有特殊要求排课的教师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请在排课前提交申请报告，经二级学院（部）严格审核，院长（主任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）签字，交教务办。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否则一律按学校要求排课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65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44B"/>
    <w:multiLevelType w:val="multilevel"/>
    <w:tmpl w:val="60404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2D560B0"/>
    <w:multiLevelType w:val="multilevel"/>
    <w:tmpl w:val="62D560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01BE0"/>
    <w:rsid w:val="00213DA2"/>
    <w:rsid w:val="00260F87"/>
    <w:rsid w:val="00273FD0"/>
    <w:rsid w:val="00275877"/>
    <w:rsid w:val="00290253"/>
    <w:rsid w:val="002916D6"/>
    <w:rsid w:val="00295FAF"/>
    <w:rsid w:val="002E3B7D"/>
    <w:rsid w:val="002F36A3"/>
    <w:rsid w:val="003433AC"/>
    <w:rsid w:val="00345826"/>
    <w:rsid w:val="003A61CB"/>
    <w:rsid w:val="003E22F4"/>
    <w:rsid w:val="00467529"/>
    <w:rsid w:val="004A1A26"/>
    <w:rsid w:val="00570A53"/>
    <w:rsid w:val="00593DC0"/>
    <w:rsid w:val="005B1197"/>
    <w:rsid w:val="00610D56"/>
    <w:rsid w:val="0061338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7C39BF"/>
    <w:rsid w:val="00876683"/>
    <w:rsid w:val="00886B8D"/>
    <w:rsid w:val="008A1433"/>
    <w:rsid w:val="008A48F4"/>
    <w:rsid w:val="008B486C"/>
    <w:rsid w:val="008C11B1"/>
    <w:rsid w:val="008D4B8A"/>
    <w:rsid w:val="008F65C4"/>
    <w:rsid w:val="00970BCF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8522E"/>
    <w:rsid w:val="00CA1615"/>
    <w:rsid w:val="00CB1CFD"/>
    <w:rsid w:val="00CE3ACF"/>
    <w:rsid w:val="00CF5357"/>
    <w:rsid w:val="00D160F2"/>
    <w:rsid w:val="00D52C46"/>
    <w:rsid w:val="00D55980"/>
    <w:rsid w:val="00E042D6"/>
    <w:rsid w:val="00E30FAD"/>
    <w:rsid w:val="00E55ED9"/>
    <w:rsid w:val="00E84F14"/>
    <w:rsid w:val="00EC3749"/>
    <w:rsid w:val="00ED4ADE"/>
    <w:rsid w:val="00F116F9"/>
    <w:rsid w:val="00F50736"/>
    <w:rsid w:val="00F74858"/>
    <w:rsid w:val="00FA0045"/>
    <w:rsid w:val="00FA1C0A"/>
    <w:rsid w:val="0421564A"/>
    <w:rsid w:val="072508C6"/>
    <w:rsid w:val="08740CD9"/>
    <w:rsid w:val="0AF004E0"/>
    <w:rsid w:val="0E98574D"/>
    <w:rsid w:val="106A0620"/>
    <w:rsid w:val="15833C8F"/>
    <w:rsid w:val="194A77E9"/>
    <w:rsid w:val="1DA04E2F"/>
    <w:rsid w:val="24B06B0D"/>
    <w:rsid w:val="25003877"/>
    <w:rsid w:val="25B515D6"/>
    <w:rsid w:val="27397E89"/>
    <w:rsid w:val="29FB64F9"/>
    <w:rsid w:val="2CC961EF"/>
    <w:rsid w:val="2FF13473"/>
    <w:rsid w:val="30082C1A"/>
    <w:rsid w:val="33C937BB"/>
    <w:rsid w:val="33DF239F"/>
    <w:rsid w:val="33FA1D0B"/>
    <w:rsid w:val="3414526D"/>
    <w:rsid w:val="37167DC6"/>
    <w:rsid w:val="383B737E"/>
    <w:rsid w:val="38BA1BEC"/>
    <w:rsid w:val="39650F55"/>
    <w:rsid w:val="3C6D57E7"/>
    <w:rsid w:val="3D8B55C6"/>
    <w:rsid w:val="46602E57"/>
    <w:rsid w:val="49861A69"/>
    <w:rsid w:val="4D342314"/>
    <w:rsid w:val="4F3A0A43"/>
    <w:rsid w:val="59F25FC1"/>
    <w:rsid w:val="5A5438FF"/>
    <w:rsid w:val="5FB0457D"/>
    <w:rsid w:val="60256B83"/>
    <w:rsid w:val="628D4DA6"/>
    <w:rsid w:val="6C3252B3"/>
    <w:rsid w:val="6CB2215C"/>
    <w:rsid w:val="71BF67FB"/>
    <w:rsid w:val="72945EB1"/>
    <w:rsid w:val="7551680C"/>
    <w:rsid w:val="766C1415"/>
    <w:rsid w:val="77356BA8"/>
    <w:rsid w:val="78777E9E"/>
    <w:rsid w:val="78F36E44"/>
    <w:rsid w:val="7A910E52"/>
    <w:rsid w:val="7CD61F4E"/>
    <w:rsid w:val="7DB03553"/>
    <w:rsid w:val="7DBE6602"/>
    <w:rsid w:val="7E2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3C613A-9D52-4973-B94E-963A99198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231</Words>
  <Characters>1322</Characters>
  <Lines>11</Lines>
  <Paragraphs>3</Paragraphs>
  <TotalTime>8</TotalTime>
  <ScaleCrop>false</ScaleCrop>
  <LinksUpToDate>false</LinksUpToDate>
  <CharactersWithSpaces>1550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2019-05-13T00:45:00Z</dcterms:created>
  <dc:creator>Windows User</dc:creator>
  <cp:lastModifiedBy>婉儿</cp:lastModifiedBy>
  <cp:lastPrinted>2019-11-25T03:10:00Z</cp:lastPrinted>
  <dcterms:modified xsi:type="dcterms:W3CDTF">2020-06-01T09:39:00Z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