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A8D9B">
      <w:pPr>
        <w:spacing w:line="360" w:lineRule="auto"/>
        <w:jc w:val="center"/>
        <w:rPr>
          <w:b/>
          <w:bCs/>
          <w:sz w:val="32"/>
          <w:szCs w:val="32"/>
        </w:rPr>
      </w:pPr>
      <w:r>
        <w:rPr>
          <w:rFonts w:hint="eastAsia"/>
          <w:b/>
          <w:bCs/>
          <w:sz w:val="32"/>
          <w:szCs w:val="32"/>
        </w:rPr>
        <w:t>南京审计大学金审学院</w:t>
      </w:r>
    </w:p>
    <w:p w14:paraId="33176F2B">
      <w:pPr>
        <w:spacing w:line="360" w:lineRule="auto"/>
        <w:jc w:val="center"/>
        <w:rPr>
          <w:b/>
          <w:bCs/>
          <w:sz w:val="32"/>
          <w:szCs w:val="32"/>
        </w:rPr>
      </w:pPr>
      <w:r>
        <w:rPr>
          <w:rFonts w:hint="eastAsia"/>
          <w:b/>
          <w:bCs/>
          <w:sz w:val="32"/>
          <w:szCs w:val="32"/>
        </w:rPr>
        <w:t>“智能会计与决策支持”微专业招生简章</w:t>
      </w:r>
    </w:p>
    <w:p w14:paraId="251081D7">
      <w:pPr>
        <w:spacing w:before="156" w:beforeLines="50" w:after="156" w:afterLines="50" w:line="360" w:lineRule="auto"/>
        <w:ind w:firstLine="561" w:firstLineChars="200"/>
        <w:rPr>
          <w:rFonts w:ascii="SimHei" w:hAnsi="SimHei" w:eastAsia="SimHei" w:cs="SimHei"/>
          <w:b/>
          <w:bCs/>
          <w:color w:val="000000" w:themeColor="text1"/>
          <w:sz w:val="28"/>
          <w:szCs w:val="28"/>
          <w14:textFill>
            <w14:solidFill>
              <w14:schemeClr w14:val="tx1"/>
            </w14:solidFill>
          </w14:textFill>
        </w:rPr>
      </w:pPr>
      <w:r>
        <w:rPr>
          <w:rFonts w:hint="eastAsia" w:ascii="SimHei" w:hAnsi="SimHei" w:eastAsia="SimHei" w:cs="SimHei"/>
          <w:b/>
          <w:bCs/>
          <w:color w:val="000000" w:themeColor="text1"/>
          <w:sz w:val="28"/>
          <w:szCs w:val="28"/>
          <w14:textFill>
            <w14:solidFill>
              <w14:schemeClr w14:val="tx1"/>
            </w14:solidFill>
          </w14:textFill>
        </w:rPr>
        <w:t>一、微专业简介</w:t>
      </w:r>
    </w:p>
    <w:p w14:paraId="0551D7F2">
      <w:pPr>
        <w:pStyle w:val="9"/>
        <w:snapToGrid w:val="0"/>
        <w:spacing w:line="360" w:lineRule="auto"/>
        <w:ind w:firstLine="560"/>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在数字经济与人工智能深度融合的背景下，传统会计正加速向“业财融合+智能决策”转型升级。这一变革直接催生了企业对既精通业务逻辑，又善于运用智能工具并挖掘数据价值的复合型人才</w:t>
      </w:r>
      <w:r>
        <w:rPr>
          <w:rFonts w:ascii="仿宋" w:hAnsi="仿宋" w:eastAsia="仿宋" w:cs="仿宋"/>
          <w:color w:val="000000" w:themeColor="text1"/>
          <w:sz w:val="28"/>
          <w:szCs w:val="28"/>
          <w14:textFill>
            <w14:solidFill>
              <w14:schemeClr w14:val="tx1"/>
            </w14:solidFill>
          </w14:textFill>
        </w:rPr>
        <w:t>的</w:t>
      </w:r>
      <w:r>
        <w:rPr>
          <w:rFonts w:hint="eastAsia" w:ascii="仿宋" w:hAnsi="仿宋" w:eastAsia="仿宋" w:cs="仿宋"/>
          <w:color w:val="000000" w:themeColor="text1"/>
          <w:sz w:val="28"/>
          <w:szCs w:val="28"/>
          <w14:textFill>
            <w14:solidFill>
              <w14:schemeClr w14:val="tx1"/>
            </w14:solidFill>
          </w14:textFill>
        </w:rPr>
        <w:t>迫切需求。本微专业立足学科交叉前沿，旨在突破传统知识壁垒，聚焦“会计核心能力+智能工具应用+数据治理能力+决策思维培养”，帮助学生掌握智能时代会计领域的核心技能，成长为兼具本专业优势与财务决策能力的复合型人才，助力学生拓宽职业发展空间并拥有多元化的就业选择。</w:t>
      </w:r>
    </w:p>
    <w:p w14:paraId="2FD6134A">
      <w:pPr>
        <w:spacing w:before="156" w:beforeLines="50" w:after="156" w:afterLines="50" w:line="360" w:lineRule="auto"/>
        <w:ind w:firstLine="561" w:firstLineChars="200"/>
        <w:rPr>
          <w:rFonts w:ascii="SimHei" w:hAnsi="SimHei" w:eastAsia="SimHei" w:cs="SimHei"/>
          <w:b/>
          <w:bCs/>
          <w:color w:val="000000" w:themeColor="text1"/>
          <w:sz w:val="28"/>
          <w:szCs w:val="28"/>
          <w14:textFill>
            <w14:solidFill>
              <w14:schemeClr w14:val="tx1"/>
            </w14:solidFill>
          </w14:textFill>
        </w:rPr>
      </w:pPr>
      <w:r>
        <w:rPr>
          <w:rFonts w:hint="eastAsia" w:ascii="SimHei" w:hAnsi="SimHei" w:eastAsia="SimHei" w:cs="SimHei"/>
          <w:b/>
          <w:bCs/>
          <w:color w:val="000000" w:themeColor="text1"/>
          <w:sz w:val="28"/>
          <w:szCs w:val="28"/>
          <w14:textFill>
            <w14:solidFill>
              <w14:schemeClr w14:val="tx1"/>
            </w14:solidFill>
          </w14:textFill>
        </w:rPr>
        <w:t xml:space="preserve">二、培养目标 </w:t>
      </w:r>
    </w:p>
    <w:p w14:paraId="42AED673">
      <w:pPr>
        <w:pStyle w:val="9"/>
        <w:snapToGrid w:val="0"/>
        <w:spacing w:line="360" w:lineRule="auto"/>
        <w:ind w:firstLine="560"/>
        <w:outlineLvl w:val="0"/>
        <w:rPr>
          <w:rFonts w:ascii="仿宋" w:hAnsi="仿宋" w:eastAsia="仿宋" w:cs="仿宋"/>
          <w:color w:val="000000" w:themeColor="text1"/>
          <w:sz w:val="28"/>
          <w:szCs w:val="28"/>
          <w14:textFill>
            <w14:solidFill>
              <w14:schemeClr w14:val="tx1"/>
            </w14:solidFill>
          </w14:textFill>
        </w:rPr>
      </w:pPr>
      <w:bookmarkStart w:id="0" w:name="OLE_LINK1"/>
      <w:r>
        <w:rPr>
          <w:rFonts w:hint="eastAsia" w:ascii="仿宋" w:hAnsi="仿宋" w:eastAsia="仿宋" w:cs="仿宋"/>
          <w:color w:val="000000" w:themeColor="text1"/>
          <w:sz w:val="28"/>
          <w:szCs w:val="28"/>
          <w14:textFill>
            <w14:solidFill>
              <w14:schemeClr w14:val="tx1"/>
            </w14:solidFill>
          </w14:textFill>
        </w:rPr>
        <w:t>本微专业立足于</w:t>
      </w:r>
      <w:r>
        <w:rPr>
          <w:rFonts w:ascii="仿宋" w:hAnsi="仿宋" w:eastAsia="仿宋" w:cs="仿宋"/>
          <w:color w:val="000000" w:themeColor="text1"/>
          <w:sz w:val="28"/>
          <w:szCs w:val="28"/>
          <w14:textFill>
            <w14:solidFill>
              <w14:schemeClr w14:val="tx1"/>
            </w14:solidFill>
          </w14:textFill>
        </w:rPr>
        <w:t>会计智能化</w:t>
      </w:r>
      <w:r>
        <w:rPr>
          <w:rFonts w:hint="eastAsia" w:ascii="仿宋" w:hAnsi="仿宋" w:eastAsia="仿宋" w:cs="仿宋"/>
          <w:color w:val="000000" w:themeColor="text1"/>
          <w:sz w:val="28"/>
          <w:szCs w:val="28"/>
          <w14:textFill>
            <w14:solidFill>
              <w14:schemeClr w14:val="tx1"/>
            </w14:solidFill>
          </w14:textFill>
        </w:rPr>
        <w:t>发展</w:t>
      </w:r>
      <w:r>
        <w:rPr>
          <w:rFonts w:ascii="仿宋" w:hAnsi="仿宋" w:eastAsia="仿宋" w:cs="仿宋"/>
          <w:color w:val="000000" w:themeColor="text1"/>
          <w:sz w:val="28"/>
          <w:szCs w:val="28"/>
          <w14:textFill>
            <w14:solidFill>
              <w14:schemeClr w14:val="tx1"/>
            </w14:solidFill>
          </w14:textFill>
        </w:rPr>
        <w:t>时代</w:t>
      </w:r>
      <w:r>
        <w:rPr>
          <w:rFonts w:hint="eastAsia" w:ascii="仿宋" w:hAnsi="仿宋" w:eastAsia="仿宋" w:cs="仿宋"/>
          <w:color w:val="000000" w:themeColor="text1"/>
          <w:sz w:val="28"/>
          <w:szCs w:val="28"/>
          <w14:textFill>
            <w14:solidFill>
              <w14:schemeClr w14:val="tx1"/>
            </w14:solidFill>
          </w14:textFill>
        </w:rPr>
        <w:t>背景，</w:t>
      </w:r>
      <w:bookmarkEnd w:id="0"/>
      <w:r>
        <w:rPr>
          <w:rFonts w:hint="eastAsia" w:ascii="仿宋" w:hAnsi="仿宋" w:eastAsia="仿宋" w:cs="仿宋"/>
          <w:color w:val="000000" w:themeColor="text1"/>
          <w:sz w:val="28"/>
          <w:szCs w:val="28"/>
          <w14:textFill>
            <w14:solidFill>
              <w14:schemeClr w14:val="tx1"/>
            </w14:solidFill>
          </w14:textFill>
        </w:rPr>
        <w:t>坚持“厚基础、强技术、重实践</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融跨</w:t>
      </w:r>
      <w:r>
        <w:rPr>
          <w:rFonts w:hint="eastAsia" w:ascii="仿宋" w:hAnsi="仿宋" w:eastAsia="仿宋" w:cs="仿宋"/>
          <w:sz w:val="28"/>
          <w:szCs w:val="28"/>
        </w:rPr>
        <w:t>界</w:t>
      </w:r>
      <w:r>
        <w:rPr>
          <w:rFonts w:hint="eastAsia" w:ascii="仿宋" w:hAnsi="仿宋" w:eastAsia="仿宋" w:cs="仿宋"/>
          <w:color w:val="000000" w:themeColor="text1"/>
          <w:sz w:val="28"/>
          <w:szCs w:val="28"/>
          <w14:textFill>
            <w14:solidFill>
              <w14:schemeClr w14:val="tx1"/>
            </w14:solidFill>
          </w14:textFill>
        </w:rPr>
        <w:t>”的培养导向，通过项目式、模块化的学习，学生应达到以下目标：</w:t>
      </w:r>
    </w:p>
    <w:p w14:paraId="4865C814">
      <w:pPr>
        <w:pStyle w:val="9"/>
        <w:snapToGrid w:val="0"/>
        <w:spacing w:line="360" w:lineRule="auto"/>
        <w:ind w:firstLine="560"/>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 知识目标：掌握会计基本理论与方法；理解大数据、AI在财务中的应用场景与原理。</w:t>
      </w:r>
    </w:p>
    <w:p w14:paraId="03B979FE">
      <w:pPr>
        <w:pStyle w:val="9"/>
        <w:snapToGrid w:val="0"/>
        <w:spacing w:line="360" w:lineRule="auto"/>
        <w:ind w:firstLine="560"/>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 能力目标：能够运用Python等工具进行财务数据获取、清洗、分析与可视化；能够操作主流智能财务软件；具备利用数据分析结果支持经营管理决策的能力。</w:t>
      </w:r>
    </w:p>
    <w:p w14:paraId="7D89A6C3">
      <w:pPr>
        <w:pStyle w:val="9"/>
        <w:snapToGrid w:val="0"/>
        <w:spacing w:line="360" w:lineRule="auto"/>
        <w:ind w:firstLine="560"/>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 素养目标：培养数据驱动决策的思维、严谨诚信的职业精神以及跨学科解决问题的综合素养。</w:t>
      </w:r>
    </w:p>
    <w:p w14:paraId="24CF8E76">
      <w:pPr>
        <w:spacing w:before="156" w:beforeLines="50" w:after="156" w:afterLines="50" w:line="360" w:lineRule="auto"/>
        <w:ind w:firstLine="561" w:firstLineChars="200"/>
        <w:rPr>
          <w:rFonts w:ascii="SimHei" w:hAnsi="SimHei" w:eastAsia="SimHei" w:cs="SimHei"/>
          <w:b/>
          <w:bCs/>
          <w:color w:val="000000" w:themeColor="text1"/>
          <w:sz w:val="28"/>
          <w:szCs w:val="28"/>
          <w14:textFill>
            <w14:solidFill>
              <w14:schemeClr w14:val="tx1"/>
            </w14:solidFill>
          </w14:textFill>
        </w:rPr>
      </w:pPr>
      <w:r>
        <w:rPr>
          <w:rFonts w:hint="eastAsia" w:ascii="SimHei" w:hAnsi="SimHei" w:eastAsia="SimHei" w:cs="SimHei"/>
          <w:b/>
          <w:bCs/>
          <w:color w:val="000000" w:themeColor="text1"/>
          <w:sz w:val="28"/>
          <w:szCs w:val="28"/>
          <w14:textFill>
            <w14:solidFill>
              <w14:schemeClr w14:val="tx1"/>
            </w14:solidFill>
          </w14:textFill>
        </w:rPr>
        <w:t>三、教学计划</w:t>
      </w:r>
    </w:p>
    <w:p w14:paraId="49991604">
      <w:pPr>
        <w:pStyle w:val="9"/>
        <w:snapToGrid w:val="0"/>
        <w:spacing w:after="156" w:afterLines="50" w:line="360" w:lineRule="auto"/>
        <w:ind w:firstLine="560"/>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本微专业课程体系由6门核心课程组成。采取单独编班形式组织教学，课程采用线下方式开展教学，确保学生能够充分参与课堂讨论和实践操作。课程设置与学时分配如下：</w:t>
      </w:r>
    </w:p>
    <w:tbl>
      <w:tblPr>
        <w:tblStyle w:val="6"/>
        <w:tblW w:w="0" w:type="auto"/>
        <w:tblInd w:w="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1"/>
        <w:gridCol w:w="3246"/>
        <w:gridCol w:w="922"/>
        <w:gridCol w:w="921"/>
        <w:gridCol w:w="1297"/>
      </w:tblGrid>
      <w:tr w14:paraId="2F5C0628">
        <w:tc>
          <w:tcPr>
            <w:tcW w:w="1361" w:type="dxa"/>
            <w:tcBorders>
              <w:top w:val="single" w:color="auto" w:sz="4" w:space="0"/>
              <w:left w:val="single" w:color="auto" w:sz="4" w:space="0"/>
              <w:bottom w:val="single" w:color="auto" w:sz="4" w:space="0"/>
              <w:right w:val="single" w:color="auto" w:sz="4" w:space="0"/>
              <w:tl2br w:val="nil"/>
            </w:tcBorders>
            <w:shd w:val="clear" w:color="auto" w:fill="FFFFFF"/>
            <w:vAlign w:val="center"/>
          </w:tcPr>
          <w:p w14:paraId="10EE666E">
            <w:pPr>
              <w:spacing w:line="360" w:lineRule="auto"/>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开设学期</w:t>
            </w:r>
          </w:p>
        </w:tc>
        <w:tc>
          <w:tcPr>
            <w:tcW w:w="3246" w:type="dxa"/>
            <w:tcBorders>
              <w:top w:val="single" w:color="auto" w:sz="4" w:space="0"/>
              <w:left w:val="single" w:color="auto" w:sz="4" w:space="0"/>
              <w:bottom w:val="single" w:color="auto" w:sz="4" w:space="0"/>
              <w:right w:val="single" w:color="auto" w:sz="4" w:space="0"/>
            </w:tcBorders>
            <w:shd w:val="clear" w:color="auto" w:fill="FFFFFF"/>
            <w:vAlign w:val="center"/>
          </w:tcPr>
          <w:p w14:paraId="24DC4EAC">
            <w:pPr>
              <w:spacing w:line="360" w:lineRule="auto"/>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课程名称</w:t>
            </w:r>
          </w:p>
        </w:tc>
        <w:tc>
          <w:tcPr>
            <w:tcW w:w="922" w:type="dxa"/>
            <w:tcBorders>
              <w:top w:val="single" w:color="auto" w:sz="4" w:space="0"/>
              <w:left w:val="single" w:color="auto" w:sz="4" w:space="0"/>
              <w:bottom w:val="single" w:color="auto" w:sz="4" w:space="0"/>
              <w:right w:val="single" w:color="auto" w:sz="4" w:space="0"/>
            </w:tcBorders>
            <w:shd w:val="clear" w:color="auto" w:fill="FFFFFF"/>
            <w:vAlign w:val="center"/>
          </w:tcPr>
          <w:p w14:paraId="32C2E59E">
            <w:pPr>
              <w:spacing w:line="360" w:lineRule="auto"/>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课时</w:t>
            </w:r>
          </w:p>
        </w:tc>
        <w:tc>
          <w:tcPr>
            <w:tcW w:w="921" w:type="dxa"/>
            <w:tcBorders>
              <w:top w:val="single" w:color="auto" w:sz="4" w:space="0"/>
              <w:left w:val="single" w:color="auto" w:sz="4" w:space="0"/>
              <w:bottom w:val="single" w:color="auto" w:sz="4" w:space="0"/>
              <w:right w:val="single" w:color="auto" w:sz="4" w:space="0"/>
            </w:tcBorders>
            <w:shd w:val="clear" w:color="auto" w:fill="FFFFFF"/>
            <w:vAlign w:val="center"/>
          </w:tcPr>
          <w:p w14:paraId="79EF9CA9">
            <w:pPr>
              <w:spacing w:line="360" w:lineRule="auto"/>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学分</w:t>
            </w:r>
          </w:p>
        </w:tc>
        <w:tc>
          <w:tcPr>
            <w:tcW w:w="1297" w:type="dxa"/>
            <w:tcBorders>
              <w:top w:val="single" w:color="auto" w:sz="4" w:space="0"/>
              <w:left w:val="single" w:color="auto" w:sz="4" w:space="0"/>
              <w:bottom w:val="single" w:color="auto" w:sz="4" w:space="0"/>
              <w:right w:val="single" w:color="auto" w:sz="4" w:space="0"/>
            </w:tcBorders>
            <w:shd w:val="clear" w:color="auto" w:fill="FFFFFF"/>
            <w:vAlign w:val="center"/>
          </w:tcPr>
          <w:p w14:paraId="7859FD6C">
            <w:pPr>
              <w:spacing w:line="360" w:lineRule="auto"/>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开课学期</w:t>
            </w:r>
          </w:p>
        </w:tc>
      </w:tr>
      <w:tr w14:paraId="111428D0">
        <w:tc>
          <w:tcPr>
            <w:tcW w:w="136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864F1FD">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第一学期</w:t>
            </w:r>
          </w:p>
        </w:tc>
        <w:tc>
          <w:tcPr>
            <w:tcW w:w="3246" w:type="dxa"/>
            <w:tcBorders>
              <w:top w:val="single" w:color="auto" w:sz="4" w:space="0"/>
              <w:left w:val="single" w:color="auto" w:sz="4" w:space="0"/>
              <w:bottom w:val="single" w:color="auto" w:sz="4" w:space="0"/>
              <w:right w:val="single" w:color="auto" w:sz="4" w:space="0"/>
            </w:tcBorders>
            <w:shd w:val="clear" w:color="auto" w:fill="FFFFFF"/>
            <w:vAlign w:val="center"/>
          </w:tcPr>
          <w:p w14:paraId="53A45F5C">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会计学（含管理会计）</w:t>
            </w:r>
          </w:p>
        </w:tc>
        <w:tc>
          <w:tcPr>
            <w:tcW w:w="922" w:type="dxa"/>
            <w:tcBorders>
              <w:top w:val="single" w:color="auto" w:sz="4" w:space="0"/>
              <w:left w:val="single" w:color="auto" w:sz="4" w:space="0"/>
              <w:bottom w:val="single" w:color="auto" w:sz="4" w:space="0"/>
              <w:right w:val="single" w:color="auto" w:sz="4" w:space="0"/>
            </w:tcBorders>
            <w:shd w:val="clear" w:color="auto" w:fill="FFFFFF"/>
            <w:vAlign w:val="center"/>
          </w:tcPr>
          <w:p w14:paraId="63EB2E5A">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48</w:t>
            </w:r>
          </w:p>
        </w:tc>
        <w:tc>
          <w:tcPr>
            <w:tcW w:w="921" w:type="dxa"/>
            <w:tcBorders>
              <w:top w:val="single" w:color="auto" w:sz="4" w:space="0"/>
              <w:left w:val="single" w:color="auto" w:sz="4" w:space="0"/>
              <w:bottom w:val="single" w:color="auto" w:sz="4" w:space="0"/>
              <w:right w:val="single" w:color="auto" w:sz="4" w:space="0"/>
            </w:tcBorders>
            <w:shd w:val="clear" w:color="auto" w:fill="FFFFFF"/>
            <w:vAlign w:val="center"/>
          </w:tcPr>
          <w:p w14:paraId="505E1C0B">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p>
        </w:tc>
        <w:tc>
          <w:tcPr>
            <w:tcW w:w="1297" w:type="dxa"/>
            <w:tcBorders>
              <w:top w:val="single" w:color="auto" w:sz="4" w:space="0"/>
              <w:left w:val="single" w:color="auto" w:sz="4" w:space="0"/>
              <w:bottom w:val="single" w:color="auto" w:sz="4" w:space="0"/>
              <w:right w:val="single" w:color="auto" w:sz="4" w:space="0"/>
            </w:tcBorders>
            <w:shd w:val="clear" w:color="auto" w:fill="FFFFFF"/>
            <w:vAlign w:val="center"/>
          </w:tcPr>
          <w:p w14:paraId="4566BAAC">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秋季</w:t>
            </w:r>
          </w:p>
        </w:tc>
      </w:tr>
      <w:tr w14:paraId="79830EBB">
        <w:tc>
          <w:tcPr>
            <w:tcW w:w="1361" w:type="dxa"/>
            <w:vMerge w:val="continue"/>
            <w:tcBorders>
              <w:top w:val="single" w:color="auto" w:sz="4" w:space="0"/>
              <w:left w:val="single" w:color="auto" w:sz="4" w:space="0"/>
              <w:bottom w:val="single" w:color="auto" w:sz="4" w:space="0"/>
              <w:right w:val="single" w:color="auto" w:sz="4" w:space="0"/>
            </w:tcBorders>
            <w:shd w:val="clear" w:color="auto" w:fill="FFFFFF"/>
          </w:tcPr>
          <w:p w14:paraId="4D6E5C40">
            <w:pPr>
              <w:spacing w:line="360" w:lineRule="auto"/>
              <w:rPr>
                <w:rFonts w:ascii="仿宋" w:hAnsi="仿宋" w:eastAsia="仿宋" w:cs="仿宋"/>
                <w:color w:val="000000" w:themeColor="text1"/>
                <w:sz w:val="24"/>
                <w:szCs w:val="24"/>
                <w14:textFill>
                  <w14:solidFill>
                    <w14:schemeClr w14:val="tx1"/>
                  </w14:solidFill>
                </w14:textFill>
              </w:rPr>
            </w:pPr>
          </w:p>
        </w:tc>
        <w:tc>
          <w:tcPr>
            <w:tcW w:w="3246" w:type="dxa"/>
            <w:tcBorders>
              <w:top w:val="single" w:color="auto" w:sz="4" w:space="0"/>
              <w:left w:val="single" w:color="auto" w:sz="4" w:space="0"/>
              <w:bottom w:val="single" w:color="auto" w:sz="4" w:space="0"/>
              <w:right w:val="single" w:color="auto" w:sz="4" w:space="0"/>
            </w:tcBorders>
            <w:shd w:val="clear" w:color="auto" w:fill="FFFFFF"/>
            <w:vAlign w:val="center"/>
          </w:tcPr>
          <w:p w14:paraId="1DD5CEEE">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智能会计基础与Python应用</w:t>
            </w:r>
          </w:p>
        </w:tc>
        <w:tc>
          <w:tcPr>
            <w:tcW w:w="922" w:type="dxa"/>
            <w:tcBorders>
              <w:top w:val="single" w:color="auto" w:sz="4" w:space="0"/>
              <w:left w:val="single" w:color="auto" w:sz="4" w:space="0"/>
              <w:bottom w:val="single" w:color="auto" w:sz="4" w:space="0"/>
              <w:right w:val="single" w:color="auto" w:sz="4" w:space="0"/>
            </w:tcBorders>
            <w:shd w:val="clear" w:color="auto" w:fill="FFFFFF"/>
            <w:vAlign w:val="center"/>
          </w:tcPr>
          <w:p w14:paraId="2E704579">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48</w:t>
            </w:r>
          </w:p>
        </w:tc>
        <w:tc>
          <w:tcPr>
            <w:tcW w:w="921" w:type="dxa"/>
            <w:tcBorders>
              <w:top w:val="single" w:color="auto" w:sz="4" w:space="0"/>
              <w:left w:val="single" w:color="auto" w:sz="4" w:space="0"/>
              <w:bottom w:val="single" w:color="auto" w:sz="4" w:space="0"/>
              <w:right w:val="single" w:color="auto" w:sz="4" w:space="0"/>
            </w:tcBorders>
            <w:shd w:val="clear" w:color="auto" w:fill="FFFFFF"/>
            <w:vAlign w:val="center"/>
          </w:tcPr>
          <w:p w14:paraId="2425F199">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p>
        </w:tc>
        <w:tc>
          <w:tcPr>
            <w:tcW w:w="1297" w:type="dxa"/>
            <w:tcBorders>
              <w:top w:val="single" w:color="auto" w:sz="4" w:space="0"/>
              <w:left w:val="single" w:color="auto" w:sz="4" w:space="0"/>
              <w:bottom w:val="single" w:color="auto" w:sz="4" w:space="0"/>
              <w:right w:val="single" w:color="auto" w:sz="4" w:space="0"/>
            </w:tcBorders>
            <w:shd w:val="clear" w:color="auto" w:fill="FFFFFF"/>
            <w:vAlign w:val="center"/>
          </w:tcPr>
          <w:p w14:paraId="5EB24EBA">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秋季</w:t>
            </w:r>
          </w:p>
        </w:tc>
      </w:tr>
      <w:tr w14:paraId="6697EF7A">
        <w:tc>
          <w:tcPr>
            <w:tcW w:w="1361" w:type="dxa"/>
            <w:vMerge w:val="continue"/>
            <w:tcBorders>
              <w:top w:val="single" w:color="auto" w:sz="4" w:space="0"/>
              <w:left w:val="single" w:color="auto" w:sz="4" w:space="0"/>
              <w:bottom w:val="single" w:color="auto" w:sz="4" w:space="0"/>
              <w:right w:val="single" w:color="auto" w:sz="4" w:space="0"/>
            </w:tcBorders>
            <w:shd w:val="clear" w:color="auto" w:fill="FFFFFF"/>
          </w:tcPr>
          <w:p w14:paraId="33D921FB">
            <w:pPr>
              <w:spacing w:line="360" w:lineRule="auto"/>
              <w:rPr>
                <w:rFonts w:ascii="仿宋" w:hAnsi="仿宋" w:eastAsia="仿宋" w:cs="仿宋"/>
                <w:color w:val="000000" w:themeColor="text1"/>
                <w:sz w:val="24"/>
                <w:szCs w:val="24"/>
                <w14:textFill>
                  <w14:solidFill>
                    <w14:schemeClr w14:val="tx1"/>
                  </w14:solidFill>
                </w14:textFill>
              </w:rPr>
            </w:pPr>
          </w:p>
        </w:tc>
        <w:tc>
          <w:tcPr>
            <w:tcW w:w="3246" w:type="dxa"/>
            <w:tcBorders>
              <w:top w:val="single" w:color="auto" w:sz="4" w:space="0"/>
              <w:left w:val="single" w:color="auto" w:sz="4" w:space="0"/>
              <w:bottom w:val="single" w:color="auto" w:sz="4" w:space="0"/>
              <w:right w:val="single" w:color="auto" w:sz="4" w:space="0"/>
            </w:tcBorders>
            <w:shd w:val="clear" w:color="auto" w:fill="FFFFFF"/>
            <w:vAlign w:val="center"/>
          </w:tcPr>
          <w:p w14:paraId="2BF97260">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财务大数据分析与可视化</w:t>
            </w:r>
          </w:p>
        </w:tc>
        <w:tc>
          <w:tcPr>
            <w:tcW w:w="922" w:type="dxa"/>
            <w:tcBorders>
              <w:top w:val="single" w:color="auto" w:sz="4" w:space="0"/>
              <w:left w:val="single" w:color="auto" w:sz="4" w:space="0"/>
              <w:bottom w:val="single" w:color="auto" w:sz="4" w:space="0"/>
              <w:right w:val="single" w:color="auto" w:sz="4" w:space="0"/>
            </w:tcBorders>
            <w:shd w:val="clear" w:color="auto" w:fill="FFFFFF"/>
            <w:vAlign w:val="center"/>
          </w:tcPr>
          <w:p w14:paraId="1BA59EB3">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32</w:t>
            </w:r>
          </w:p>
        </w:tc>
        <w:tc>
          <w:tcPr>
            <w:tcW w:w="921" w:type="dxa"/>
            <w:tcBorders>
              <w:top w:val="single" w:color="auto" w:sz="4" w:space="0"/>
              <w:left w:val="single" w:color="auto" w:sz="4" w:space="0"/>
              <w:bottom w:val="single" w:color="auto" w:sz="4" w:space="0"/>
              <w:right w:val="single" w:color="auto" w:sz="4" w:space="0"/>
            </w:tcBorders>
            <w:shd w:val="clear" w:color="auto" w:fill="FFFFFF"/>
            <w:vAlign w:val="center"/>
          </w:tcPr>
          <w:p w14:paraId="3BC5F9FE">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1297" w:type="dxa"/>
            <w:tcBorders>
              <w:top w:val="single" w:color="auto" w:sz="4" w:space="0"/>
              <w:left w:val="single" w:color="auto" w:sz="4" w:space="0"/>
              <w:bottom w:val="single" w:color="auto" w:sz="4" w:space="0"/>
              <w:right w:val="single" w:color="auto" w:sz="4" w:space="0"/>
            </w:tcBorders>
            <w:shd w:val="clear" w:color="auto" w:fill="FFFFFF"/>
            <w:vAlign w:val="center"/>
          </w:tcPr>
          <w:p w14:paraId="35144B42">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秋季</w:t>
            </w:r>
          </w:p>
        </w:tc>
      </w:tr>
      <w:tr w14:paraId="018DFD1C">
        <w:tc>
          <w:tcPr>
            <w:tcW w:w="136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DCB069D">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第二学期</w:t>
            </w:r>
          </w:p>
        </w:tc>
        <w:tc>
          <w:tcPr>
            <w:tcW w:w="3246" w:type="dxa"/>
            <w:tcBorders>
              <w:top w:val="single" w:color="auto" w:sz="4" w:space="0"/>
              <w:left w:val="single" w:color="auto" w:sz="4" w:space="0"/>
              <w:bottom w:val="single" w:color="auto" w:sz="4" w:space="0"/>
              <w:right w:val="single" w:color="auto" w:sz="4" w:space="0"/>
            </w:tcBorders>
            <w:shd w:val="clear" w:color="auto" w:fill="FFFFFF"/>
            <w:vAlign w:val="center"/>
          </w:tcPr>
          <w:p w14:paraId="20C9B970">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数据治理与数据资产管理</w:t>
            </w:r>
          </w:p>
        </w:tc>
        <w:tc>
          <w:tcPr>
            <w:tcW w:w="922" w:type="dxa"/>
            <w:tcBorders>
              <w:top w:val="single" w:color="auto" w:sz="4" w:space="0"/>
              <w:left w:val="single" w:color="auto" w:sz="4" w:space="0"/>
              <w:bottom w:val="single" w:color="auto" w:sz="4" w:space="0"/>
              <w:right w:val="single" w:color="auto" w:sz="4" w:space="0"/>
            </w:tcBorders>
            <w:shd w:val="clear" w:color="auto" w:fill="FFFFFF"/>
            <w:vAlign w:val="center"/>
          </w:tcPr>
          <w:p w14:paraId="75DBAFA9">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32</w:t>
            </w:r>
          </w:p>
        </w:tc>
        <w:tc>
          <w:tcPr>
            <w:tcW w:w="921" w:type="dxa"/>
            <w:tcBorders>
              <w:top w:val="single" w:color="auto" w:sz="4" w:space="0"/>
              <w:left w:val="single" w:color="auto" w:sz="4" w:space="0"/>
              <w:bottom w:val="single" w:color="auto" w:sz="4" w:space="0"/>
              <w:right w:val="single" w:color="auto" w:sz="4" w:space="0"/>
            </w:tcBorders>
            <w:shd w:val="clear" w:color="auto" w:fill="FFFFFF"/>
            <w:vAlign w:val="center"/>
          </w:tcPr>
          <w:p w14:paraId="07EEEC85">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1297" w:type="dxa"/>
            <w:tcBorders>
              <w:top w:val="single" w:color="auto" w:sz="4" w:space="0"/>
              <w:left w:val="single" w:color="auto" w:sz="4" w:space="0"/>
              <w:bottom w:val="single" w:color="auto" w:sz="4" w:space="0"/>
              <w:right w:val="single" w:color="auto" w:sz="4" w:space="0"/>
            </w:tcBorders>
            <w:shd w:val="clear" w:color="auto" w:fill="FFFFFF"/>
            <w:vAlign w:val="center"/>
          </w:tcPr>
          <w:p w14:paraId="73F4632F">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春季</w:t>
            </w:r>
          </w:p>
        </w:tc>
      </w:tr>
      <w:tr w14:paraId="54417B3A">
        <w:tc>
          <w:tcPr>
            <w:tcW w:w="136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F33D88A">
            <w:pPr>
              <w:spacing w:line="360" w:lineRule="auto"/>
              <w:jc w:val="center"/>
              <w:rPr>
                <w:rFonts w:ascii="仿宋" w:hAnsi="仿宋" w:eastAsia="仿宋" w:cs="仿宋"/>
                <w:color w:val="000000" w:themeColor="text1"/>
                <w:sz w:val="24"/>
                <w:szCs w:val="24"/>
                <w14:textFill>
                  <w14:solidFill>
                    <w14:schemeClr w14:val="tx1"/>
                  </w14:solidFill>
                </w14:textFill>
              </w:rPr>
            </w:pPr>
          </w:p>
        </w:tc>
        <w:tc>
          <w:tcPr>
            <w:tcW w:w="3246" w:type="dxa"/>
            <w:tcBorders>
              <w:top w:val="single" w:color="auto" w:sz="4" w:space="0"/>
              <w:left w:val="single" w:color="auto" w:sz="4" w:space="0"/>
              <w:bottom w:val="single" w:color="auto" w:sz="4" w:space="0"/>
              <w:right w:val="single" w:color="auto" w:sz="4" w:space="0"/>
            </w:tcBorders>
            <w:shd w:val="clear" w:color="auto" w:fill="FFFFFF"/>
            <w:vAlign w:val="center"/>
          </w:tcPr>
          <w:p w14:paraId="4306F6E8">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智能财务共享与业财融合</w:t>
            </w:r>
          </w:p>
        </w:tc>
        <w:tc>
          <w:tcPr>
            <w:tcW w:w="922" w:type="dxa"/>
            <w:tcBorders>
              <w:top w:val="single" w:color="auto" w:sz="4" w:space="0"/>
              <w:left w:val="single" w:color="auto" w:sz="4" w:space="0"/>
              <w:bottom w:val="single" w:color="auto" w:sz="4" w:space="0"/>
              <w:right w:val="single" w:color="auto" w:sz="4" w:space="0"/>
            </w:tcBorders>
            <w:shd w:val="clear" w:color="auto" w:fill="FFFFFF"/>
            <w:vAlign w:val="center"/>
          </w:tcPr>
          <w:p w14:paraId="7D3B003D">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32</w:t>
            </w:r>
          </w:p>
        </w:tc>
        <w:tc>
          <w:tcPr>
            <w:tcW w:w="921" w:type="dxa"/>
            <w:tcBorders>
              <w:top w:val="single" w:color="auto" w:sz="4" w:space="0"/>
              <w:left w:val="single" w:color="auto" w:sz="4" w:space="0"/>
              <w:bottom w:val="single" w:color="auto" w:sz="4" w:space="0"/>
              <w:right w:val="single" w:color="auto" w:sz="4" w:space="0"/>
            </w:tcBorders>
            <w:shd w:val="clear" w:color="auto" w:fill="FFFFFF"/>
            <w:vAlign w:val="center"/>
          </w:tcPr>
          <w:p w14:paraId="5B851BD2">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1297" w:type="dxa"/>
            <w:tcBorders>
              <w:top w:val="single" w:color="auto" w:sz="4" w:space="0"/>
              <w:left w:val="single" w:color="auto" w:sz="4" w:space="0"/>
              <w:bottom w:val="single" w:color="auto" w:sz="4" w:space="0"/>
              <w:right w:val="single" w:color="auto" w:sz="4" w:space="0"/>
            </w:tcBorders>
            <w:shd w:val="clear" w:color="auto" w:fill="FFFFFF"/>
            <w:vAlign w:val="center"/>
          </w:tcPr>
          <w:p w14:paraId="1C892447">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春季</w:t>
            </w:r>
          </w:p>
        </w:tc>
      </w:tr>
      <w:tr w14:paraId="215D5D0D">
        <w:tc>
          <w:tcPr>
            <w:tcW w:w="136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F214C30">
            <w:pPr>
              <w:spacing w:line="360" w:lineRule="auto"/>
              <w:jc w:val="center"/>
              <w:rPr>
                <w:rFonts w:ascii="仿宋" w:hAnsi="仿宋" w:eastAsia="仿宋" w:cs="仿宋"/>
                <w:color w:val="000000" w:themeColor="text1"/>
                <w:sz w:val="24"/>
                <w:szCs w:val="24"/>
                <w14:textFill>
                  <w14:solidFill>
                    <w14:schemeClr w14:val="tx1"/>
                  </w14:solidFill>
                </w14:textFill>
              </w:rPr>
            </w:pPr>
          </w:p>
        </w:tc>
        <w:tc>
          <w:tcPr>
            <w:tcW w:w="3246" w:type="dxa"/>
            <w:tcBorders>
              <w:top w:val="single" w:color="auto" w:sz="4" w:space="0"/>
              <w:left w:val="single" w:color="auto" w:sz="4" w:space="0"/>
              <w:bottom w:val="single" w:color="auto" w:sz="4" w:space="0"/>
              <w:right w:val="single" w:color="auto" w:sz="4" w:space="0"/>
            </w:tcBorders>
            <w:shd w:val="clear" w:color="auto" w:fill="FFFFFF"/>
            <w:vAlign w:val="center"/>
          </w:tcPr>
          <w:p w14:paraId="6B74D1C2">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智能财务决策</w:t>
            </w:r>
          </w:p>
        </w:tc>
        <w:tc>
          <w:tcPr>
            <w:tcW w:w="922" w:type="dxa"/>
            <w:tcBorders>
              <w:top w:val="single" w:color="auto" w:sz="4" w:space="0"/>
              <w:left w:val="single" w:color="auto" w:sz="4" w:space="0"/>
              <w:bottom w:val="single" w:color="auto" w:sz="4" w:space="0"/>
              <w:right w:val="single" w:color="auto" w:sz="4" w:space="0"/>
            </w:tcBorders>
            <w:shd w:val="clear" w:color="auto" w:fill="FFFFFF"/>
            <w:vAlign w:val="center"/>
          </w:tcPr>
          <w:p w14:paraId="7B9FF749">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32</w:t>
            </w:r>
          </w:p>
        </w:tc>
        <w:tc>
          <w:tcPr>
            <w:tcW w:w="921" w:type="dxa"/>
            <w:tcBorders>
              <w:top w:val="single" w:color="auto" w:sz="4" w:space="0"/>
              <w:left w:val="single" w:color="auto" w:sz="4" w:space="0"/>
              <w:bottom w:val="single" w:color="auto" w:sz="4" w:space="0"/>
              <w:right w:val="single" w:color="auto" w:sz="4" w:space="0"/>
            </w:tcBorders>
            <w:shd w:val="clear" w:color="auto" w:fill="FFFFFF"/>
            <w:vAlign w:val="center"/>
          </w:tcPr>
          <w:p w14:paraId="42DE9671">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1297" w:type="dxa"/>
            <w:tcBorders>
              <w:top w:val="single" w:color="auto" w:sz="4" w:space="0"/>
              <w:left w:val="single" w:color="auto" w:sz="4" w:space="0"/>
              <w:bottom w:val="single" w:color="auto" w:sz="4" w:space="0"/>
              <w:right w:val="single" w:color="auto" w:sz="4" w:space="0"/>
            </w:tcBorders>
            <w:shd w:val="clear" w:color="auto" w:fill="FFFFFF"/>
            <w:vAlign w:val="center"/>
          </w:tcPr>
          <w:p w14:paraId="703E4EAE">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春季</w:t>
            </w:r>
          </w:p>
        </w:tc>
      </w:tr>
    </w:tbl>
    <w:p w14:paraId="39EAB752">
      <w:pPr>
        <w:spacing w:before="156" w:beforeLines="50" w:after="156" w:afterLines="50" w:line="360" w:lineRule="auto"/>
        <w:ind w:firstLine="561" w:firstLineChars="200"/>
        <w:rPr>
          <w:rFonts w:ascii="SimHei" w:hAnsi="SimHei" w:eastAsia="SimHei" w:cs="SimHei"/>
          <w:b/>
          <w:bCs/>
          <w:color w:val="000000" w:themeColor="text1"/>
          <w:sz w:val="28"/>
          <w:szCs w:val="28"/>
          <w14:textFill>
            <w14:solidFill>
              <w14:schemeClr w14:val="tx1"/>
            </w14:solidFill>
          </w14:textFill>
        </w:rPr>
      </w:pPr>
      <w:r>
        <w:rPr>
          <w:rFonts w:hint="eastAsia" w:ascii="SimHei" w:hAnsi="SimHei" w:eastAsia="SimHei" w:cs="SimHei"/>
          <w:b/>
          <w:bCs/>
          <w:color w:val="000000" w:themeColor="text1"/>
          <w:sz w:val="28"/>
          <w:szCs w:val="28"/>
          <w:lang w:val="en-US" w:eastAsia="zh-CN"/>
          <w14:textFill>
            <w14:solidFill>
              <w14:schemeClr w14:val="tx1"/>
            </w14:solidFill>
          </w14:textFill>
        </w:rPr>
        <w:t>四</w:t>
      </w:r>
      <w:r>
        <w:rPr>
          <w:rFonts w:hint="eastAsia" w:ascii="SimHei" w:hAnsi="SimHei" w:eastAsia="SimHei" w:cs="SimHei"/>
          <w:b/>
          <w:bCs/>
          <w:color w:val="000000" w:themeColor="text1"/>
          <w:sz w:val="28"/>
          <w:szCs w:val="28"/>
          <w14:textFill>
            <w14:solidFill>
              <w14:schemeClr w14:val="tx1"/>
            </w14:solidFill>
          </w14:textFill>
        </w:rPr>
        <w:t xml:space="preserve">、师资力量  </w:t>
      </w:r>
    </w:p>
    <w:p w14:paraId="7C87872C">
      <w:pPr>
        <w:pStyle w:val="9"/>
        <w:snapToGrid w:val="0"/>
        <w:spacing w:line="360" w:lineRule="auto"/>
        <w:ind w:firstLine="560"/>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教学团队由“校内优秀教师+行业企业专家”组成。校内教师团队负责会计理论课程及部分数智化课程教学，行业企业专家负责技术工具的应用教学。  </w:t>
      </w:r>
    </w:p>
    <w:p w14:paraId="7659A0A3">
      <w:pPr>
        <w:spacing w:before="156" w:beforeLines="50" w:after="156" w:afterLines="50" w:line="360" w:lineRule="auto"/>
        <w:ind w:firstLine="561" w:firstLineChars="200"/>
        <w:rPr>
          <w:rFonts w:ascii="SimHei" w:hAnsi="SimHei" w:eastAsia="SimHei" w:cs="SimHei"/>
          <w:b/>
          <w:bCs/>
          <w:color w:val="000000" w:themeColor="text1"/>
          <w:sz w:val="28"/>
          <w:szCs w:val="28"/>
          <w14:textFill>
            <w14:solidFill>
              <w14:schemeClr w14:val="tx1"/>
            </w14:solidFill>
          </w14:textFill>
        </w:rPr>
      </w:pPr>
      <w:r>
        <w:rPr>
          <w:rFonts w:hint="eastAsia" w:ascii="SimHei" w:hAnsi="SimHei" w:eastAsia="SimHei" w:cs="SimHei"/>
          <w:b/>
          <w:bCs/>
          <w:color w:val="000000" w:themeColor="text1"/>
          <w:sz w:val="28"/>
          <w:szCs w:val="28"/>
          <w:lang w:val="en-US" w:eastAsia="zh-CN"/>
          <w14:textFill>
            <w14:solidFill>
              <w14:schemeClr w14:val="tx1"/>
            </w14:solidFill>
          </w14:textFill>
        </w:rPr>
        <w:t>五</w:t>
      </w:r>
      <w:r>
        <w:rPr>
          <w:rFonts w:hint="eastAsia" w:ascii="SimHei" w:hAnsi="SimHei" w:eastAsia="SimHei" w:cs="SimHei"/>
          <w:b/>
          <w:bCs/>
          <w:color w:val="000000" w:themeColor="text1"/>
          <w:sz w:val="28"/>
          <w:szCs w:val="28"/>
          <w14:textFill>
            <w14:solidFill>
              <w14:schemeClr w14:val="tx1"/>
            </w14:solidFill>
          </w14:textFill>
        </w:rPr>
        <w:t>、招生对象</w:t>
      </w:r>
    </w:p>
    <w:p w14:paraId="67747E94">
      <w:pPr>
        <w:pStyle w:val="9"/>
        <w:snapToGrid w:val="0"/>
        <w:spacing w:line="360" w:lineRule="auto"/>
        <w:ind w:firstLine="560"/>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微专业面向全校各本科专业学生开放修读，原则上面向大二、大三年级学生招生。凡主修专业学业成绩良好、学有余力，对会计、数据分析、信息技术及经营决策支持具有浓厚兴趣，并具备一定逻辑思维和数理基础的学生，均可自愿报名修读。</w:t>
      </w:r>
    </w:p>
    <w:p w14:paraId="7B28ED39">
      <w:pPr>
        <w:spacing w:line="360" w:lineRule="auto"/>
        <w:ind w:firstLine="561" w:firstLineChars="200"/>
        <w:rPr>
          <w:rFonts w:ascii="SimHei" w:hAnsi="SimHei" w:eastAsia="SimHei" w:cs="SimHei"/>
          <w:b/>
          <w:bCs/>
          <w:color w:val="000000" w:themeColor="text1"/>
          <w:sz w:val="28"/>
          <w:szCs w:val="28"/>
          <w14:textFill>
            <w14:solidFill>
              <w14:schemeClr w14:val="tx1"/>
            </w14:solidFill>
          </w14:textFill>
        </w:rPr>
      </w:pPr>
      <w:r>
        <w:rPr>
          <w:rFonts w:hint="eastAsia" w:ascii="SimHei" w:hAnsi="SimHei" w:eastAsia="SimHei" w:cs="SimHei"/>
          <w:b/>
          <w:bCs/>
          <w:color w:val="000000" w:themeColor="text1"/>
          <w:sz w:val="28"/>
          <w:szCs w:val="28"/>
          <w:lang w:val="en-US" w:eastAsia="zh-CN"/>
          <w14:textFill>
            <w14:solidFill>
              <w14:schemeClr w14:val="tx1"/>
            </w14:solidFill>
          </w14:textFill>
        </w:rPr>
        <w:t>六</w:t>
      </w:r>
      <w:r>
        <w:rPr>
          <w:rFonts w:hint="eastAsia" w:ascii="SimHei" w:hAnsi="SimHei" w:eastAsia="SimHei" w:cs="SimHei"/>
          <w:b/>
          <w:bCs/>
          <w:color w:val="000000" w:themeColor="text1"/>
          <w:sz w:val="28"/>
          <w:szCs w:val="28"/>
          <w14:textFill>
            <w14:solidFill>
              <w14:schemeClr w14:val="tx1"/>
            </w14:solidFill>
          </w14:textFill>
        </w:rPr>
        <w:t>、报名须知</w:t>
      </w:r>
    </w:p>
    <w:p w14:paraId="6C218E67">
      <w:pPr>
        <w:pStyle w:val="9"/>
        <w:snapToGrid w:val="0"/>
        <w:spacing w:line="360" w:lineRule="auto"/>
        <w:ind w:firstLine="560"/>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1.报名时间</w:t>
      </w:r>
    </w:p>
    <w:p w14:paraId="5E60F86E">
      <w:pPr>
        <w:pStyle w:val="9"/>
        <w:snapToGrid w:val="0"/>
        <w:spacing w:line="360" w:lineRule="auto"/>
        <w:ind w:firstLine="560"/>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202</w:t>
      </w:r>
      <w:r>
        <w:rPr>
          <w:rFonts w:ascii="仿宋" w:hAnsi="仿宋" w:eastAsia="仿宋" w:cs="仿宋"/>
          <w:color w:val="000000" w:themeColor="text1"/>
          <w:sz w:val="28"/>
          <w:szCs w:val="28"/>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年</w:t>
      </w:r>
      <w:r>
        <w:rPr>
          <w:rFonts w:ascii="仿宋" w:hAnsi="仿宋" w:eastAsia="仿宋" w:cs="仿宋"/>
          <w:color w:val="000000" w:themeColor="text1"/>
          <w:sz w:val="28"/>
          <w:szCs w:val="28"/>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月</w:t>
      </w:r>
      <w:r>
        <w:rPr>
          <w:rFonts w:ascii="仿宋" w:hAnsi="仿宋" w:eastAsia="仿宋" w:cs="仿宋"/>
          <w:color w:val="000000" w:themeColor="text1"/>
          <w:sz w:val="28"/>
          <w:szCs w:val="28"/>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日—202</w:t>
      </w:r>
      <w:r>
        <w:rPr>
          <w:rFonts w:ascii="仿宋" w:hAnsi="仿宋" w:eastAsia="仿宋" w:cs="仿宋"/>
          <w:color w:val="000000" w:themeColor="text1"/>
          <w:sz w:val="28"/>
          <w:szCs w:val="28"/>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w:t>
      </w:r>
      <w:bookmarkStart w:id="1" w:name="_GoBack"/>
      <w:bookmarkEnd w:id="1"/>
      <w:r>
        <w:rPr>
          <w:rFonts w:hint="eastAsia" w:ascii="仿宋" w:hAnsi="仿宋" w:eastAsia="仿宋" w:cs="仿宋"/>
          <w:color w:val="000000" w:themeColor="text1"/>
          <w:sz w:val="28"/>
          <w:szCs w:val="28"/>
          <w14:textFill>
            <w14:solidFill>
              <w14:schemeClr w14:val="tx1"/>
            </w14:solidFill>
          </w14:textFill>
        </w:rPr>
        <w:t>日（逾期不再受理）</w:t>
      </w:r>
    </w:p>
    <w:p w14:paraId="49278D45">
      <w:pPr>
        <w:pStyle w:val="9"/>
        <w:snapToGrid w:val="0"/>
        <w:spacing w:line="360" w:lineRule="auto"/>
        <w:ind w:firstLine="560"/>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2.报名方式</w:t>
      </w:r>
    </w:p>
    <w:p w14:paraId="0D636CD5">
      <w:pPr>
        <w:pStyle w:val="9"/>
        <w:snapToGrid w:val="0"/>
        <w:spacing w:line="360" w:lineRule="auto"/>
        <w:ind w:firstLine="560"/>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扫描下方二维码填写“智能会计与决策支持”微专业报名表</w:t>
      </w:r>
    </w:p>
    <w:p w14:paraId="3A52D5E9">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drawing>
          <wp:inline distT="0" distB="0" distL="0" distR="0">
            <wp:extent cx="1892300" cy="2260600"/>
            <wp:effectExtent l="0" t="0" r="0" b="0"/>
            <wp:docPr id="2" name="图片 2"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R 代码&#10;&#10;描述已自动生成"/>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892300" cy="2260600"/>
                    </a:xfrm>
                    <a:prstGeom prst="rect">
                      <a:avLst/>
                    </a:prstGeom>
                  </pic:spPr>
                </pic:pic>
              </a:graphicData>
            </a:graphic>
          </wp:inline>
        </w:drawing>
      </w:r>
    </w:p>
    <w:p w14:paraId="16E51DC5">
      <w:pPr>
        <w:pStyle w:val="9"/>
        <w:snapToGrid w:val="0"/>
        <w:spacing w:line="360" w:lineRule="auto"/>
        <w:ind w:firstLine="560"/>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3.费用说明</w:t>
      </w:r>
    </w:p>
    <w:p w14:paraId="447EAFD7">
      <w:pPr>
        <w:pStyle w:val="9"/>
        <w:snapToGrid w:val="0"/>
        <w:spacing w:line="360" w:lineRule="auto"/>
        <w:ind w:firstLine="560"/>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微专业收费标准、缴费方式及退费办法按照《南京审计大学金审学院微专业管理办法（修订版）》及学校财务管理相关规定执行。</w:t>
      </w:r>
    </w:p>
    <w:p w14:paraId="4E4F3676">
      <w:pPr>
        <w:pStyle w:val="9"/>
        <w:snapToGrid w:val="0"/>
        <w:spacing w:line="360" w:lineRule="auto"/>
        <w:ind w:firstLine="560"/>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招生人数</w:t>
      </w:r>
    </w:p>
    <w:p w14:paraId="6EB3C509">
      <w:pPr>
        <w:pStyle w:val="9"/>
        <w:snapToGrid w:val="0"/>
        <w:spacing w:line="360" w:lineRule="auto"/>
        <w:ind w:firstLine="560"/>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本微专业招生名额原则上为100人，成班人数原则上不少于30人，具体人数根据学校备案要求、教学资源和报名情况确定。</w:t>
      </w:r>
    </w:p>
    <w:p w14:paraId="019AEC80">
      <w:pPr>
        <w:pStyle w:val="9"/>
        <w:snapToGrid w:val="0"/>
        <w:spacing w:line="360" w:lineRule="auto"/>
        <w:ind w:firstLine="560"/>
        <w:outlineLvl w:val="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.录取规则</w:t>
      </w:r>
    </w:p>
    <w:p w14:paraId="2F6F924A">
      <w:pPr>
        <w:pStyle w:val="9"/>
        <w:snapToGrid w:val="0"/>
        <w:spacing w:line="360" w:lineRule="auto"/>
        <w:ind w:firstLine="560"/>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学生自愿申请修读，会计学院根据学生主修专业学习情况、学习兴趣、学习基础及报名材料等择优录取。</w:t>
      </w:r>
      <w:r>
        <w:rPr>
          <w:rFonts w:ascii="仿宋" w:hAnsi="仿宋" w:eastAsia="仿宋" w:cs="仿宋"/>
          <w:color w:val="000000" w:themeColor="text1"/>
          <w:sz w:val="28"/>
          <w:szCs w:val="28"/>
          <w14:textFill>
            <w14:solidFill>
              <w14:schemeClr w14:val="tx1"/>
            </w14:solidFill>
          </w14:textFill>
        </w:rPr>
        <w:t>录取结果将于</w:t>
      </w:r>
      <w:r>
        <w:rPr>
          <w:rFonts w:hint="eastAsia" w:ascii="仿宋" w:hAnsi="仿宋" w:eastAsia="仿宋" w:cs="仿宋"/>
          <w:color w:val="000000" w:themeColor="text1"/>
          <w:sz w:val="28"/>
          <w:szCs w:val="28"/>
          <w14:textFill>
            <w14:solidFill>
              <w14:schemeClr w14:val="tx1"/>
            </w14:solidFill>
          </w14:textFill>
        </w:rPr>
        <w:t>202</w:t>
      </w:r>
      <w:r>
        <w:rPr>
          <w:rFonts w:ascii="仿宋" w:hAnsi="仿宋" w:eastAsia="仿宋" w:cs="仿宋"/>
          <w:color w:val="000000" w:themeColor="text1"/>
          <w:sz w:val="28"/>
          <w:szCs w:val="28"/>
          <w14:textFill>
            <w14:solidFill>
              <w14:schemeClr w14:val="tx1"/>
            </w14:solidFill>
          </w14:textFill>
        </w:rPr>
        <w:t>6年7月5日在</w:t>
      </w:r>
      <w:r>
        <w:rPr>
          <w:rFonts w:hint="eastAsia" w:ascii="仿宋" w:hAnsi="仿宋" w:eastAsia="仿宋" w:cs="仿宋"/>
          <w:color w:val="000000" w:themeColor="text1"/>
          <w:sz w:val="28"/>
          <w:szCs w:val="28"/>
          <w14:textFill>
            <w14:solidFill>
              <w14:schemeClr w14:val="tx1"/>
            </w14:solidFill>
          </w14:textFill>
        </w:rPr>
        <w:t>学院</w:t>
      </w:r>
      <w:r>
        <w:rPr>
          <w:rFonts w:ascii="仿宋" w:hAnsi="仿宋" w:eastAsia="仿宋" w:cs="仿宋"/>
          <w:color w:val="000000" w:themeColor="text1"/>
          <w:sz w:val="28"/>
          <w:szCs w:val="28"/>
          <w14:textFill>
            <w14:solidFill>
              <w14:schemeClr w14:val="tx1"/>
            </w14:solidFill>
          </w14:textFill>
        </w:rPr>
        <w:t>官网公示，公示期3天。</w:t>
      </w:r>
    </w:p>
    <w:p w14:paraId="664BE5AB">
      <w:pPr>
        <w:spacing w:before="156" w:beforeLines="50" w:after="156" w:afterLines="50" w:line="360" w:lineRule="auto"/>
        <w:ind w:firstLine="561" w:firstLineChars="200"/>
        <w:rPr>
          <w:rFonts w:ascii="SimHei" w:hAnsi="SimHei" w:eastAsia="SimHei" w:cs="SimHei"/>
          <w:b/>
          <w:bCs/>
          <w:color w:val="000000" w:themeColor="text1"/>
          <w:sz w:val="28"/>
          <w:szCs w:val="28"/>
          <w14:textFill>
            <w14:solidFill>
              <w14:schemeClr w14:val="tx1"/>
            </w14:solidFill>
          </w14:textFill>
        </w:rPr>
      </w:pPr>
      <w:r>
        <w:rPr>
          <w:rFonts w:hint="eastAsia" w:ascii="SimHei" w:hAnsi="SimHei" w:eastAsia="SimHei" w:cs="SimHei"/>
          <w:b/>
          <w:bCs/>
          <w:color w:val="000000" w:themeColor="text1"/>
          <w:sz w:val="28"/>
          <w:szCs w:val="28"/>
          <w:lang w:val="en-US" w:eastAsia="zh-CN"/>
          <w14:textFill>
            <w14:solidFill>
              <w14:schemeClr w14:val="tx1"/>
            </w14:solidFill>
          </w14:textFill>
        </w:rPr>
        <w:t>七</w:t>
      </w:r>
      <w:r>
        <w:rPr>
          <w:rFonts w:hint="eastAsia" w:ascii="SimHei" w:hAnsi="SimHei" w:eastAsia="SimHei" w:cs="SimHei"/>
          <w:b/>
          <w:bCs/>
          <w:color w:val="000000" w:themeColor="text1"/>
          <w:sz w:val="28"/>
          <w:szCs w:val="28"/>
          <w14:textFill>
            <w14:solidFill>
              <w14:schemeClr w14:val="tx1"/>
            </w14:solidFill>
          </w14:textFill>
        </w:rPr>
        <w:t>、学习与考核</w:t>
      </w:r>
    </w:p>
    <w:p w14:paraId="08B6ACBA">
      <w:pPr>
        <w:pStyle w:val="9"/>
        <w:snapToGrid w:val="0"/>
        <w:spacing w:line="360" w:lineRule="auto"/>
        <w:ind w:firstLine="560"/>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1.学习周期：1学年（含秋季、春季两个学期）。课程主要安排在周末或晚上，避免与主修专业课程冲突。</w:t>
      </w:r>
    </w:p>
    <w:p w14:paraId="630CFE09">
      <w:pPr>
        <w:pStyle w:val="9"/>
        <w:snapToGrid w:val="0"/>
        <w:spacing w:line="360" w:lineRule="auto"/>
        <w:ind w:firstLine="560"/>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2.考核方式：包括但不限于笔试、项目报告、案例分析、实操考核等。</w:t>
      </w:r>
    </w:p>
    <w:p w14:paraId="6F5E8BCE">
      <w:pPr>
        <w:pStyle w:val="9"/>
        <w:snapToGrid w:val="0"/>
        <w:spacing w:line="360" w:lineRule="auto"/>
        <w:ind w:firstLine="560"/>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3.证书发放：学生修完微专业培养方案规定的全部课程，共计14学分，且所有课程考核成绩合格，经会计学院审核、教务处审定后，由学校统一颁发“智能会计与决策支持”微专业结业证书。</w:t>
      </w:r>
    </w:p>
    <w:p w14:paraId="047A8E64">
      <w:pPr>
        <w:pStyle w:val="9"/>
        <w:snapToGrid w:val="0"/>
        <w:spacing w:line="360" w:lineRule="auto"/>
        <w:ind w:firstLine="560"/>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学分认定：微专业课程单列成绩单，并归入学生学业档案。修读微专业课程所获得的学分不可转换为所修全日制本科专业课程学分；学生可根据实际情况申请免修人文社科类或自然科学类通识教育选修课，具体免修资格及学分认定按照学校课程、学分认定及转换相关规定执行。</w:t>
      </w:r>
    </w:p>
    <w:p w14:paraId="6CB5541D">
      <w:pPr>
        <w:spacing w:before="156" w:beforeLines="50" w:after="156" w:afterLines="50" w:line="360" w:lineRule="auto"/>
        <w:ind w:firstLine="561" w:firstLineChars="200"/>
        <w:rPr>
          <w:rFonts w:ascii="SimHei" w:hAnsi="SimHei" w:eastAsia="SimHei" w:cs="SimHei"/>
          <w:b/>
          <w:bCs/>
          <w:color w:val="000000" w:themeColor="text1"/>
          <w:sz w:val="28"/>
          <w:szCs w:val="28"/>
          <w14:textFill>
            <w14:solidFill>
              <w14:schemeClr w14:val="tx1"/>
            </w14:solidFill>
          </w14:textFill>
        </w:rPr>
      </w:pPr>
      <w:r>
        <w:rPr>
          <w:rFonts w:hint="eastAsia" w:ascii="SimHei" w:hAnsi="SimHei" w:eastAsia="SimHei" w:cs="SimHei"/>
          <w:b/>
          <w:bCs/>
          <w:color w:val="000000" w:themeColor="text1"/>
          <w:sz w:val="28"/>
          <w:szCs w:val="28"/>
          <w:lang w:val="en-US" w:eastAsia="zh-CN"/>
          <w14:textFill>
            <w14:solidFill>
              <w14:schemeClr w14:val="tx1"/>
            </w14:solidFill>
          </w14:textFill>
        </w:rPr>
        <w:t>八</w:t>
      </w:r>
      <w:r>
        <w:rPr>
          <w:rFonts w:hint="eastAsia" w:ascii="SimHei" w:hAnsi="SimHei" w:eastAsia="SimHei" w:cs="SimHei"/>
          <w:b/>
          <w:bCs/>
          <w:color w:val="000000" w:themeColor="text1"/>
          <w:sz w:val="28"/>
          <w:szCs w:val="28"/>
          <w14:textFill>
            <w14:solidFill>
              <w14:schemeClr w14:val="tx1"/>
            </w14:solidFill>
          </w14:textFill>
        </w:rPr>
        <w:t>、咨询方式</w:t>
      </w:r>
    </w:p>
    <w:p w14:paraId="327DC023">
      <w:pPr>
        <w:pStyle w:val="9"/>
        <w:snapToGrid w:val="0"/>
        <w:spacing w:line="360" w:lineRule="auto"/>
        <w:ind w:firstLine="560"/>
        <w:outlineLvl w:val="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咨询QQ群：832701038，入群请备注“学院-姓名”</w:t>
      </w:r>
    </w:p>
    <w:p w14:paraId="1D40D496">
      <w:pPr>
        <w:pStyle w:val="9"/>
        <w:snapToGrid w:val="0"/>
        <w:spacing w:line="360" w:lineRule="auto"/>
        <w:ind w:firstLine="560"/>
        <w:outlineLvl w:val="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联系人：朱老师</w:t>
      </w:r>
    </w:p>
    <w:p w14:paraId="206F4740">
      <w:pPr>
        <w:pStyle w:val="9"/>
        <w:snapToGrid w:val="0"/>
        <w:spacing w:line="360" w:lineRule="auto"/>
        <w:ind w:firstLine="560"/>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联系电话：17361885859</w:t>
      </w:r>
    </w:p>
    <w:p w14:paraId="680D180C">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p>
    <w:p w14:paraId="59606E3B">
      <w:pPr>
        <w:spacing w:line="360" w:lineRule="auto"/>
        <w:ind w:firstLine="4200" w:firstLineChars="15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南京审计大学金审学院会计学院</w:t>
      </w:r>
    </w:p>
    <w:p w14:paraId="6371C086">
      <w:pPr>
        <w:spacing w:line="360" w:lineRule="auto"/>
        <w:ind w:firstLine="5320" w:firstLineChars="19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202</w:t>
      </w:r>
      <w:r>
        <w:rPr>
          <w:rFonts w:ascii="仿宋" w:hAnsi="仿宋" w:eastAsia="仿宋" w:cs="仿宋"/>
          <w:color w:val="000000" w:themeColor="text1"/>
          <w:sz w:val="28"/>
          <w:szCs w:val="28"/>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年</w:t>
      </w:r>
      <w:r>
        <w:rPr>
          <w:rFonts w:ascii="仿宋" w:hAnsi="仿宋" w:eastAsia="仿宋" w:cs="仿宋"/>
          <w:color w:val="000000" w:themeColor="text1"/>
          <w:sz w:val="28"/>
          <w:szCs w:val="28"/>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月</w:t>
      </w:r>
      <w:r>
        <w:rPr>
          <w:rFonts w:ascii="仿宋" w:hAnsi="仿宋" w:eastAsia="仿宋" w:cs="仿宋"/>
          <w:color w:val="000000" w:themeColor="text1"/>
          <w:sz w:val="28"/>
          <w:szCs w:val="28"/>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SimSun">
    <w:altName w:val="汉仪书宋二KW"/>
    <w:panose1 w:val="02010600030101010101"/>
    <w:charset w:val="88"/>
    <w:family w:val="auto"/>
    <w:pitch w:val="default"/>
    <w:sig w:usb0="00000000" w:usb1="00000000" w:usb2="00000006" w:usb3="00000000" w:csb0="00040001" w:csb1="00000000"/>
  </w:font>
  <w:font w:name="SimHei">
    <w:altName w:val="汉仪中黑KW"/>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OWVhODk5NTE4NjMzMGNhYzJhNTA5ZDRiYjZhMDMifQ=="/>
  </w:docVars>
  <w:rsids>
    <w:rsidRoot w:val="6EB169C6"/>
    <w:rsid w:val="0022451C"/>
    <w:rsid w:val="00274D2D"/>
    <w:rsid w:val="00355F6F"/>
    <w:rsid w:val="00412E50"/>
    <w:rsid w:val="0054085B"/>
    <w:rsid w:val="00980AEC"/>
    <w:rsid w:val="009D49AD"/>
    <w:rsid w:val="00A30340"/>
    <w:rsid w:val="00B71B9E"/>
    <w:rsid w:val="00C10E1D"/>
    <w:rsid w:val="00C76C77"/>
    <w:rsid w:val="00D86654"/>
    <w:rsid w:val="02296744"/>
    <w:rsid w:val="028D143C"/>
    <w:rsid w:val="02B1513F"/>
    <w:rsid w:val="02E30DFE"/>
    <w:rsid w:val="03865E89"/>
    <w:rsid w:val="038A3496"/>
    <w:rsid w:val="03974E86"/>
    <w:rsid w:val="03DE498A"/>
    <w:rsid w:val="04A25A28"/>
    <w:rsid w:val="04E8286B"/>
    <w:rsid w:val="05064498"/>
    <w:rsid w:val="055C2FCA"/>
    <w:rsid w:val="05696C97"/>
    <w:rsid w:val="06075AC5"/>
    <w:rsid w:val="067E006A"/>
    <w:rsid w:val="0734671F"/>
    <w:rsid w:val="080D6756"/>
    <w:rsid w:val="08B35053"/>
    <w:rsid w:val="09967DE8"/>
    <w:rsid w:val="0B3F32C0"/>
    <w:rsid w:val="0BAF246B"/>
    <w:rsid w:val="0C0F1DD8"/>
    <w:rsid w:val="0C717016"/>
    <w:rsid w:val="0CB80F31"/>
    <w:rsid w:val="0CC962BC"/>
    <w:rsid w:val="0D936BFB"/>
    <w:rsid w:val="0DA50A51"/>
    <w:rsid w:val="0E0C28A2"/>
    <w:rsid w:val="0E103F56"/>
    <w:rsid w:val="0E121E34"/>
    <w:rsid w:val="0E4C6CD3"/>
    <w:rsid w:val="0ECE6575"/>
    <w:rsid w:val="0F2333B1"/>
    <w:rsid w:val="0FBA76AA"/>
    <w:rsid w:val="10B84553"/>
    <w:rsid w:val="10CB7345"/>
    <w:rsid w:val="110A4283"/>
    <w:rsid w:val="110D5B7D"/>
    <w:rsid w:val="1113761F"/>
    <w:rsid w:val="11693C77"/>
    <w:rsid w:val="118F0855"/>
    <w:rsid w:val="119E7E3D"/>
    <w:rsid w:val="119F5C2A"/>
    <w:rsid w:val="11BE3F8A"/>
    <w:rsid w:val="11E634F6"/>
    <w:rsid w:val="121F5BBC"/>
    <w:rsid w:val="12751FBA"/>
    <w:rsid w:val="129D2F74"/>
    <w:rsid w:val="12CA1FCB"/>
    <w:rsid w:val="1308433D"/>
    <w:rsid w:val="13803210"/>
    <w:rsid w:val="14750C5F"/>
    <w:rsid w:val="1499237C"/>
    <w:rsid w:val="14B7482C"/>
    <w:rsid w:val="1638407D"/>
    <w:rsid w:val="164A5817"/>
    <w:rsid w:val="16DE457B"/>
    <w:rsid w:val="176D2AF5"/>
    <w:rsid w:val="178F5A70"/>
    <w:rsid w:val="179368AE"/>
    <w:rsid w:val="17CB56AD"/>
    <w:rsid w:val="17D02A69"/>
    <w:rsid w:val="17D51916"/>
    <w:rsid w:val="1913051A"/>
    <w:rsid w:val="198D3434"/>
    <w:rsid w:val="19B7492C"/>
    <w:rsid w:val="1A935BE6"/>
    <w:rsid w:val="1AB65B5E"/>
    <w:rsid w:val="1B31210C"/>
    <w:rsid w:val="1B3463D2"/>
    <w:rsid w:val="1B7D250A"/>
    <w:rsid w:val="1C951C63"/>
    <w:rsid w:val="1CCB7587"/>
    <w:rsid w:val="1D1E2223"/>
    <w:rsid w:val="1DBA1567"/>
    <w:rsid w:val="1DCD3B0E"/>
    <w:rsid w:val="1E0F1A30"/>
    <w:rsid w:val="1E6D1055"/>
    <w:rsid w:val="1E772583"/>
    <w:rsid w:val="1EE56E1A"/>
    <w:rsid w:val="1F092DC2"/>
    <w:rsid w:val="1F4E1D7B"/>
    <w:rsid w:val="1FB2666B"/>
    <w:rsid w:val="20073C43"/>
    <w:rsid w:val="208F7AC2"/>
    <w:rsid w:val="20A21E40"/>
    <w:rsid w:val="20DF033D"/>
    <w:rsid w:val="213A0D84"/>
    <w:rsid w:val="214669FD"/>
    <w:rsid w:val="2195758F"/>
    <w:rsid w:val="21B7204E"/>
    <w:rsid w:val="21EF4E03"/>
    <w:rsid w:val="22AB2D85"/>
    <w:rsid w:val="22B2189B"/>
    <w:rsid w:val="233C12AC"/>
    <w:rsid w:val="237D59C8"/>
    <w:rsid w:val="238D2EFE"/>
    <w:rsid w:val="23B9152F"/>
    <w:rsid w:val="23C07947"/>
    <w:rsid w:val="23C30DB2"/>
    <w:rsid w:val="243E70EC"/>
    <w:rsid w:val="248C1AC9"/>
    <w:rsid w:val="24CF3590"/>
    <w:rsid w:val="25050C41"/>
    <w:rsid w:val="25543471"/>
    <w:rsid w:val="256B257E"/>
    <w:rsid w:val="257C1F0B"/>
    <w:rsid w:val="25F2112A"/>
    <w:rsid w:val="26993BB1"/>
    <w:rsid w:val="26A61FB0"/>
    <w:rsid w:val="271E4CE9"/>
    <w:rsid w:val="27402404"/>
    <w:rsid w:val="27D632C4"/>
    <w:rsid w:val="280227B0"/>
    <w:rsid w:val="285869DB"/>
    <w:rsid w:val="28C66C52"/>
    <w:rsid w:val="29310B4E"/>
    <w:rsid w:val="295D062F"/>
    <w:rsid w:val="296F2451"/>
    <w:rsid w:val="29955F1B"/>
    <w:rsid w:val="2A50455C"/>
    <w:rsid w:val="2AD641ED"/>
    <w:rsid w:val="2BB050BA"/>
    <w:rsid w:val="2BD82C0B"/>
    <w:rsid w:val="2C960065"/>
    <w:rsid w:val="2CBF3BC3"/>
    <w:rsid w:val="2CC50369"/>
    <w:rsid w:val="2DD611BE"/>
    <w:rsid w:val="2E244470"/>
    <w:rsid w:val="2E7863C5"/>
    <w:rsid w:val="2E7A444E"/>
    <w:rsid w:val="2EBF7BB3"/>
    <w:rsid w:val="2EE13637"/>
    <w:rsid w:val="2EEA7129"/>
    <w:rsid w:val="2F13399F"/>
    <w:rsid w:val="2F372D57"/>
    <w:rsid w:val="2F3B5362"/>
    <w:rsid w:val="2F847474"/>
    <w:rsid w:val="300877DD"/>
    <w:rsid w:val="300F2015"/>
    <w:rsid w:val="30725E7A"/>
    <w:rsid w:val="308F6DE2"/>
    <w:rsid w:val="309A2AA9"/>
    <w:rsid w:val="30AD6A75"/>
    <w:rsid w:val="31052B72"/>
    <w:rsid w:val="315C65F5"/>
    <w:rsid w:val="32292FFA"/>
    <w:rsid w:val="323F19BE"/>
    <w:rsid w:val="324D4CC7"/>
    <w:rsid w:val="32963B79"/>
    <w:rsid w:val="34C40CCA"/>
    <w:rsid w:val="35764FC6"/>
    <w:rsid w:val="357F2E7A"/>
    <w:rsid w:val="35B15B2E"/>
    <w:rsid w:val="35E01410"/>
    <w:rsid w:val="36221110"/>
    <w:rsid w:val="36547002"/>
    <w:rsid w:val="36790EA8"/>
    <w:rsid w:val="36F07AD7"/>
    <w:rsid w:val="36F96678"/>
    <w:rsid w:val="37112EAD"/>
    <w:rsid w:val="37427C05"/>
    <w:rsid w:val="37692279"/>
    <w:rsid w:val="387B0188"/>
    <w:rsid w:val="388951D3"/>
    <w:rsid w:val="3B6A19BB"/>
    <w:rsid w:val="3B9D7BC0"/>
    <w:rsid w:val="3BB40D5A"/>
    <w:rsid w:val="3C4638E2"/>
    <w:rsid w:val="3C876191"/>
    <w:rsid w:val="3DAE6E4B"/>
    <w:rsid w:val="3E832329"/>
    <w:rsid w:val="3ED65A24"/>
    <w:rsid w:val="3EDA6843"/>
    <w:rsid w:val="3EF22586"/>
    <w:rsid w:val="3F791B62"/>
    <w:rsid w:val="3F7C3BBD"/>
    <w:rsid w:val="402F40F6"/>
    <w:rsid w:val="40722C4A"/>
    <w:rsid w:val="40E344AB"/>
    <w:rsid w:val="42AA5850"/>
    <w:rsid w:val="43352DF7"/>
    <w:rsid w:val="436C0CB5"/>
    <w:rsid w:val="43FE5C1E"/>
    <w:rsid w:val="442135DE"/>
    <w:rsid w:val="455C4563"/>
    <w:rsid w:val="45671674"/>
    <w:rsid w:val="456F1D20"/>
    <w:rsid w:val="45E4388E"/>
    <w:rsid w:val="45EF75C5"/>
    <w:rsid w:val="46723426"/>
    <w:rsid w:val="469B41C3"/>
    <w:rsid w:val="46CC1CA1"/>
    <w:rsid w:val="46DF1CCB"/>
    <w:rsid w:val="47066A43"/>
    <w:rsid w:val="471901E8"/>
    <w:rsid w:val="477123B7"/>
    <w:rsid w:val="482C5414"/>
    <w:rsid w:val="48C722BD"/>
    <w:rsid w:val="48D417DD"/>
    <w:rsid w:val="495A6EBF"/>
    <w:rsid w:val="49D8652F"/>
    <w:rsid w:val="49E14F29"/>
    <w:rsid w:val="4AA61E7D"/>
    <w:rsid w:val="4B3A0EA0"/>
    <w:rsid w:val="4B763E23"/>
    <w:rsid w:val="4BF55922"/>
    <w:rsid w:val="4D1E1357"/>
    <w:rsid w:val="4D630C51"/>
    <w:rsid w:val="4D835C7E"/>
    <w:rsid w:val="4DA033A6"/>
    <w:rsid w:val="4DAB2F5B"/>
    <w:rsid w:val="4E3700E2"/>
    <w:rsid w:val="4F437828"/>
    <w:rsid w:val="4F570505"/>
    <w:rsid w:val="4FBE65E8"/>
    <w:rsid w:val="4FEE45D0"/>
    <w:rsid w:val="5022533B"/>
    <w:rsid w:val="505F63E3"/>
    <w:rsid w:val="509435AE"/>
    <w:rsid w:val="50DD631C"/>
    <w:rsid w:val="51036458"/>
    <w:rsid w:val="515378C8"/>
    <w:rsid w:val="51850890"/>
    <w:rsid w:val="51C21AE4"/>
    <w:rsid w:val="51CC4A11"/>
    <w:rsid w:val="52383FF3"/>
    <w:rsid w:val="525F523D"/>
    <w:rsid w:val="53982AFD"/>
    <w:rsid w:val="54234D02"/>
    <w:rsid w:val="542F7688"/>
    <w:rsid w:val="544B2151"/>
    <w:rsid w:val="54CA6C36"/>
    <w:rsid w:val="54CB71CB"/>
    <w:rsid w:val="54FA0ADA"/>
    <w:rsid w:val="55006BAB"/>
    <w:rsid w:val="55135397"/>
    <w:rsid w:val="55A3682C"/>
    <w:rsid w:val="55E76132"/>
    <w:rsid w:val="55EC341A"/>
    <w:rsid w:val="565E360B"/>
    <w:rsid w:val="56674015"/>
    <w:rsid w:val="56BE78D8"/>
    <w:rsid w:val="571C20AD"/>
    <w:rsid w:val="576061BB"/>
    <w:rsid w:val="57A630C5"/>
    <w:rsid w:val="57CF48B6"/>
    <w:rsid w:val="584A2936"/>
    <w:rsid w:val="58F4027D"/>
    <w:rsid w:val="59164BCB"/>
    <w:rsid w:val="59EA6A7C"/>
    <w:rsid w:val="5A47599A"/>
    <w:rsid w:val="5A7226CB"/>
    <w:rsid w:val="5ACF0FF6"/>
    <w:rsid w:val="5B793846"/>
    <w:rsid w:val="5BDA74B9"/>
    <w:rsid w:val="5BE05495"/>
    <w:rsid w:val="5BEF1728"/>
    <w:rsid w:val="5C01033D"/>
    <w:rsid w:val="5DA53836"/>
    <w:rsid w:val="5DF57729"/>
    <w:rsid w:val="5E094D47"/>
    <w:rsid w:val="5E7747FE"/>
    <w:rsid w:val="5EC54A1E"/>
    <w:rsid w:val="5EDF5196"/>
    <w:rsid w:val="5F655D36"/>
    <w:rsid w:val="5F7731BD"/>
    <w:rsid w:val="614E7532"/>
    <w:rsid w:val="61D92931"/>
    <w:rsid w:val="62A71A02"/>
    <w:rsid w:val="62AC7B5F"/>
    <w:rsid w:val="636B1FDC"/>
    <w:rsid w:val="63AE08CC"/>
    <w:rsid w:val="6443518B"/>
    <w:rsid w:val="6469398B"/>
    <w:rsid w:val="648578FE"/>
    <w:rsid w:val="64DE3F45"/>
    <w:rsid w:val="65861FEA"/>
    <w:rsid w:val="66763229"/>
    <w:rsid w:val="669E7A30"/>
    <w:rsid w:val="670D4446"/>
    <w:rsid w:val="670E075F"/>
    <w:rsid w:val="67202616"/>
    <w:rsid w:val="67E53103"/>
    <w:rsid w:val="68680E34"/>
    <w:rsid w:val="688352F1"/>
    <w:rsid w:val="68A97F32"/>
    <w:rsid w:val="68B54407"/>
    <w:rsid w:val="69827FAD"/>
    <w:rsid w:val="69DE4978"/>
    <w:rsid w:val="6A1911AD"/>
    <w:rsid w:val="6A523638"/>
    <w:rsid w:val="6A6634FD"/>
    <w:rsid w:val="6A7F6B9A"/>
    <w:rsid w:val="6B46245A"/>
    <w:rsid w:val="6B48020E"/>
    <w:rsid w:val="6CAB38D1"/>
    <w:rsid w:val="6DF26578"/>
    <w:rsid w:val="6E2322B1"/>
    <w:rsid w:val="6E5D0773"/>
    <w:rsid w:val="6E806733"/>
    <w:rsid w:val="6E9B3C22"/>
    <w:rsid w:val="6EB169C6"/>
    <w:rsid w:val="6F333C37"/>
    <w:rsid w:val="6F334E12"/>
    <w:rsid w:val="6F3BBB32"/>
    <w:rsid w:val="6FBA74EF"/>
    <w:rsid w:val="703025E3"/>
    <w:rsid w:val="71184E25"/>
    <w:rsid w:val="726351F6"/>
    <w:rsid w:val="72D95EEB"/>
    <w:rsid w:val="733563E5"/>
    <w:rsid w:val="734F463E"/>
    <w:rsid w:val="735D3D57"/>
    <w:rsid w:val="738168EC"/>
    <w:rsid w:val="73920EBF"/>
    <w:rsid w:val="73A07A5B"/>
    <w:rsid w:val="73A76BB7"/>
    <w:rsid w:val="73EC533B"/>
    <w:rsid w:val="73F17FBF"/>
    <w:rsid w:val="740D686B"/>
    <w:rsid w:val="74514AAF"/>
    <w:rsid w:val="7483453D"/>
    <w:rsid w:val="74AE7DBD"/>
    <w:rsid w:val="75087695"/>
    <w:rsid w:val="755034C5"/>
    <w:rsid w:val="75610293"/>
    <w:rsid w:val="756D49C2"/>
    <w:rsid w:val="75735431"/>
    <w:rsid w:val="75932E6D"/>
    <w:rsid w:val="75A5339C"/>
    <w:rsid w:val="75B65E96"/>
    <w:rsid w:val="77515315"/>
    <w:rsid w:val="778F125B"/>
    <w:rsid w:val="77C375B7"/>
    <w:rsid w:val="78FF2306"/>
    <w:rsid w:val="79AD78FE"/>
    <w:rsid w:val="79FB1BCC"/>
    <w:rsid w:val="7AF22F59"/>
    <w:rsid w:val="7B0A7C80"/>
    <w:rsid w:val="7B511197"/>
    <w:rsid w:val="7BA97CC9"/>
    <w:rsid w:val="7C0E52B3"/>
    <w:rsid w:val="7CC73FB0"/>
    <w:rsid w:val="7CF64037"/>
    <w:rsid w:val="7D7F2A4A"/>
    <w:rsid w:val="7E710A8B"/>
    <w:rsid w:val="7F2A671A"/>
    <w:rsid w:val="7F415EE0"/>
    <w:rsid w:val="7F775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qFormat/>
    <w:uiPriority w:val="0"/>
    <w:pPr>
      <w:spacing w:beforeAutospacing="1" w:afterAutospacing="1"/>
      <w:jc w:val="left"/>
    </w:pPr>
    <w:rPr>
      <w:rFonts w:cs="Times New Roman"/>
      <w:kern w:val="0"/>
      <w:sz w:val="24"/>
    </w:rPr>
  </w:style>
  <w:style w:type="character" w:styleId="5">
    <w:name w:val="Strong"/>
    <w:basedOn w:val="2"/>
    <w:qFormat/>
    <w:uiPriority w:val="0"/>
    <w:rPr>
      <w:b/>
    </w:rPr>
  </w:style>
  <w:style w:type="table" w:styleId="6">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1"/>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SimSun" w:hAnsi="SimSun" w:eastAsia="SimSun" w:cs="SimSun"/>
      <w:sz w:val="20"/>
      <w:szCs w:val="20"/>
      <w:lang w:eastAsia="en-US"/>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1224</Words>
  <Characters>1275</Characters>
  <Lines>20</Lines>
  <Paragraphs>5</Paragraphs>
  <TotalTime>9</TotalTime>
  <ScaleCrop>false</ScaleCrop>
  <LinksUpToDate>false</LinksUpToDate>
  <CharactersWithSpaces>1285</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2025-08-04T09:31:00Z</dcterms:created>
  <dc:creator>岁月静好</dc:creator>
  <cp:lastModifiedBy>顾子渊 Ziyuan Gu</cp:lastModifiedBy>
  <cp:lastPrinted>2025-09-01T15:02:00Z</cp:lastPrinted>
  <dcterms:modified xsi:type="dcterms:W3CDTF">2026-06-15T09:56:20Z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1033-12.1.24031.24031</vt:lpwstr>
  </property>
  <property fmtid="{D5CDD505-2E9C-101B-9397-08002B2CF9AE}" pid="3" name="ICV">
    <vt:lpwstr>17D8E5114FC04DE29833468BB50156A3_13</vt:lpwstr>
  </property>
  <property fmtid="{D5CDD505-2E9C-101B-9397-08002B2CF9AE}" pid="4" name="KSOTemplateDocerSaveRecord">
    <vt:lpwstr>eyJoZGlkIjoiOTFhY2QxOTU4YmU4YWE2ODQxZjNlYmQzNWE2NjY1MzYiLCJ1c2VySWQiOiI5MTMwOTA1MTIifQ==</vt:lpwstr>
  </property>
</Properties>
</file>