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E6B8">
      <w:pPr>
        <w:adjustRightInd w:val="0"/>
        <w:spacing w:line="360" w:lineRule="auto"/>
        <w:ind w:left="360" w:hanging="360"/>
        <w:jc w:val="left"/>
        <w:textAlignment w:val="baseline"/>
        <w:rPr>
          <w:rFonts w:hint="eastAsia"/>
          <w:b/>
          <w:bCs/>
          <w:sz w:val="28"/>
          <w:szCs w:val="32"/>
        </w:rPr>
      </w:pPr>
      <w:r>
        <w:rPr>
          <w:rFonts w:hint="eastAsia"/>
          <w:b/>
          <w:bCs/>
          <w:sz w:val="28"/>
          <w:szCs w:val="32"/>
        </w:rPr>
        <w:t>附件1</w:t>
      </w:r>
      <w:bookmarkStart w:id="0" w:name="_GoBack"/>
      <w:bookmarkEnd w:id="0"/>
    </w:p>
    <w:p w14:paraId="443CD5C4">
      <w:pPr>
        <w:adjustRightInd w:val="0"/>
        <w:spacing w:line="360" w:lineRule="auto"/>
        <w:ind w:left="360" w:hanging="360"/>
        <w:jc w:val="center"/>
        <w:textAlignment w:val="baseline"/>
        <w:rPr>
          <w:rFonts w:hint="eastAsia"/>
          <w:b/>
          <w:bCs/>
          <w:sz w:val="28"/>
          <w:szCs w:val="32"/>
        </w:rPr>
      </w:pPr>
      <w:r>
        <w:rPr>
          <w:rFonts w:hint="eastAsia"/>
          <w:b/>
          <w:bCs/>
          <w:sz w:val="28"/>
          <w:szCs w:val="32"/>
        </w:rPr>
        <w:t>金审学院疏散通道门禁采购项目需求</w:t>
      </w:r>
    </w:p>
    <w:p w14:paraId="551C1689">
      <w:pPr>
        <w:pStyle w:val="8"/>
        <w:numPr>
          <w:ilvl w:val="0"/>
          <w:numId w:val="1"/>
        </w:numPr>
        <w:adjustRightInd w:val="0"/>
        <w:spacing w:line="360" w:lineRule="auto"/>
        <w:ind w:firstLineChars="0"/>
        <w:textAlignment w:val="baseline"/>
        <w:rPr>
          <w:rFonts w:hint="eastAsia"/>
          <w:b/>
          <w:bCs/>
          <w:sz w:val="28"/>
          <w:szCs w:val="32"/>
        </w:rPr>
      </w:pPr>
      <w:r>
        <w:rPr>
          <w:rFonts w:hint="eastAsia"/>
          <w:b/>
          <w:bCs/>
          <w:sz w:val="28"/>
          <w:szCs w:val="32"/>
        </w:rPr>
        <w:t>项目清单</w:t>
      </w:r>
    </w:p>
    <w:tbl>
      <w:tblPr>
        <w:tblStyle w:val="5"/>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118"/>
        <w:gridCol w:w="992"/>
        <w:gridCol w:w="851"/>
        <w:gridCol w:w="1417"/>
      </w:tblGrid>
      <w:tr w14:paraId="3BB4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75CF3D75">
            <w:pPr>
              <w:pStyle w:val="8"/>
              <w:adjustRightInd w:val="0"/>
              <w:spacing w:line="360" w:lineRule="auto"/>
              <w:ind w:firstLine="0" w:firstLineChars="0"/>
              <w:jc w:val="center"/>
              <w:textAlignment w:val="baseline"/>
              <w:rPr>
                <w:rFonts w:hint="eastAsia"/>
                <w:sz w:val="24"/>
                <w:szCs w:val="28"/>
              </w:rPr>
            </w:pPr>
            <w:r>
              <w:rPr>
                <w:rFonts w:hint="eastAsia"/>
                <w:sz w:val="24"/>
                <w:szCs w:val="28"/>
              </w:rPr>
              <w:t>序号</w:t>
            </w:r>
          </w:p>
        </w:tc>
        <w:tc>
          <w:tcPr>
            <w:tcW w:w="3118" w:type="dxa"/>
          </w:tcPr>
          <w:p w14:paraId="2A75B621">
            <w:pPr>
              <w:pStyle w:val="8"/>
              <w:adjustRightInd w:val="0"/>
              <w:spacing w:line="360" w:lineRule="auto"/>
              <w:ind w:firstLine="0" w:firstLineChars="0"/>
              <w:jc w:val="center"/>
              <w:textAlignment w:val="baseline"/>
              <w:rPr>
                <w:rFonts w:hint="eastAsia"/>
                <w:sz w:val="24"/>
                <w:szCs w:val="28"/>
              </w:rPr>
            </w:pPr>
            <w:r>
              <w:rPr>
                <w:rFonts w:hint="eastAsia"/>
                <w:sz w:val="24"/>
                <w:szCs w:val="28"/>
              </w:rPr>
              <w:t>分项名称</w:t>
            </w:r>
          </w:p>
        </w:tc>
        <w:tc>
          <w:tcPr>
            <w:tcW w:w="992" w:type="dxa"/>
          </w:tcPr>
          <w:p w14:paraId="00D8D6F3">
            <w:pPr>
              <w:pStyle w:val="8"/>
              <w:adjustRightInd w:val="0"/>
              <w:spacing w:line="360" w:lineRule="auto"/>
              <w:ind w:firstLine="0" w:firstLineChars="0"/>
              <w:jc w:val="center"/>
              <w:textAlignment w:val="baseline"/>
              <w:rPr>
                <w:rFonts w:hint="eastAsia"/>
                <w:sz w:val="24"/>
                <w:szCs w:val="28"/>
              </w:rPr>
            </w:pPr>
            <w:r>
              <w:rPr>
                <w:rFonts w:hint="eastAsia"/>
                <w:sz w:val="24"/>
                <w:szCs w:val="28"/>
              </w:rPr>
              <w:t>数量</w:t>
            </w:r>
          </w:p>
        </w:tc>
        <w:tc>
          <w:tcPr>
            <w:tcW w:w="851" w:type="dxa"/>
          </w:tcPr>
          <w:p w14:paraId="19BADC48">
            <w:pPr>
              <w:pStyle w:val="8"/>
              <w:adjustRightInd w:val="0"/>
              <w:spacing w:line="360" w:lineRule="auto"/>
              <w:ind w:firstLine="0" w:firstLineChars="0"/>
              <w:jc w:val="center"/>
              <w:textAlignment w:val="baseline"/>
              <w:rPr>
                <w:rFonts w:hint="eastAsia"/>
                <w:sz w:val="24"/>
                <w:szCs w:val="28"/>
              </w:rPr>
            </w:pPr>
            <w:r>
              <w:rPr>
                <w:rFonts w:hint="eastAsia"/>
                <w:sz w:val="24"/>
                <w:szCs w:val="28"/>
              </w:rPr>
              <w:t>单位</w:t>
            </w:r>
          </w:p>
        </w:tc>
        <w:tc>
          <w:tcPr>
            <w:tcW w:w="1417" w:type="dxa"/>
          </w:tcPr>
          <w:p w14:paraId="30A16BE2">
            <w:pPr>
              <w:pStyle w:val="8"/>
              <w:adjustRightInd w:val="0"/>
              <w:spacing w:line="360" w:lineRule="auto"/>
              <w:ind w:firstLine="0" w:firstLineChars="0"/>
              <w:jc w:val="center"/>
              <w:textAlignment w:val="baseline"/>
              <w:rPr>
                <w:rFonts w:hint="eastAsia"/>
                <w:sz w:val="24"/>
                <w:szCs w:val="28"/>
              </w:rPr>
            </w:pPr>
            <w:r>
              <w:rPr>
                <w:rFonts w:hint="eastAsia"/>
                <w:sz w:val="24"/>
                <w:szCs w:val="28"/>
              </w:rPr>
              <w:t>产品类型</w:t>
            </w:r>
          </w:p>
        </w:tc>
      </w:tr>
      <w:tr w14:paraId="05E4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1764BBF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3118" w:type="dxa"/>
          </w:tcPr>
          <w:p w14:paraId="0E8AC01B">
            <w:pPr>
              <w:pStyle w:val="8"/>
              <w:adjustRightInd w:val="0"/>
              <w:spacing w:line="360" w:lineRule="auto"/>
              <w:ind w:firstLine="0" w:firstLineChars="0"/>
              <w:jc w:val="left"/>
              <w:textAlignment w:val="baseline"/>
              <w:rPr>
                <w:rFonts w:hint="eastAsia" w:ascii="宋体" w:hAnsi="宋体" w:eastAsia="宋体" w:cs="仿宋"/>
                <w:kern w:val="0"/>
                <w:sz w:val="22"/>
              </w:rPr>
            </w:pPr>
            <w:r>
              <w:rPr>
                <w:rFonts w:hint="eastAsia" w:ascii="宋体" w:hAnsi="宋体" w:eastAsia="宋体" w:cs="仿宋"/>
                <w:kern w:val="0"/>
                <w:sz w:val="22"/>
              </w:rPr>
              <w:t>单扇门磁</w:t>
            </w:r>
          </w:p>
        </w:tc>
        <w:tc>
          <w:tcPr>
            <w:tcW w:w="992" w:type="dxa"/>
          </w:tcPr>
          <w:p w14:paraId="7BF87E1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7</w:t>
            </w:r>
          </w:p>
        </w:tc>
        <w:tc>
          <w:tcPr>
            <w:tcW w:w="851" w:type="dxa"/>
          </w:tcPr>
          <w:p w14:paraId="0709E744">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c>
          <w:tcPr>
            <w:tcW w:w="1417" w:type="dxa"/>
          </w:tcPr>
          <w:p w14:paraId="21F9C417">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核心产品</w:t>
            </w:r>
          </w:p>
        </w:tc>
      </w:tr>
      <w:tr w14:paraId="4A4D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2989F62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2</w:t>
            </w:r>
          </w:p>
        </w:tc>
        <w:tc>
          <w:tcPr>
            <w:tcW w:w="3118" w:type="dxa"/>
          </w:tcPr>
          <w:p w14:paraId="2CB5D97E">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双扇门磁</w:t>
            </w:r>
          </w:p>
        </w:tc>
        <w:tc>
          <w:tcPr>
            <w:tcW w:w="992" w:type="dxa"/>
          </w:tcPr>
          <w:p w14:paraId="576572A4">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44</w:t>
            </w:r>
          </w:p>
        </w:tc>
        <w:tc>
          <w:tcPr>
            <w:tcW w:w="851" w:type="dxa"/>
          </w:tcPr>
          <w:p w14:paraId="69EBDC6F">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c>
          <w:tcPr>
            <w:tcW w:w="1417" w:type="dxa"/>
          </w:tcPr>
          <w:p w14:paraId="18748CE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核心产品</w:t>
            </w:r>
          </w:p>
        </w:tc>
      </w:tr>
      <w:tr w14:paraId="0CF3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349A4ED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3</w:t>
            </w:r>
          </w:p>
        </w:tc>
        <w:tc>
          <w:tcPr>
            <w:tcW w:w="3118" w:type="dxa"/>
          </w:tcPr>
          <w:p w14:paraId="1ECF7F96">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门磁控制箱</w:t>
            </w:r>
          </w:p>
        </w:tc>
        <w:tc>
          <w:tcPr>
            <w:tcW w:w="992" w:type="dxa"/>
          </w:tcPr>
          <w:p w14:paraId="195E67C9">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51</w:t>
            </w:r>
          </w:p>
        </w:tc>
        <w:tc>
          <w:tcPr>
            <w:tcW w:w="851" w:type="dxa"/>
          </w:tcPr>
          <w:p w14:paraId="55C0546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c>
          <w:tcPr>
            <w:tcW w:w="1417" w:type="dxa"/>
          </w:tcPr>
          <w:p w14:paraId="4E722B4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核心产品</w:t>
            </w:r>
          </w:p>
        </w:tc>
      </w:tr>
      <w:tr w14:paraId="274D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0636ED1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w:t>
            </w:r>
          </w:p>
        </w:tc>
        <w:tc>
          <w:tcPr>
            <w:tcW w:w="3118" w:type="dxa"/>
          </w:tcPr>
          <w:p w14:paraId="04326AAB">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电源线</w:t>
            </w:r>
          </w:p>
        </w:tc>
        <w:tc>
          <w:tcPr>
            <w:tcW w:w="992" w:type="dxa"/>
          </w:tcPr>
          <w:p w14:paraId="1D32D766">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1359</w:t>
            </w:r>
          </w:p>
        </w:tc>
        <w:tc>
          <w:tcPr>
            <w:tcW w:w="851" w:type="dxa"/>
          </w:tcPr>
          <w:p w14:paraId="427E1D26">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c>
          <w:tcPr>
            <w:tcW w:w="1417" w:type="dxa"/>
          </w:tcPr>
          <w:p w14:paraId="7B312460">
            <w:pPr>
              <w:pStyle w:val="8"/>
              <w:adjustRightInd w:val="0"/>
              <w:spacing w:line="360" w:lineRule="auto"/>
              <w:ind w:firstLine="0" w:firstLineChars="0"/>
              <w:textAlignment w:val="baseline"/>
              <w:rPr>
                <w:rFonts w:hint="eastAsia" w:ascii="宋体" w:hAnsi="宋体" w:eastAsia="宋体" w:cs="仿宋"/>
                <w:kern w:val="0"/>
                <w:sz w:val="22"/>
              </w:rPr>
            </w:pPr>
          </w:p>
        </w:tc>
      </w:tr>
      <w:tr w14:paraId="4BE4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6FC8F7E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w:t>
            </w:r>
          </w:p>
        </w:tc>
        <w:tc>
          <w:tcPr>
            <w:tcW w:w="3118" w:type="dxa"/>
          </w:tcPr>
          <w:p w14:paraId="0BDAA1B3">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开关线</w:t>
            </w:r>
          </w:p>
        </w:tc>
        <w:tc>
          <w:tcPr>
            <w:tcW w:w="992" w:type="dxa"/>
          </w:tcPr>
          <w:p w14:paraId="5D7A0899">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3356</w:t>
            </w:r>
          </w:p>
        </w:tc>
        <w:tc>
          <w:tcPr>
            <w:tcW w:w="851" w:type="dxa"/>
          </w:tcPr>
          <w:p w14:paraId="2DA8B4BE">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c>
          <w:tcPr>
            <w:tcW w:w="1417" w:type="dxa"/>
          </w:tcPr>
          <w:p w14:paraId="3C2AAABA">
            <w:pPr>
              <w:pStyle w:val="8"/>
              <w:adjustRightInd w:val="0"/>
              <w:spacing w:line="360" w:lineRule="auto"/>
              <w:ind w:firstLine="0" w:firstLineChars="0"/>
              <w:textAlignment w:val="baseline"/>
              <w:rPr>
                <w:rFonts w:hint="eastAsia" w:ascii="宋体" w:hAnsi="宋体" w:eastAsia="宋体" w:cs="仿宋"/>
                <w:kern w:val="0"/>
                <w:sz w:val="22"/>
              </w:rPr>
            </w:pPr>
          </w:p>
        </w:tc>
      </w:tr>
      <w:tr w14:paraId="2325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6F207F7C">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6</w:t>
            </w:r>
          </w:p>
        </w:tc>
        <w:tc>
          <w:tcPr>
            <w:tcW w:w="3118" w:type="dxa"/>
          </w:tcPr>
          <w:p w14:paraId="4CC7A36B">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开关</w:t>
            </w:r>
          </w:p>
        </w:tc>
        <w:tc>
          <w:tcPr>
            <w:tcW w:w="992" w:type="dxa"/>
          </w:tcPr>
          <w:p w14:paraId="21D524F4">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17</w:t>
            </w:r>
          </w:p>
        </w:tc>
        <w:tc>
          <w:tcPr>
            <w:tcW w:w="851" w:type="dxa"/>
          </w:tcPr>
          <w:p w14:paraId="08F7596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个</w:t>
            </w:r>
          </w:p>
        </w:tc>
        <w:tc>
          <w:tcPr>
            <w:tcW w:w="1417" w:type="dxa"/>
          </w:tcPr>
          <w:p w14:paraId="142D2660">
            <w:pPr>
              <w:pStyle w:val="8"/>
              <w:adjustRightInd w:val="0"/>
              <w:spacing w:line="360" w:lineRule="auto"/>
              <w:ind w:firstLine="0" w:firstLineChars="0"/>
              <w:textAlignment w:val="baseline"/>
              <w:rPr>
                <w:rFonts w:hint="eastAsia" w:ascii="宋体" w:hAnsi="宋体" w:eastAsia="宋体" w:cs="仿宋"/>
                <w:kern w:val="0"/>
                <w:sz w:val="22"/>
              </w:rPr>
            </w:pPr>
          </w:p>
        </w:tc>
      </w:tr>
      <w:tr w14:paraId="51C8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71394A77">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7</w:t>
            </w:r>
          </w:p>
        </w:tc>
        <w:tc>
          <w:tcPr>
            <w:tcW w:w="3118" w:type="dxa"/>
          </w:tcPr>
          <w:p w14:paraId="3DEAA0BB">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KBG20</w:t>
            </w:r>
          </w:p>
        </w:tc>
        <w:tc>
          <w:tcPr>
            <w:tcW w:w="992" w:type="dxa"/>
          </w:tcPr>
          <w:p w14:paraId="6D24F62E">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2830</w:t>
            </w:r>
          </w:p>
        </w:tc>
        <w:tc>
          <w:tcPr>
            <w:tcW w:w="851" w:type="dxa"/>
          </w:tcPr>
          <w:p w14:paraId="3E05312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c>
          <w:tcPr>
            <w:tcW w:w="1417" w:type="dxa"/>
          </w:tcPr>
          <w:p w14:paraId="683B9B7A">
            <w:pPr>
              <w:pStyle w:val="8"/>
              <w:adjustRightInd w:val="0"/>
              <w:spacing w:line="360" w:lineRule="auto"/>
              <w:ind w:firstLine="0" w:firstLineChars="0"/>
              <w:textAlignment w:val="baseline"/>
              <w:rPr>
                <w:rFonts w:hint="eastAsia" w:ascii="宋体" w:hAnsi="宋体" w:eastAsia="宋体" w:cs="仿宋"/>
                <w:kern w:val="0"/>
                <w:sz w:val="22"/>
              </w:rPr>
            </w:pPr>
          </w:p>
        </w:tc>
      </w:tr>
      <w:tr w14:paraId="0147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1652EDE6">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8</w:t>
            </w:r>
          </w:p>
        </w:tc>
        <w:tc>
          <w:tcPr>
            <w:tcW w:w="3118" w:type="dxa"/>
          </w:tcPr>
          <w:p w14:paraId="067D53B2">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金属软管20</w:t>
            </w:r>
          </w:p>
        </w:tc>
        <w:tc>
          <w:tcPr>
            <w:tcW w:w="992" w:type="dxa"/>
          </w:tcPr>
          <w:p w14:paraId="11007D8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1200</w:t>
            </w:r>
          </w:p>
        </w:tc>
        <w:tc>
          <w:tcPr>
            <w:tcW w:w="851" w:type="dxa"/>
          </w:tcPr>
          <w:p w14:paraId="5ADD524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c>
          <w:tcPr>
            <w:tcW w:w="1417" w:type="dxa"/>
          </w:tcPr>
          <w:p w14:paraId="77AB4A22">
            <w:pPr>
              <w:pStyle w:val="8"/>
              <w:adjustRightInd w:val="0"/>
              <w:spacing w:line="360" w:lineRule="auto"/>
              <w:ind w:firstLine="0" w:firstLineChars="0"/>
              <w:textAlignment w:val="baseline"/>
              <w:rPr>
                <w:rFonts w:hint="eastAsia" w:ascii="宋体" w:hAnsi="宋体" w:eastAsia="宋体" w:cs="仿宋"/>
                <w:kern w:val="0"/>
                <w:sz w:val="22"/>
              </w:rPr>
            </w:pPr>
          </w:p>
        </w:tc>
      </w:tr>
      <w:tr w14:paraId="0B34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1B811BA2">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9</w:t>
            </w:r>
          </w:p>
        </w:tc>
        <w:tc>
          <w:tcPr>
            <w:tcW w:w="3118" w:type="dxa"/>
          </w:tcPr>
          <w:p w14:paraId="430DC91A">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安装调试</w:t>
            </w:r>
          </w:p>
        </w:tc>
        <w:tc>
          <w:tcPr>
            <w:tcW w:w="992" w:type="dxa"/>
          </w:tcPr>
          <w:p w14:paraId="02E8CD94">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851" w:type="dxa"/>
          </w:tcPr>
          <w:p w14:paraId="3823662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项</w:t>
            </w:r>
          </w:p>
        </w:tc>
        <w:tc>
          <w:tcPr>
            <w:tcW w:w="1417" w:type="dxa"/>
          </w:tcPr>
          <w:p w14:paraId="4112D9A3">
            <w:pPr>
              <w:pStyle w:val="8"/>
              <w:adjustRightInd w:val="0"/>
              <w:spacing w:line="360" w:lineRule="auto"/>
              <w:ind w:firstLine="0" w:firstLineChars="0"/>
              <w:textAlignment w:val="baseline"/>
              <w:rPr>
                <w:rFonts w:hint="eastAsia" w:ascii="宋体" w:hAnsi="宋体" w:eastAsia="宋体" w:cs="仿宋"/>
                <w:kern w:val="0"/>
                <w:sz w:val="22"/>
              </w:rPr>
            </w:pPr>
          </w:p>
        </w:tc>
      </w:tr>
    </w:tbl>
    <w:p w14:paraId="4FCD0B76">
      <w:pPr>
        <w:adjustRightInd w:val="0"/>
        <w:spacing w:line="360" w:lineRule="auto"/>
        <w:textAlignment w:val="baseline"/>
        <w:rPr>
          <w:rFonts w:hint="eastAsia"/>
          <w:b/>
          <w:bCs/>
          <w:sz w:val="28"/>
          <w:szCs w:val="32"/>
        </w:rPr>
      </w:pPr>
      <w:r>
        <w:rPr>
          <w:rFonts w:hint="eastAsia"/>
          <w:b/>
          <w:bCs/>
          <w:sz w:val="28"/>
          <w:szCs w:val="32"/>
        </w:rPr>
        <w:t>二、产品技术指标</w:t>
      </w:r>
    </w:p>
    <w:p w14:paraId="5EA446E2">
      <w:pPr>
        <w:adjustRightInd w:val="0"/>
        <w:ind w:left="360" w:hanging="360"/>
        <w:textAlignment w:val="baseline"/>
        <w:rPr>
          <w:rFonts w:hint="eastAsia"/>
          <w:b/>
          <w:bCs/>
          <w:sz w:val="28"/>
          <w:szCs w:val="32"/>
        </w:rPr>
      </w:pPr>
      <w:r>
        <w:rPr>
          <w:rFonts w:hint="eastAsia"/>
          <w:b/>
          <w:bCs/>
          <w:sz w:val="28"/>
          <w:szCs w:val="32"/>
        </w:rPr>
        <w:t>1、单扇门磁</w:t>
      </w:r>
    </w:p>
    <w:p w14:paraId="5DAF651E">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（1）吸合力：280kg± 15%</w:t>
      </w:r>
    </w:p>
    <w:p w14:paraId="6FC1104C">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（2）工作电压：12VDC</w:t>
      </w:r>
    </w:p>
    <w:p w14:paraId="29ABF29A">
      <w:pPr>
        <w:tabs>
          <w:tab w:val="left" w:pos="620"/>
        </w:tabs>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（3）面板材料：铝合金</w:t>
      </w:r>
    </w:p>
    <w:p w14:paraId="289CCEB7">
      <w:pPr>
        <w:tabs>
          <w:tab w:val="left" w:pos="620"/>
        </w:tabs>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（4）安全类型：通电上锁，断电开锁</w:t>
      </w:r>
    </w:p>
    <w:p w14:paraId="76D898FA">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（5）通过CCC、CE认证</w:t>
      </w:r>
    </w:p>
    <w:p w14:paraId="43909BB2">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推荐品牌：海康威视、披克、熵基</w:t>
      </w:r>
    </w:p>
    <w:p w14:paraId="2716D230">
      <w:pPr>
        <w:adjustRightInd w:val="0"/>
        <w:spacing w:line="276" w:lineRule="auto"/>
        <w:ind w:left="360" w:hanging="360"/>
        <w:textAlignment w:val="baseline"/>
        <w:rPr>
          <w:rFonts w:hint="eastAsia"/>
          <w:b/>
          <w:bCs/>
          <w:sz w:val="28"/>
          <w:szCs w:val="32"/>
        </w:rPr>
      </w:pPr>
      <w:r>
        <w:rPr>
          <w:rFonts w:hint="eastAsia"/>
          <w:b/>
          <w:bCs/>
          <w:sz w:val="28"/>
          <w:szCs w:val="32"/>
        </w:rPr>
        <w:t>2、双扇门磁</w:t>
      </w:r>
    </w:p>
    <w:p w14:paraId="63D3CE7F">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（1）吸合力：280kg± 15% * 2</w:t>
      </w:r>
    </w:p>
    <w:p w14:paraId="4FA5C3E4">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（2）工作电压：12VDC</w:t>
      </w:r>
    </w:p>
    <w:p w14:paraId="2558CEEE">
      <w:pPr>
        <w:tabs>
          <w:tab w:val="left" w:pos="620"/>
        </w:tabs>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（3）面板材料：铝合金</w:t>
      </w:r>
    </w:p>
    <w:p w14:paraId="5B0756C7">
      <w:pPr>
        <w:tabs>
          <w:tab w:val="left" w:pos="620"/>
        </w:tabs>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（4）安全类型：通电上锁，断电开锁</w:t>
      </w:r>
    </w:p>
    <w:p w14:paraId="4398F3B9">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（5）通过CCC、CE认证</w:t>
      </w:r>
    </w:p>
    <w:p w14:paraId="5DCADB78">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推荐品牌：海康威视、披克、熵基</w:t>
      </w:r>
    </w:p>
    <w:p w14:paraId="5FE50048">
      <w:pPr>
        <w:adjustRightInd w:val="0"/>
        <w:spacing w:line="276" w:lineRule="auto"/>
        <w:ind w:left="360" w:hanging="360"/>
        <w:textAlignment w:val="baseline"/>
        <w:rPr>
          <w:rFonts w:hint="eastAsia"/>
          <w:b/>
          <w:bCs/>
          <w:sz w:val="28"/>
          <w:szCs w:val="32"/>
        </w:rPr>
      </w:pPr>
      <w:r>
        <w:rPr>
          <w:rFonts w:hint="eastAsia"/>
          <w:b/>
          <w:bCs/>
          <w:sz w:val="28"/>
          <w:szCs w:val="32"/>
        </w:rPr>
        <w:t>3、门磁控制箱</w:t>
      </w:r>
    </w:p>
    <w:p w14:paraId="2DF610EC">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（1）输入电压：100-240VAC</w:t>
      </w:r>
    </w:p>
    <w:p w14:paraId="53F40746">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（2）电压：12VDC</w:t>
      </w:r>
    </w:p>
    <w:p w14:paraId="53C7E497">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（3）输出电流： 4.17A</w:t>
      </w:r>
    </w:p>
    <w:p w14:paraId="36995EBB">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（4）输出功率：50W</w:t>
      </w:r>
    </w:p>
    <w:p w14:paraId="0C6A6524">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 xml:space="preserve">（5）工作温度:-10℃~+70℃ </w:t>
      </w:r>
    </w:p>
    <w:p w14:paraId="448B6085">
      <w:pPr>
        <w:adjustRightInd w:val="0"/>
        <w:spacing w:line="276" w:lineRule="auto"/>
        <w:ind w:left="360" w:hanging="360"/>
        <w:textAlignment w:val="baseline"/>
        <w:rPr>
          <w:rFonts w:hint="eastAsia"/>
          <w:b/>
          <w:bCs/>
          <w:sz w:val="28"/>
          <w:szCs w:val="32"/>
        </w:rPr>
      </w:pPr>
      <w:r>
        <w:rPr>
          <w:rFonts w:hint="eastAsia"/>
          <w:b/>
          <w:bCs/>
          <w:sz w:val="28"/>
          <w:szCs w:val="32"/>
        </w:rPr>
        <w:t>4、电源线</w:t>
      </w:r>
    </w:p>
    <w:p w14:paraId="085F7C8D">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（1）BV-1.5</w:t>
      </w:r>
    </w:p>
    <w:p w14:paraId="0D92AC46">
      <w:pPr>
        <w:adjustRightInd w:val="0"/>
        <w:spacing w:line="276" w:lineRule="auto"/>
        <w:contextualSpacing/>
        <w:textAlignment w:val="baseline"/>
        <w:rPr>
          <w:rFonts w:hint="eastAsia"/>
          <w:b/>
          <w:bCs/>
          <w:sz w:val="28"/>
          <w:szCs w:val="32"/>
        </w:rPr>
      </w:pPr>
      <w:r>
        <w:rPr>
          <w:rFonts w:hint="eastAsia"/>
          <w:b/>
          <w:bCs/>
          <w:sz w:val="28"/>
          <w:szCs w:val="32"/>
        </w:rPr>
        <w:t>5、开关线</w:t>
      </w:r>
    </w:p>
    <w:p w14:paraId="3F66031A">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（1）RVS-2*1.5</w:t>
      </w:r>
    </w:p>
    <w:p w14:paraId="3F46F22B">
      <w:pPr>
        <w:adjustRightInd w:val="0"/>
        <w:spacing w:line="276" w:lineRule="auto"/>
        <w:contextualSpacing/>
        <w:textAlignment w:val="baseline"/>
        <w:rPr>
          <w:rFonts w:hint="eastAsia"/>
          <w:b/>
          <w:bCs/>
          <w:sz w:val="28"/>
          <w:szCs w:val="32"/>
        </w:rPr>
      </w:pPr>
      <w:r>
        <w:rPr>
          <w:rFonts w:hint="eastAsia"/>
          <w:b/>
          <w:bCs/>
          <w:sz w:val="28"/>
          <w:szCs w:val="32"/>
        </w:rPr>
        <w:t>6、开关</w:t>
      </w:r>
    </w:p>
    <w:p w14:paraId="6B2AE6D7">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（1）适配开关</w:t>
      </w:r>
    </w:p>
    <w:p w14:paraId="6D6FA9CC">
      <w:pPr>
        <w:adjustRightInd w:val="0"/>
        <w:spacing w:line="276" w:lineRule="auto"/>
        <w:contextualSpacing/>
        <w:textAlignment w:val="baseline"/>
        <w:rPr>
          <w:rFonts w:hint="eastAsia"/>
          <w:b/>
          <w:bCs/>
          <w:sz w:val="28"/>
          <w:szCs w:val="32"/>
        </w:rPr>
      </w:pPr>
      <w:r>
        <w:rPr>
          <w:rFonts w:hint="eastAsia"/>
          <w:b/>
          <w:bCs/>
          <w:sz w:val="28"/>
          <w:szCs w:val="32"/>
        </w:rPr>
        <w:t>7、KBG20</w:t>
      </w:r>
    </w:p>
    <w:p w14:paraId="77B38FAD">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（1）扣压式薄壁镀锌钢导管</w:t>
      </w:r>
    </w:p>
    <w:p w14:paraId="0F897219">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（2）优质冷轧带钢经高频焊接成型，管壁双面镀锌</w:t>
      </w:r>
    </w:p>
    <w:p w14:paraId="6490CF3D">
      <w:pPr>
        <w:adjustRightInd w:val="0"/>
        <w:spacing w:line="276" w:lineRule="auto"/>
        <w:contextualSpacing/>
        <w:textAlignment w:val="baseline"/>
        <w:rPr>
          <w:rFonts w:hint="eastAsia"/>
          <w:b/>
          <w:bCs/>
          <w:sz w:val="28"/>
          <w:szCs w:val="32"/>
        </w:rPr>
      </w:pPr>
      <w:r>
        <w:rPr>
          <w:rFonts w:hint="eastAsia"/>
          <w:b/>
          <w:bCs/>
          <w:sz w:val="28"/>
          <w:szCs w:val="32"/>
        </w:rPr>
        <w:t>8、金属软管20</w:t>
      </w:r>
    </w:p>
    <w:p w14:paraId="634872F9">
      <w:pPr>
        <w:adjustRightInd w:val="0"/>
        <w:spacing w:line="276" w:lineRule="auto"/>
        <w:textAlignment w:val="baseline"/>
        <w:rPr>
          <w:rFonts w:hint="eastAsia" w:ascii="宋体" w:hAnsi="宋体" w:eastAsia="宋体" w:cs="宋体"/>
          <w:kern w:val="0"/>
          <w:sz w:val="22"/>
        </w:rPr>
      </w:pPr>
    </w:p>
    <w:p w14:paraId="5B4E4E82">
      <w:pPr>
        <w:adjustRightInd w:val="0"/>
        <w:spacing w:line="276" w:lineRule="auto"/>
        <w:textAlignment w:val="baseline"/>
        <w:rPr>
          <w:rFonts w:hint="eastAsia"/>
          <w:b/>
          <w:bCs/>
          <w:sz w:val="28"/>
          <w:szCs w:val="32"/>
        </w:rPr>
      </w:pPr>
      <w:r>
        <w:rPr>
          <w:rFonts w:hint="eastAsia"/>
          <w:b/>
          <w:bCs/>
          <w:sz w:val="28"/>
          <w:szCs w:val="32"/>
        </w:rPr>
        <w:t>三、商务要求</w:t>
      </w:r>
    </w:p>
    <w:p w14:paraId="6E5DB8EA">
      <w:pPr>
        <w:spacing w:line="276" w:lineRule="auto"/>
        <w:rPr>
          <w:rFonts w:hint="eastAsia" w:ascii="宋体" w:hAnsi="宋体" w:eastAsia="宋体" w:cs="宋体"/>
          <w:kern w:val="0"/>
          <w:sz w:val="22"/>
        </w:rPr>
      </w:pPr>
      <w:r>
        <w:rPr>
          <w:rFonts w:hint="eastAsia" w:ascii="宋体" w:hAnsi="宋体" w:eastAsia="宋体" w:cs="宋体"/>
          <w:kern w:val="0"/>
          <w:sz w:val="22"/>
        </w:rPr>
        <w:t>1.报价要求</w:t>
      </w:r>
    </w:p>
    <w:p w14:paraId="3B8D703F">
      <w:pPr>
        <w:spacing w:line="276" w:lineRule="auto"/>
        <w:rPr>
          <w:rFonts w:hint="eastAsia" w:ascii="宋体" w:hAnsi="宋体" w:eastAsia="宋体" w:cs="宋体"/>
          <w:kern w:val="0"/>
          <w:sz w:val="22"/>
        </w:rPr>
      </w:pPr>
      <w:r>
        <w:rPr>
          <w:rFonts w:hint="eastAsia" w:ascii="宋体" w:hAnsi="宋体" w:eastAsia="宋体" w:cs="宋体"/>
          <w:kern w:val="0"/>
          <w:sz w:val="22"/>
        </w:rPr>
        <w:t>（1）报价应包含与本次采购项目有关的所有费用。包含但不限于人员、设备、安装、调试、验收、售后服务等所有含税费用。</w:t>
      </w:r>
    </w:p>
    <w:p w14:paraId="3C1806CA">
      <w:pPr>
        <w:spacing w:line="276" w:lineRule="auto"/>
        <w:rPr>
          <w:rFonts w:hint="eastAsia" w:ascii="宋体" w:hAnsi="宋体" w:eastAsia="宋体" w:cs="宋体"/>
          <w:kern w:val="0"/>
          <w:sz w:val="22"/>
        </w:rPr>
      </w:pPr>
      <w:r>
        <w:rPr>
          <w:rFonts w:hint="eastAsia" w:ascii="宋体" w:hAnsi="宋体" w:eastAsia="宋体" w:cs="宋体"/>
          <w:kern w:val="0"/>
          <w:sz w:val="22"/>
        </w:rPr>
        <w:t>（2）供应商报价除包含招标文件中列明的项目外，还应包括保障产品正常使用应当具有的物资和服务，对产品正常使用应当具有的物资和服务理解不一致的以采购单位理解为准。</w:t>
      </w:r>
    </w:p>
    <w:p w14:paraId="00C94E6D">
      <w:pPr>
        <w:spacing w:line="276" w:lineRule="auto"/>
        <w:rPr>
          <w:rFonts w:hint="eastAsia" w:ascii="宋体" w:hAnsi="宋体" w:eastAsia="宋体" w:cs="宋体"/>
          <w:kern w:val="0"/>
          <w:sz w:val="22"/>
        </w:rPr>
      </w:pPr>
      <w:r>
        <w:rPr>
          <w:rFonts w:hint="eastAsia" w:ascii="宋体" w:hAnsi="宋体" w:eastAsia="宋体" w:cs="宋体"/>
          <w:kern w:val="0"/>
          <w:sz w:val="22"/>
        </w:rPr>
        <w:t>2.实施要求</w:t>
      </w:r>
    </w:p>
    <w:p w14:paraId="45D2534F">
      <w:pPr>
        <w:spacing w:line="276" w:lineRule="auto"/>
        <w:rPr>
          <w:rFonts w:hint="eastAsia" w:ascii="宋体" w:hAnsi="宋体" w:eastAsia="宋体" w:cs="宋体"/>
          <w:kern w:val="0"/>
          <w:sz w:val="22"/>
        </w:rPr>
      </w:pPr>
      <w:r>
        <w:rPr>
          <w:rFonts w:hint="eastAsia" w:ascii="宋体" w:hAnsi="宋体" w:eastAsia="宋体" w:cs="宋体"/>
          <w:kern w:val="0"/>
          <w:sz w:val="22"/>
        </w:rPr>
        <w:t>（1）质保（维保）及售后要求</w:t>
      </w:r>
    </w:p>
    <w:p w14:paraId="30D2E1E1">
      <w:pPr>
        <w:spacing w:line="276" w:lineRule="auto"/>
        <w:rPr>
          <w:rFonts w:hint="eastAsia" w:ascii="宋体" w:hAnsi="宋体" w:eastAsia="宋体" w:cs="宋体"/>
          <w:kern w:val="0"/>
          <w:sz w:val="22"/>
        </w:rPr>
      </w:pPr>
      <w:r>
        <w:rPr>
          <w:rFonts w:hint="eastAsia" w:ascii="宋体" w:hAnsi="宋体" w:eastAsia="宋体" w:cs="宋体"/>
          <w:kern w:val="0"/>
          <w:sz w:val="22"/>
        </w:rPr>
        <w:t>①本项目质保期三年，费用包在投标总价中（自验收报告签字确认日起，开始进入质保期）；</w:t>
      </w:r>
    </w:p>
    <w:p w14:paraId="2530546C">
      <w:pPr>
        <w:spacing w:line="276" w:lineRule="auto"/>
        <w:rPr>
          <w:rFonts w:hint="eastAsia" w:ascii="宋体" w:hAnsi="宋体" w:eastAsia="宋体" w:cs="宋体"/>
          <w:kern w:val="0"/>
          <w:sz w:val="22"/>
        </w:rPr>
      </w:pPr>
      <w:r>
        <w:rPr>
          <w:rFonts w:hint="eastAsia" w:ascii="宋体" w:hAnsi="宋体" w:eastAsia="宋体" w:cs="宋体"/>
          <w:kern w:val="0"/>
          <w:sz w:val="22"/>
        </w:rPr>
        <w:t>②供应商接到报修请求，2小时内响应并到达现场，原则上6小时内解决故障问题。</w:t>
      </w:r>
    </w:p>
    <w:p w14:paraId="6DE3A04E">
      <w:pPr>
        <w:spacing w:line="276" w:lineRule="auto"/>
        <w:rPr>
          <w:rFonts w:hint="eastAsia" w:ascii="宋体" w:hAnsi="宋体" w:eastAsia="宋体" w:cs="宋体"/>
          <w:kern w:val="0"/>
          <w:sz w:val="22"/>
        </w:rPr>
      </w:pPr>
      <w:r>
        <w:rPr>
          <w:rFonts w:hint="eastAsia" w:ascii="宋体" w:hAnsi="宋体" w:eastAsia="宋体" w:cs="宋体"/>
          <w:kern w:val="0"/>
          <w:sz w:val="22"/>
        </w:rPr>
        <w:t>（2）验收要求</w:t>
      </w:r>
    </w:p>
    <w:p w14:paraId="5089C6B9">
      <w:pPr>
        <w:spacing w:line="276" w:lineRule="auto"/>
        <w:rPr>
          <w:rFonts w:hint="eastAsia" w:ascii="宋体" w:hAnsi="宋体" w:eastAsia="宋体" w:cs="宋体"/>
          <w:kern w:val="0"/>
          <w:sz w:val="22"/>
        </w:rPr>
      </w:pPr>
      <w:r>
        <w:rPr>
          <w:rFonts w:hint="eastAsia" w:ascii="宋体" w:hAnsi="宋体" w:eastAsia="宋体" w:cs="宋体"/>
          <w:kern w:val="0"/>
          <w:sz w:val="22"/>
        </w:rPr>
        <w:t>①所供货物必须是全新的，原装正品行货，完全符合国家规定的质量标准，因产品质量或安装不当导致验收不合格，应及时处理直至验收合格，期间产生的一切费用由供应商承担。</w:t>
      </w:r>
    </w:p>
    <w:p w14:paraId="5D3CD3AA">
      <w:pPr>
        <w:spacing w:line="276" w:lineRule="auto"/>
        <w:rPr>
          <w:rFonts w:hint="eastAsia" w:ascii="宋体" w:hAnsi="宋体" w:eastAsia="宋体" w:cs="宋体"/>
          <w:kern w:val="0"/>
          <w:sz w:val="22"/>
        </w:rPr>
      </w:pPr>
      <w:r>
        <w:rPr>
          <w:rFonts w:hint="eastAsia" w:ascii="宋体" w:hAnsi="宋体" w:eastAsia="宋体" w:cs="宋体"/>
          <w:kern w:val="0"/>
          <w:sz w:val="22"/>
        </w:rPr>
        <w:t>3.付款条件</w:t>
      </w:r>
    </w:p>
    <w:p w14:paraId="210DB8E1">
      <w:pPr>
        <w:spacing w:line="276" w:lineRule="auto"/>
        <w:rPr>
          <w:rFonts w:hint="eastAsia" w:ascii="宋体" w:hAnsi="宋体" w:eastAsia="宋体" w:cs="宋体"/>
          <w:kern w:val="0"/>
          <w:sz w:val="22"/>
        </w:rPr>
      </w:pPr>
      <w:r>
        <w:rPr>
          <w:rFonts w:hint="eastAsia" w:ascii="宋体" w:hAnsi="宋体" w:eastAsia="宋体" w:cs="宋体"/>
          <w:kern w:val="0"/>
          <w:sz w:val="22"/>
        </w:rPr>
        <w:t>项目验收合格后一个月内付至合同总价95%，余款5%于一年后付清（免息）。</w:t>
      </w:r>
    </w:p>
    <w:p w14:paraId="33CD7B87">
      <w:pPr>
        <w:spacing w:line="276" w:lineRule="auto"/>
        <w:rPr>
          <w:rFonts w:hint="eastAsia" w:ascii="宋体" w:hAnsi="宋体" w:eastAsia="宋体" w:cs="宋体"/>
          <w:kern w:val="0"/>
          <w:sz w:val="22"/>
        </w:rPr>
      </w:pPr>
      <w:r>
        <w:rPr>
          <w:rFonts w:hint="eastAsia" w:ascii="宋体" w:hAnsi="宋体" w:eastAsia="宋体" w:cs="宋体"/>
          <w:kern w:val="0"/>
          <w:sz w:val="22"/>
        </w:rPr>
        <w:t>4.交付时间及地点</w:t>
      </w:r>
    </w:p>
    <w:p w14:paraId="6D08C1A2">
      <w:pPr>
        <w:spacing w:line="276" w:lineRule="auto"/>
        <w:rPr>
          <w:rFonts w:hint="eastAsia" w:ascii="宋体" w:hAnsi="宋体" w:eastAsia="宋体" w:cs="宋体"/>
          <w:kern w:val="0"/>
          <w:sz w:val="22"/>
        </w:rPr>
      </w:pPr>
      <w:r>
        <w:rPr>
          <w:rFonts w:hint="eastAsia" w:ascii="宋体" w:hAnsi="宋体" w:eastAsia="宋体" w:cs="宋体"/>
          <w:kern w:val="0"/>
          <w:sz w:val="22"/>
        </w:rPr>
        <w:t>（1）交付时间：合同签订后35天内完成采购安装与调试。</w:t>
      </w:r>
    </w:p>
    <w:p w14:paraId="03F95629">
      <w:pPr>
        <w:spacing w:line="276" w:lineRule="auto"/>
        <w:rPr>
          <w:rFonts w:hint="eastAsia" w:ascii="宋体" w:hAnsi="宋体" w:eastAsia="宋体" w:cs="宋体"/>
          <w:kern w:val="0"/>
          <w:sz w:val="22"/>
        </w:rPr>
      </w:pPr>
      <w:r>
        <w:rPr>
          <w:rFonts w:hint="eastAsia" w:ascii="宋体" w:hAnsi="宋体" w:eastAsia="宋体" w:cs="宋体"/>
          <w:kern w:val="0"/>
          <w:sz w:val="22"/>
        </w:rPr>
        <w:t>（2）交付地点：采购人指定地点。</w:t>
      </w:r>
    </w:p>
    <w:p w14:paraId="07518652">
      <w:pPr>
        <w:spacing w:line="276" w:lineRule="auto"/>
        <w:rPr>
          <w:rFonts w:hint="eastAsia" w:ascii="宋体" w:hAnsi="宋体" w:eastAsia="宋体" w:cs="宋体"/>
          <w:kern w:val="0"/>
          <w:sz w:val="2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5633534"/>
      <w:docPartObj>
        <w:docPartGallery w:val="AutoText"/>
      </w:docPartObj>
    </w:sdtPr>
    <w:sdtContent>
      <w:p w14:paraId="505D03D8">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11B849E">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32FE">
    <w:pPr>
      <w:pStyle w:val="3"/>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620A4"/>
    <w:multiLevelType w:val="multilevel"/>
    <w:tmpl w:val="411620A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ODMwMTg4ZmE2NTNmMTJlZjJhMGE2MDE3YjVkZWIifQ=="/>
  </w:docVars>
  <w:rsids>
    <w:rsidRoot w:val="004A756B"/>
    <w:rsid w:val="00002BEB"/>
    <w:rsid w:val="00021E12"/>
    <w:rsid w:val="000304DD"/>
    <w:rsid w:val="00040FDC"/>
    <w:rsid w:val="0006183C"/>
    <w:rsid w:val="000661BA"/>
    <w:rsid w:val="00073109"/>
    <w:rsid w:val="00074105"/>
    <w:rsid w:val="00086BCF"/>
    <w:rsid w:val="0009674B"/>
    <w:rsid w:val="000A03AF"/>
    <w:rsid w:val="000B291C"/>
    <w:rsid w:val="000B36DA"/>
    <w:rsid w:val="000C229C"/>
    <w:rsid w:val="000C5BA3"/>
    <w:rsid w:val="000D5086"/>
    <w:rsid w:val="001050C3"/>
    <w:rsid w:val="0011179D"/>
    <w:rsid w:val="0012185D"/>
    <w:rsid w:val="00136B72"/>
    <w:rsid w:val="001426F6"/>
    <w:rsid w:val="00153976"/>
    <w:rsid w:val="00154107"/>
    <w:rsid w:val="00161C01"/>
    <w:rsid w:val="001653D8"/>
    <w:rsid w:val="00185A82"/>
    <w:rsid w:val="00191A10"/>
    <w:rsid w:val="001B3263"/>
    <w:rsid w:val="001C5FD8"/>
    <w:rsid w:val="001E41FB"/>
    <w:rsid w:val="001E65CE"/>
    <w:rsid w:val="001E6B25"/>
    <w:rsid w:val="0020734D"/>
    <w:rsid w:val="0021223A"/>
    <w:rsid w:val="002272A8"/>
    <w:rsid w:val="002325EF"/>
    <w:rsid w:val="002421FF"/>
    <w:rsid w:val="002618CF"/>
    <w:rsid w:val="00276D6F"/>
    <w:rsid w:val="00285CAE"/>
    <w:rsid w:val="00287DDA"/>
    <w:rsid w:val="002B2B1C"/>
    <w:rsid w:val="002C1EFB"/>
    <w:rsid w:val="00304FC8"/>
    <w:rsid w:val="003361E6"/>
    <w:rsid w:val="0033678C"/>
    <w:rsid w:val="003429AB"/>
    <w:rsid w:val="00344D1F"/>
    <w:rsid w:val="003524BE"/>
    <w:rsid w:val="00392007"/>
    <w:rsid w:val="00396F25"/>
    <w:rsid w:val="003A2400"/>
    <w:rsid w:val="003C71BA"/>
    <w:rsid w:val="003D61D9"/>
    <w:rsid w:val="003F48B3"/>
    <w:rsid w:val="003F6D9C"/>
    <w:rsid w:val="004256F3"/>
    <w:rsid w:val="00441015"/>
    <w:rsid w:val="00452E44"/>
    <w:rsid w:val="00460727"/>
    <w:rsid w:val="00472F8F"/>
    <w:rsid w:val="004766C2"/>
    <w:rsid w:val="004937D2"/>
    <w:rsid w:val="004A632E"/>
    <w:rsid w:val="004A756B"/>
    <w:rsid w:val="004E3D57"/>
    <w:rsid w:val="005066E8"/>
    <w:rsid w:val="00507D70"/>
    <w:rsid w:val="005123E0"/>
    <w:rsid w:val="005158DE"/>
    <w:rsid w:val="00534AAA"/>
    <w:rsid w:val="00547339"/>
    <w:rsid w:val="0055116C"/>
    <w:rsid w:val="00561FB5"/>
    <w:rsid w:val="0058124C"/>
    <w:rsid w:val="00584166"/>
    <w:rsid w:val="00593AD6"/>
    <w:rsid w:val="005A640D"/>
    <w:rsid w:val="005D002C"/>
    <w:rsid w:val="005D0C33"/>
    <w:rsid w:val="005D5871"/>
    <w:rsid w:val="005E6AD4"/>
    <w:rsid w:val="00610CCB"/>
    <w:rsid w:val="006203EB"/>
    <w:rsid w:val="00663AE3"/>
    <w:rsid w:val="006B191F"/>
    <w:rsid w:val="006D78FB"/>
    <w:rsid w:val="00703FC0"/>
    <w:rsid w:val="0070479F"/>
    <w:rsid w:val="00705B12"/>
    <w:rsid w:val="0070704A"/>
    <w:rsid w:val="007139F3"/>
    <w:rsid w:val="00717E6E"/>
    <w:rsid w:val="007315DB"/>
    <w:rsid w:val="00736F06"/>
    <w:rsid w:val="00764264"/>
    <w:rsid w:val="00773317"/>
    <w:rsid w:val="00774F03"/>
    <w:rsid w:val="007A68EB"/>
    <w:rsid w:val="007B5B71"/>
    <w:rsid w:val="007C5198"/>
    <w:rsid w:val="007C7D13"/>
    <w:rsid w:val="007F2AC3"/>
    <w:rsid w:val="00800AA8"/>
    <w:rsid w:val="0081431B"/>
    <w:rsid w:val="00824348"/>
    <w:rsid w:val="00860752"/>
    <w:rsid w:val="008778AF"/>
    <w:rsid w:val="00887F8C"/>
    <w:rsid w:val="00893A4B"/>
    <w:rsid w:val="008B50BA"/>
    <w:rsid w:val="009315C2"/>
    <w:rsid w:val="0095170E"/>
    <w:rsid w:val="0096224B"/>
    <w:rsid w:val="009A47BB"/>
    <w:rsid w:val="009B5A63"/>
    <w:rsid w:val="009C2AF6"/>
    <w:rsid w:val="009C3CE9"/>
    <w:rsid w:val="009C7324"/>
    <w:rsid w:val="009D1B69"/>
    <w:rsid w:val="009D32EC"/>
    <w:rsid w:val="009E0148"/>
    <w:rsid w:val="00A14904"/>
    <w:rsid w:val="00A54AB0"/>
    <w:rsid w:val="00A803D7"/>
    <w:rsid w:val="00A86954"/>
    <w:rsid w:val="00AB5F3B"/>
    <w:rsid w:val="00AE603A"/>
    <w:rsid w:val="00AF2107"/>
    <w:rsid w:val="00B4442B"/>
    <w:rsid w:val="00B47305"/>
    <w:rsid w:val="00BA1441"/>
    <w:rsid w:val="00BB6AE4"/>
    <w:rsid w:val="00BD2384"/>
    <w:rsid w:val="00BD476C"/>
    <w:rsid w:val="00C06270"/>
    <w:rsid w:val="00C50D9F"/>
    <w:rsid w:val="00C6626D"/>
    <w:rsid w:val="00C738CC"/>
    <w:rsid w:val="00C84605"/>
    <w:rsid w:val="00C93B98"/>
    <w:rsid w:val="00CB2E62"/>
    <w:rsid w:val="00CB7E00"/>
    <w:rsid w:val="00CE376B"/>
    <w:rsid w:val="00CE61CB"/>
    <w:rsid w:val="00D03647"/>
    <w:rsid w:val="00D26D70"/>
    <w:rsid w:val="00D57990"/>
    <w:rsid w:val="00D620D8"/>
    <w:rsid w:val="00D76438"/>
    <w:rsid w:val="00D93033"/>
    <w:rsid w:val="00DA3E53"/>
    <w:rsid w:val="00DB2659"/>
    <w:rsid w:val="00DB6986"/>
    <w:rsid w:val="00DD73DE"/>
    <w:rsid w:val="00DF63D1"/>
    <w:rsid w:val="00E01B37"/>
    <w:rsid w:val="00E042BE"/>
    <w:rsid w:val="00E36C80"/>
    <w:rsid w:val="00E4487F"/>
    <w:rsid w:val="00E452B4"/>
    <w:rsid w:val="00E511F5"/>
    <w:rsid w:val="00E535CA"/>
    <w:rsid w:val="00E63AC0"/>
    <w:rsid w:val="00E70786"/>
    <w:rsid w:val="00E77B0F"/>
    <w:rsid w:val="00E83E45"/>
    <w:rsid w:val="00E85A23"/>
    <w:rsid w:val="00E944B0"/>
    <w:rsid w:val="00EB0214"/>
    <w:rsid w:val="00EB506A"/>
    <w:rsid w:val="00EC1B1B"/>
    <w:rsid w:val="00EC3AEA"/>
    <w:rsid w:val="00EC3BBA"/>
    <w:rsid w:val="00EE0B26"/>
    <w:rsid w:val="00F0343D"/>
    <w:rsid w:val="00F07854"/>
    <w:rsid w:val="00F14056"/>
    <w:rsid w:val="00F2260D"/>
    <w:rsid w:val="00F22E8E"/>
    <w:rsid w:val="00F32181"/>
    <w:rsid w:val="00F44FA1"/>
    <w:rsid w:val="00F7574F"/>
    <w:rsid w:val="00F8034D"/>
    <w:rsid w:val="00F85B52"/>
    <w:rsid w:val="00F97139"/>
    <w:rsid w:val="00FA0891"/>
    <w:rsid w:val="00FB0B96"/>
    <w:rsid w:val="00FD69AC"/>
    <w:rsid w:val="00FE336B"/>
    <w:rsid w:val="13994146"/>
    <w:rsid w:val="145F3582"/>
    <w:rsid w:val="14C740E8"/>
    <w:rsid w:val="1F714C15"/>
    <w:rsid w:val="31D92BDB"/>
    <w:rsid w:val="3C412388"/>
    <w:rsid w:val="42F40172"/>
    <w:rsid w:val="45BF1725"/>
    <w:rsid w:val="48FB5D34"/>
    <w:rsid w:val="67044A5E"/>
    <w:rsid w:val="6D44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817</Words>
  <Characters>914</Characters>
  <Lines>7</Lines>
  <Paragraphs>2</Paragraphs>
  <TotalTime>163</TotalTime>
  <ScaleCrop>false</ScaleCrop>
  <LinksUpToDate>false</LinksUpToDate>
  <CharactersWithSpaces>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2023-10-30T09:07:00Z</dcterms:created>
  <dc:creator>1607646867@qq.com</dc:creator>
  <cp:lastModifiedBy>六六</cp:lastModifiedBy>
  <dcterms:modified xsi:type="dcterms:W3CDTF">2026-03-24T05:42:54Z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A4629BB4950F46B19A022C4F75E1D897_13</vt:lpwstr>
  </property>
  <property fmtid="{D5CDD505-2E9C-101B-9397-08002B2CF9AE}" pid="4" name="KSOTemplateDocerSaveRecord">
    <vt:lpwstr>eyJoZGlkIjoiNmY0YjYzMTM1MjFmMTY0ODdiYmY1MzU1YzA2YzEzN2MiLCJ1c2VySWQiOiIxMTQ4MzU3NTgyIn0=</vt:lpwstr>
  </property>
</Properties>
</file>