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w:t>
      </w:r>
      <w:r>
        <w:rPr>
          <w:rFonts w:ascii="黑体" w:eastAsia="黑体"/>
          <w:b/>
          <w:bCs/>
          <w:sz w:val="52"/>
        </w:rPr>
        <w:t>室内空间组织设计</w:t>
      </w:r>
      <w:r>
        <w:rPr>
          <w:rFonts w:hint="eastAsia" w:ascii="黑体" w:eastAsia="黑体"/>
          <w:b/>
          <w:bCs/>
          <w:sz w:val="52"/>
        </w:rPr>
        <w:t>》教学大纲</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w:t>
      </w:r>
      <w:r>
        <w:rPr>
          <w:rFonts w:ascii="黑体" w:eastAsia="黑体"/>
          <w:b/>
          <w:bCs/>
          <w:sz w:val="52"/>
        </w:rPr>
        <w:t>PRIMERY INTERIOR DESIGN</w:t>
      </w:r>
      <w:r>
        <w:rPr>
          <w:rFonts w:hint="eastAsia" w:ascii="黑体" w:eastAsia="黑体"/>
          <w:b/>
          <w:bCs/>
          <w:sz w:val="52"/>
        </w:rPr>
        <w:t xml:space="preserve"> ）</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spacing w:line="360" w:lineRule="auto"/>
        <w:ind w:firstLine="2700" w:firstLineChars="900"/>
        <w:rPr>
          <w:rFonts w:ascii="宋体" w:hAnsi="宋体"/>
          <w:sz w:val="30"/>
        </w:rPr>
      </w:pPr>
      <w:r>
        <w:rPr>
          <w:rFonts w:hint="eastAsia" w:eastAsia="黑体"/>
          <w:sz w:val="30"/>
        </w:rPr>
        <w:t>制定单位：</w:t>
      </w:r>
      <w:r>
        <w:rPr>
          <w:rFonts w:hint="eastAsia" w:ascii="宋体" w:hAnsi="宋体"/>
          <w:sz w:val="30"/>
        </w:rPr>
        <w:t>艺术设计学院</w:t>
      </w:r>
    </w:p>
    <w:p>
      <w:pPr>
        <w:adjustRightInd w:val="0"/>
        <w:snapToGrid w:val="0"/>
        <w:spacing w:line="360" w:lineRule="auto"/>
        <w:ind w:firstLine="2700" w:firstLineChars="900"/>
        <w:rPr>
          <w:rFonts w:hint="eastAsia" w:eastAsia="黑体"/>
          <w:color w:val="000000"/>
          <w:sz w:val="30"/>
          <w:lang w:eastAsia="zh-CN"/>
        </w:rPr>
      </w:pPr>
      <w:r>
        <w:rPr>
          <w:rFonts w:hint="eastAsia" w:eastAsia="黑体"/>
          <w:color w:val="000000"/>
          <w:sz w:val="30"/>
        </w:rPr>
        <w:t>制 定 人：</w:t>
      </w:r>
      <w:r>
        <w:rPr>
          <w:rFonts w:hint="eastAsia" w:ascii="宋体" w:hAnsi="宋体"/>
          <w:sz w:val="30"/>
          <w:lang w:eastAsia="zh-CN"/>
        </w:rPr>
        <w:t>沈梦琦</w:t>
      </w:r>
    </w:p>
    <w:p>
      <w:pPr>
        <w:adjustRightInd w:val="0"/>
        <w:snapToGrid w:val="0"/>
        <w:spacing w:line="360" w:lineRule="auto"/>
        <w:ind w:firstLine="2700" w:firstLineChars="900"/>
        <w:rPr>
          <w:rFonts w:ascii="宋体" w:hAnsi="宋体"/>
          <w:color w:val="000000"/>
          <w:sz w:val="30"/>
        </w:rPr>
      </w:pPr>
      <w:r>
        <w:rPr>
          <w:rFonts w:hint="eastAsia" w:eastAsia="黑体"/>
          <w:color w:val="000000"/>
          <w:sz w:val="30"/>
        </w:rPr>
        <w:t>审 核 人：</w:t>
      </w:r>
      <w:r>
        <w:rPr>
          <w:rFonts w:hint="eastAsia" w:ascii="宋体" w:hAnsi="宋体"/>
          <w:sz w:val="30"/>
          <w:lang w:eastAsia="zh-CN"/>
        </w:rPr>
        <w:t>吕游</w:t>
      </w:r>
      <w:r>
        <w:rPr>
          <w:rFonts w:hint="eastAsia" w:ascii="宋体" w:hAnsi="宋体"/>
          <w:color w:val="000000"/>
          <w:sz w:val="30"/>
        </w:rPr>
        <w:t xml:space="preserve"> </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w:t>
      </w:r>
      <w:r>
        <w:rPr>
          <w:rFonts w:hint="eastAsia" w:ascii="宋体" w:hAnsi="宋体"/>
          <w:sz w:val="30"/>
          <w:lang w:val="en-US" w:eastAsia="zh-CN"/>
        </w:rPr>
        <w:t>20</w:t>
      </w:r>
      <w:r>
        <w:rPr>
          <w:rFonts w:hint="eastAsia" w:ascii="宋体" w:hAnsi="宋体"/>
          <w:sz w:val="30"/>
        </w:rPr>
        <w:t>年2月</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outlineLvl w:val="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outlineLvl w:val="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lang w:eastAsia="zh-CN"/>
        </w:rPr>
        <w:t>本课程</w:t>
      </w:r>
      <w:r>
        <w:rPr>
          <w:rFonts w:hint="eastAsia" w:ascii="Times New Roman" w:hAnsi="Times New Roman" w:eastAsia="宋体" w:cs="Times New Roman"/>
          <w:szCs w:val="21"/>
        </w:rPr>
        <w:t>是环境设计专业（室内设计方向）的专业</w:t>
      </w:r>
      <w:r>
        <w:rPr>
          <w:rFonts w:hint="eastAsia" w:ascii="Times New Roman" w:hAnsi="Times New Roman" w:eastAsia="宋体" w:cs="Times New Roman"/>
          <w:szCs w:val="21"/>
          <w:lang w:val="en-US" w:eastAsia="zh-CN"/>
        </w:rPr>
        <w:t>主干</w:t>
      </w:r>
      <w:r>
        <w:rPr>
          <w:rFonts w:hint="eastAsia" w:ascii="Times New Roman" w:hAnsi="Times New Roman" w:eastAsia="宋体" w:cs="Times New Roman"/>
          <w:szCs w:val="21"/>
        </w:rPr>
        <w:t>课程，属于必修课。</w:t>
      </w:r>
    </w:p>
    <w:p>
      <w:pPr>
        <w:adjustRightInd w:val="0"/>
        <w:snapToGrid w:val="0"/>
        <w:spacing w:line="36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lang w:eastAsia="zh-CN"/>
        </w:rPr>
        <w:t>本</w:t>
      </w:r>
      <w:r>
        <w:rPr>
          <w:rFonts w:hint="eastAsia" w:ascii="Times New Roman" w:hAnsi="Times New Roman" w:eastAsia="宋体" w:cs="Times New Roman"/>
          <w:szCs w:val="21"/>
        </w:rPr>
        <w:t>课程从语言的角度探讨室内设计形式语言的概念、形式元素的性质特点、应用规律和形式的含义</w:t>
      </w:r>
      <w:r>
        <w:rPr>
          <w:rFonts w:hint="eastAsia" w:ascii="Times New Roman" w:hAnsi="Times New Roman" w:eastAsia="宋体" w:cs="Times New Roman"/>
          <w:szCs w:val="21"/>
          <w:lang w:eastAsia="zh-CN"/>
        </w:rPr>
        <w:t>，并从</w:t>
      </w:r>
      <w:r>
        <w:rPr>
          <w:rFonts w:hint="eastAsia" w:ascii="Times New Roman" w:hAnsi="Times New Roman" w:eastAsia="宋体" w:cs="Times New Roman"/>
          <w:szCs w:val="21"/>
        </w:rPr>
        <w:t>室内</w:t>
      </w:r>
      <w:r>
        <w:rPr>
          <w:rFonts w:hint="eastAsia" w:ascii="Times New Roman" w:hAnsi="Times New Roman" w:eastAsia="宋体" w:cs="Times New Roman"/>
          <w:szCs w:val="21"/>
          <w:lang w:eastAsia="zh-CN"/>
        </w:rPr>
        <w:t>空间</w:t>
      </w:r>
      <w:r>
        <w:rPr>
          <w:rFonts w:hint="eastAsia" w:ascii="Times New Roman" w:hAnsi="Times New Roman" w:eastAsia="宋体" w:cs="Times New Roman"/>
          <w:szCs w:val="21"/>
        </w:rPr>
        <w:t>的性质、特点、功能</w:t>
      </w:r>
      <w:r>
        <w:rPr>
          <w:rFonts w:hint="eastAsia" w:ascii="Times New Roman" w:hAnsi="Times New Roman" w:eastAsia="宋体" w:cs="Times New Roman"/>
          <w:szCs w:val="21"/>
          <w:lang w:eastAsia="zh-CN"/>
        </w:rPr>
        <w:t>及形式</w:t>
      </w:r>
      <w:r>
        <w:rPr>
          <w:rFonts w:hint="eastAsia" w:ascii="Times New Roman" w:hAnsi="Times New Roman" w:eastAsia="宋体" w:cs="Times New Roman"/>
          <w:szCs w:val="21"/>
        </w:rPr>
        <w:t>出发，</w:t>
      </w:r>
      <w:r>
        <w:rPr>
          <w:rFonts w:hint="eastAsia" w:ascii="Times New Roman" w:hAnsi="Times New Roman" w:eastAsia="宋体" w:cs="Times New Roman"/>
          <w:szCs w:val="21"/>
          <w:lang w:eastAsia="zh-CN"/>
        </w:rPr>
        <w:t>研究</w:t>
      </w:r>
      <w:r>
        <w:rPr>
          <w:rFonts w:hint="eastAsia" w:ascii="Times New Roman" w:hAnsi="Times New Roman" w:eastAsia="宋体" w:cs="Times New Roman"/>
          <w:szCs w:val="21"/>
        </w:rPr>
        <w:t>室内空间</w:t>
      </w:r>
      <w:r>
        <w:rPr>
          <w:rFonts w:hint="eastAsia" w:ascii="Times New Roman" w:hAnsi="Times New Roman" w:eastAsia="宋体" w:cs="Times New Roman"/>
          <w:szCs w:val="21"/>
          <w:lang w:eastAsia="zh-CN"/>
        </w:rPr>
        <w:t>组织形式美的基本规律在内部空间、外部空间以及群体组合处理中的应用，</w:t>
      </w:r>
      <w:r>
        <w:rPr>
          <w:rFonts w:hint="eastAsia" w:ascii="Times New Roman" w:hAnsi="Times New Roman" w:eastAsia="宋体" w:cs="Times New Roman"/>
          <w:szCs w:val="21"/>
        </w:rPr>
        <w:t>并对室内设计的思维特点、方法以及室内装饰材料、施工管理等方面问题做了较为系统的论述</w:t>
      </w:r>
      <w:r>
        <w:rPr>
          <w:rFonts w:hint="eastAsia" w:cs="Times New Roman"/>
          <w:szCs w:val="21"/>
          <w:lang w:eastAsia="zh-CN"/>
        </w:rPr>
        <w:t>，</w:t>
      </w:r>
      <w:r>
        <w:rPr>
          <w:rFonts w:hint="eastAsia" w:ascii="Times New Roman" w:hAnsi="Times New Roman" w:eastAsia="宋体" w:cs="Times New Roman"/>
          <w:szCs w:val="21"/>
        </w:rPr>
        <w:t>具有很强的综合性和应用性，专业理论及技术层面跨度很大，对形成学生的综合思维能力与设计技巧的基本专业素质有重要的影响。</w:t>
      </w:r>
    </w:p>
    <w:p>
      <w:pPr>
        <w:adjustRightInd w:val="0"/>
        <w:snapToGrid w:val="0"/>
        <w:spacing w:line="360" w:lineRule="auto"/>
        <w:ind w:firstLine="360" w:firstLineChars="150"/>
        <w:outlineLvl w:val="0"/>
        <w:rPr>
          <w:rFonts w:ascii="宋体" w:hAnsi="宋体"/>
        </w:rPr>
      </w:pPr>
      <w:r>
        <w:rPr>
          <w:rFonts w:hint="eastAsia" w:ascii="宋体" w:hAnsi="宋体" w:eastAsia="黑体"/>
          <w:sz w:val="24"/>
        </w:rPr>
        <w:t>（二）教学目标</w:t>
      </w:r>
    </w:p>
    <w:p>
      <w:pPr>
        <w:adjustRightInd w:val="0"/>
        <w:snapToGrid w:val="0"/>
        <w:spacing w:line="360" w:lineRule="auto"/>
        <w:ind w:firstLine="420" w:firstLineChars="200"/>
        <w:rPr>
          <w:rFonts w:hint="eastAsia" w:ascii="Times New Roman" w:hAnsi="Times New Roman" w:eastAsia="宋体" w:cs="Times New Roman"/>
          <w:szCs w:val="21"/>
          <w:lang w:eastAsia="zh-CN"/>
        </w:rPr>
      </w:pPr>
      <w:r>
        <w:rPr>
          <w:rFonts w:hint="eastAsia" w:ascii="Times New Roman" w:hAnsi="Times New Roman" w:eastAsia="宋体" w:cs="Times New Roman"/>
          <w:szCs w:val="21"/>
        </w:rPr>
        <w:t xml:space="preserve"> </w:t>
      </w:r>
      <w:r>
        <w:rPr>
          <w:rFonts w:hint="eastAsia" w:ascii="Times New Roman" w:hAnsi="Times New Roman" w:eastAsia="宋体" w:cs="Times New Roman"/>
          <w:szCs w:val="21"/>
          <w:lang w:eastAsia="zh-CN"/>
        </w:rPr>
        <w:t>通过本课程教学，在学生心中建立起室内空间设计的学科概念，将学生引入室内设计专业，让学生了解和熟悉室内设计行业，明确室内设计的概念、工作范围、工作目标和设计程序，将室内空间组织设计的形式语言灵活运用于空间组织设计中，培养学生的</w:t>
      </w:r>
      <w:r>
        <w:rPr>
          <w:rFonts w:hint="eastAsia" w:ascii="Times New Roman" w:hAnsi="Times New Roman" w:eastAsia="宋体" w:cs="Times New Roman"/>
          <w:szCs w:val="21"/>
        </w:rPr>
        <w:t>综合</w:t>
      </w:r>
      <w:r>
        <w:rPr>
          <w:rFonts w:hint="eastAsia" w:ascii="Times New Roman" w:hAnsi="Times New Roman" w:eastAsia="宋体" w:cs="Times New Roman"/>
          <w:szCs w:val="21"/>
          <w:lang w:eastAsia="zh-CN"/>
        </w:rPr>
        <w:t>设计思维能力和设计表达能力，突出综合设计应用能力与技术运作能力，培养学生独立、严谨的工作作风和团队意识，</w:t>
      </w:r>
      <w:r>
        <w:rPr>
          <w:rFonts w:hint="eastAsia" w:ascii="Times New Roman" w:hAnsi="Times New Roman" w:eastAsia="宋体" w:cs="Times New Roman"/>
          <w:szCs w:val="21"/>
        </w:rPr>
        <w:t>具备设计创意能力及沟通、协调、管理能力</w:t>
      </w:r>
      <w:r>
        <w:rPr>
          <w:rFonts w:hint="eastAsia" w:ascii="Times New Roman" w:hAnsi="Times New Roman" w:eastAsia="宋体" w:cs="Times New Roman"/>
          <w:szCs w:val="21"/>
          <w:lang w:eastAsia="zh-CN"/>
        </w:rPr>
        <w:t>。</w:t>
      </w:r>
    </w:p>
    <w:p>
      <w:pPr>
        <w:adjustRightInd w:val="0"/>
        <w:snapToGrid w:val="0"/>
        <w:spacing w:line="360" w:lineRule="auto"/>
        <w:ind w:firstLine="480" w:firstLineChars="200"/>
        <w:outlineLvl w:val="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hint="eastAsia" w:ascii="宋体" w:hAnsi="宋体" w:eastAsia="宋体" w:cs="Times New Roman"/>
        </w:rPr>
      </w:pPr>
      <w:r>
        <w:rPr>
          <w:rFonts w:hint="eastAsia" w:ascii="宋体" w:hAnsi="宋体" w:eastAsia="宋体" w:cs="Times New Roman"/>
        </w:rPr>
        <w:t>本课程适用于环境设计专业本科生</w:t>
      </w:r>
    </w:p>
    <w:p>
      <w:pPr>
        <w:adjustRightInd w:val="0"/>
        <w:snapToGrid w:val="0"/>
        <w:spacing w:line="360" w:lineRule="auto"/>
        <w:ind w:firstLine="360" w:firstLineChars="150"/>
        <w:outlineLvl w:val="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先修课程：</w:t>
      </w:r>
      <w:r>
        <w:rPr>
          <w:rFonts w:hint="eastAsia"/>
          <w:szCs w:val="21"/>
          <w:lang w:eastAsia="zh-CN"/>
        </w:rPr>
        <w:t>《</w:t>
      </w:r>
      <w:r>
        <w:rPr>
          <w:rFonts w:hint="eastAsia"/>
          <w:szCs w:val="21"/>
          <w:lang w:val="en-US" w:eastAsia="zh-CN"/>
        </w:rPr>
        <w:t>构成基础</w:t>
      </w:r>
      <w:r>
        <w:rPr>
          <w:rFonts w:hint="eastAsia"/>
          <w:szCs w:val="21"/>
          <w:lang w:eastAsia="zh-CN"/>
        </w:rPr>
        <w:t>》、《</w:t>
      </w:r>
      <w:r>
        <w:rPr>
          <w:rFonts w:hint="eastAsia"/>
          <w:szCs w:val="21"/>
          <w:lang w:val="en-US" w:eastAsia="zh-CN"/>
        </w:rPr>
        <w:t>设计基础</w:t>
      </w:r>
      <w:r>
        <w:rPr>
          <w:rFonts w:hint="eastAsia"/>
          <w:szCs w:val="21"/>
          <w:lang w:eastAsia="zh-CN"/>
        </w:rPr>
        <w:t>》、《</w:t>
      </w:r>
      <w:r>
        <w:rPr>
          <w:rFonts w:hint="eastAsia"/>
          <w:szCs w:val="21"/>
          <w:lang w:val="en-US" w:eastAsia="zh-CN"/>
        </w:rPr>
        <w:t>设计制图</w:t>
      </w:r>
      <w:r>
        <w:rPr>
          <w:rFonts w:hint="eastAsia"/>
          <w:szCs w:val="21"/>
          <w:lang w:eastAsia="zh-CN"/>
        </w:rPr>
        <w:t>》、《</w:t>
      </w:r>
      <w:r>
        <w:rPr>
          <w:rFonts w:hint="eastAsia"/>
          <w:szCs w:val="21"/>
          <w:lang w:val="en-US" w:eastAsia="zh-CN"/>
        </w:rPr>
        <w:t>效果图表现技法</w:t>
      </w:r>
      <w:r>
        <w:rPr>
          <w:rFonts w:hint="eastAsia"/>
          <w:szCs w:val="21"/>
          <w:lang w:eastAsia="zh-CN"/>
        </w:rPr>
        <w:t>》、《</w:t>
      </w:r>
      <w:r>
        <w:rPr>
          <w:rFonts w:hint="eastAsia"/>
          <w:szCs w:val="21"/>
          <w:lang w:val="en-US" w:eastAsia="zh-CN"/>
        </w:rPr>
        <w:t>计算机辅助设计基础</w:t>
      </w:r>
      <w:r>
        <w:rPr>
          <w:rFonts w:hint="eastAsia"/>
          <w:szCs w:val="21"/>
          <w:lang w:eastAsia="zh-CN"/>
        </w:rPr>
        <w:t>》、《</w:t>
      </w:r>
      <w:r>
        <w:rPr>
          <w:rFonts w:hint="eastAsia"/>
          <w:szCs w:val="21"/>
          <w:lang w:val="en-US" w:eastAsia="zh-CN"/>
        </w:rPr>
        <w:t>建筑设计初步</w:t>
      </w:r>
      <w:r>
        <w:rPr>
          <w:rFonts w:hint="eastAsia"/>
          <w:szCs w:val="21"/>
          <w:lang w:eastAsia="zh-CN"/>
        </w:rPr>
        <w:t>》等</w:t>
      </w:r>
    </w:p>
    <w:p>
      <w:pPr>
        <w:adjustRightInd w:val="0"/>
        <w:snapToGrid w:val="0"/>
        <w:spacing w:line="360" w:lineRule="auto"/>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后续课程：</w:t>
      </w:r>
      <w:r>
        <w:rPr>
          <w:rFonts w:hint="eastAsia"/>
          <w:szCs w:val="21"/>
          <w:lang w:eastAsia="zh-CN"/>
        </w:rPr>
        <w:t>《</w:t>
      </w:r>
      <w:r>
        <w:rPr>
          <w:rFonts w:hint="eastAsia"/>
          <w:szCs w:val="21"/>
          <w:lang w:val="en-US" w:eastAsia="zh-CN"/>
        </w:rPr>
        <w:t>室内类型设计一</w:t>
      </w:r>
      <w:r>
        <w:rPr>
          <w:rFonts w:hint="eastAsia"/>
          <w:szCs w:val="21"/>
          <w:lang w:eastAsia="zh-CN"/>
        </w:rPr>
        <w:t>》、《</w:t>
      </w:r>
      <w:r>
        <w:rPr>
          <w:rFonts w:hint="eastAsia"/>
          <w:szCs w:val="21"/>
          <w:lang w:val="en-US" w:eastAsia="zh-CN"/>
        </w:rPr>
        <w:t>室内类型设计二</w:t>
      </w:r>
      <w:r>
        <w:rPr>
          <w:rFonts w:hint="eastAsia"/>
          <w:szCs w:val="21"/>
          <w:lang w:eastAsia="zh-CN"/>
        </w:rPr>
        <w:t>》、《</w:t>
      </w:r>
      <w:r>
        <w:rPr>
          <w:rFonts w:hint="eastAsia"/>
          <w:szCs w:val="21"/>
          <w:lang w:val="en-US" w:eastAsia="zh-CN"/>
        </w:rPr>
        <w:t>室内类型设计三</w:t>
      </w:r>
      <w:r>
        <w:rPr>
          <w:rFonts w:hint="eastAsia"/>
          <w:szCs w:val="21"/>
          <w:lang w:eastAsia="zh-CN"/>
        </w:rPr>
        <w:t>》</w:t>
      </w:r>
    </w:p>
    <w:p>
      <w:pPr>
        <w:adjustRightInd w:val="0"/>
        <w:snapToGrid w:val="0"/>
        <w:spacing w:line="360" w:lineRule="auto"/>
        <w:ind w:firstLine="275" w:firstLineChars="98"/>
        <w:outlineLvl w:val="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本课程是一门应用性、综合性较强的课程。在教学过程中应当注意：</w:t>
      </w:r>
    </w:p>
    <w:p>
      <w:pPr>
        <w:adjustRightInd w:val="0"/>
        <w:snapToGrid w:val="0"/>
        <w:spacing w:line="360" w:lineRule="auto"/>
        <w:ind w:firstLine="420" w:firstLineChars="200"/>
        <w:rPr>
          <w:rFonts w:hint="eastAsia" w:eastAsia="宋体"/>
          <w:szCs w:val="21"/>
          <w:lang w:eastAsia="zh-CN"/>
        </w:rPr>
      </w:pPr>
      <w:r>
        <w:rPr>
          <w:rFonts w:hint="eastAsia"/>
          <w:szCs w:val="21"/>
        </w:rPr>
        <w:t>1、强调对学生创新能力的培养</w:t>
      </w:r>
      <w:r>
        <w:rPr>
          <w:rFonts w:hint="eastAsia"/>
          <w:szCs w:val="21"/>
          <w:lang w:eastAsia="zh-CN"/>
        </w:rPr>
        <w:t>；</w:t>
      </w:r>
    </w:p>
    <w:p>
      <w:pPr>
        <w:adjustRightInd w:val="0"/>
        <w:snapToGrid w:val="0"/>
        <w:spacing w:line="360" w:lineRule="auto"/>
        <w:ind w:firstLine="420" w:firstLineChars="200"/>
        <w:rPr>
          <w:rFonts w:hint="eastAsia" w:eastAsia="宋体"/>
          <w:szCs w:val="21"/>
          <w:lang w:eastAsia="zh-CN"/>
        </w:rPr>
      </w:pPr>
      <w:r>
        <w:rPr>
          <w:rFonts w:hint="eastAsia"/>
          <w:szCs w:val="21"/>
        </w:rPr>
        <w:t>2、注重项目创作与理论讲授的结合</w:t>
      </w:r>
      <w:r>
        <w:rPr>
          <w:rFonts w:hint="eastAsia"/>
          <w:szCs w:val="21"/>
          <w:lang w:eastAsia="zh-CN"/>
        </w:rPr>
        <w:t>；</w:t>
      </w:r>
    </w:p>
    <w:p>
      <w:pPr>
        <w:adjustRightInd w:val="0"/>
        <w:snapToGrid w:val="0"/>
        <w:spacing w:line="360" w:lineRule="auto"/>
        <w:ind w:firstLine="420" w:firstLineChars="200"/>
        <w:rPr>
          <w:rFonts w:hint="eastAsia" w:eastAsia="宋体"/>
          <w:szCs w:val="21"/>
          <w:lang w:eastAsia="zh-CN"/>
        </w:rPr>
      </w:pPr>
      <w:r>
        <w:rPr>
          <w:rFonts w:hint="eastAsia"/>
          <w:szCs w:val="21"/>
        </w:rPr>
        <w:t>3、通过教学环境中的每个细节去引导学生，关注设计方法与过程研究</w:t>
      </w:r>
      <w:r>
        <w:rPr>
          <w:rFonts w:hint="eastAsia"/>
          <w:szCs w:val="21"/>
          <w:lang w:eastAsia="zh-CN"/>
        </w:rPr>
        <w:t>；</w:t>
      </w:r>
    </w:p>
    <w:p>
      <w:pPr>
        <w:adjustRightInd w:val="0"/>
        <w:snapToGrid w:val="0"/>
        <w:spacing w:line="360" w:lineRule="auto"/>
        <w:ind w:firstLine="420" w:firstLineChars="200"/>
        <w:rPr>
          <w:rFonts w:hint="eastAsia" w:eastAsia="宋体"/>
          <w:szCs w:val="21"/>
          <w:lang w:eastAsia="zh-CN"/>
        </w:rPr>
      </w:pPr>
      <w:r>
        <w:rPr>
          <w:rFonts w:hint="eastAsia"/>
          <w:szCs w:val="21"/>
        </w:rPr>
        <w:t>4、强调学生的综合设计应用能力与技术运作能力</w:t>
      </w:r>
      <w:r>
        <w:rPr>
          <w:rFonts w:hint="eastAsia"/>
          <w:szCs w:val="21"/>
          <w:lang w:eastAsia="zh-CN"/>
        </w:rPr>
        <w:t>；</w:t>
      </w:r>
    </w:p>
    <w:p>
      <w:pPr>
        <w:adjustRightInd w:val="0"/>
        <w:snapToGrid w:val="0"/>
        <w:spacing w:line="360" w:lineRule="auto"/>
        <w:ind w:firstLine="420" w:firstLineChars="200"/>
        <w:rPr>
          <w:rFonts w:hint="eastAsia" w:eastAsia="宋体"/>
          <w:szCs w:val="21"/>
          <w:lang w:eastAsia="zh-CN"/>
        </w:rPr>
      </w:pPr>
      <w:r>
        <w:rPr>
          <w:rFonts w:hint="eastAsia"/>
          <w:szCs w:val="21"/>
        </w:rPr>
        <w:t>5、以丰富的教学形式促进学生自主学习能力的提升</w:t>
      </w:r>
      <w:r>
        <w:rPr>
          <w:rFonts w:hint="eastAsia"/>
          <w:szCs w:val="21"/>
          <w:lang w:eastAsia="zh-CN"/>
        </w:rPr>
        <w:t>；</w:t>
      </w:r>
    </w:p>
    <w:p>
      <w:pPr>
        <w:adjustRightInd w:val="0"/>
        <w:snapToGrid w:val="0"/>
        <w:spacing w:line="360" w:lineRule="auto"/>
        <w:ind w:firstLine="420" w:firstLineChars="200"/>
        <w:rPr>
          <w:rFonts w:hint="eastAsia" w:eastAsia="宋体"/>
          <w:szCs w:val="21"/>
          <w:lang w:eastAsia="zh-CN"/>
        </w:rPr>
      </w:pPr>
      <w:r>
        <w:rPr>
          <w:rFonts w:hint="eastAsia"/>
          <w:szCs w:val="21"/>
        </w:rPr>
        <w:t>6、充分利用多媒体技术及网络教学资源</w:t>
      </w:r>
      <w:r>
        <w:rPr>
          <w:rFonts w:hint="eastAsia"/>
          <w:szCs w:val="21"/>
          <w:lang w:eastAsia="zh-CN"/>
        </w:rPr>
        <w:t>。</w:t>
      </w:r>
    </w:p>
    <w:p>
      <w:pPr>
        <w:adjustRightInd w:val="0"/>
        <w:snapToGrid w:val="0"/>
        <w:spacing w:line="360" w:lineRule="auto"/>
        <w:ind w:firstLine="275" w:firstLineChars="98"/>
        <w:outlineLvl w:val="0"/>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outlineLvl w:val="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本课程总学时计64学时。</w:t>
      </w:r>
    </w:p>
    <w:p>
      <w:pPr>
        <w:adjustRightInd w:val="0"/>
        <w:snapToGrid w:val="0"/>
        <w:spacing w:line="360" w:lineRule="auto"/>
        <w:ind w:left="482"/>
        <w:outlineLvl w:val="0"/>
        <w:rPr>
          <w:rFonts w:ascii="宋体" w:hAnsi="宋体" w:eastAsia="黑体"/>
          <w:sz w:val="24"/>
        </w:rPr>
      </w:pPr>
      <w:r>
        <w:rPr>
          <w:rFonts w:hint="eastAsia" w:ascii="宋体" w:hAnsi="宋体" w:eastAsia="黑体"/>
          <w:sz w:val="24"/>
        </w:rPr>
        <w:t>（二）学时分配</w:t>
      </w:r>
    </w:p>
    <w:tbl>
      <w:tblPr>
        <w:tblStyle w:val="6"/>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4500"/>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b/>
              </w:rPr>
            </w:pPr>
            <w:r>
              <w:rPr>
                <w:rFonts w:hint="eastAsia"/>
                <w:b/>
              </w:rPr>
              <w:t>周别</w:t>
            </w:r>
          </w:p>
        </w:tc>
        <w:tc>
          <w:tcPr>
            <w:tcW w:w="720" w:type="dxa"/>
            <w:vAlign w:val="center"/>
          </w:tcPr>
          <w:p>
            <w:pPr>
              <w:rPr>
                <w:b/>
              </w:rPr>
            </w:pPr>
            <w:r>
              <w:rPr>
                <w:rFonts w:hint="eastAsia"/>
                <w:b/>
              </w:rPr>
              <w:t>授课次数</w:t>
            </w:r>
          </w:p>
        </w:tc>
        <w:tc>
          <w:tcPr>
            <w:tcW w:w="4500" w:type="dxa"/>
            <w:vAlign w:val="center"/>
          </w:tcPr>
          <w:p>
            <w:pPr>
              <w:ind w:firstLine="548"/>
              <w:rPr>
                <w:b/>
              </w:rPr>
            </w:pPr>
            <w:r>
              <w:rPr>
                <w:rFonts w:hint="eastAsia"/>
                <w:b/>
              </w:rPr>
              <w:t xml:space="preserve">    授课章节与内容摘要</w:t>
            </w:r>
          </w:p>
        </w:tc>
        <w:tc>
          <w:tcPr>
            <w:tcW w:w="768" w:type="dxa"/>
            <w:vAlign w:val="center"/>
          </w:tcPr>
          <w:p>
            <w:pPr>
              <w:rPr>
                <w:b/>
              </w:rPr>
            </w:pPr>
            <w:r>
              <w:rPr>
                <w:rFonts w:hint="eastAsia"/>
                <w:b/>
              </w:rPr>
              <w:t>教学 时 数</w:t>
            </w:r>
          </w:p>
        </w:tc>
        <w:tc>
          <w:tcPr>
            <w:tcW w:w="1704" w:type="dxa"/>
            <w:vAlign w:val="center"/>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1</w:t>
            </w:r>
          </w:p>
        </w:tc>
        <w:tc>
          <w:tcPr>
            <w:tcW w:w="720" w:type="dxa"/>
            <w:vAlign w:val="center"/>
          </w:tcPr>
          <w:p>
            <w:pPr>
              <w:rPr>
                <w:szCs w:val="21"/>
              </w:rPr>
            </w:pPr>
            <w:r>
              <w:rPr>
                <w:rFonts w:hint="eastAsia"/>
                <w:szCs w:val="21"/>
              </w:rPr>
              <w:t>1</w:t>
            </w:r>
          </w:p>
        </w:tc>
        <w:tc>
          <w:tcPr>
            <w:tcW w:w="4500" w:type="dxa"/>
            <w:vAlign w:val="center"/>
          </w:tcPr>
          <w:p>
            <w:pPr>
              <w:rPr>
                <w:rFonts w:hint="eastAsia"/>
              </w:rPr>
            </w:pPr>
            <w:r>
              <w:rPr>
                <w:rFonts w:hint="eastAsia"/>
              </w:rPr>
              <w:t>第</w:t>
            </w:r>
            <w:r>
              <w:rPr>
                <w:rFonts w:hint="eastAsia"/>
                <w:lang w:eastAsia="zh-CN"/>
              </w:rPr>
              <w:t>一</w:t>
            </w:r>
            <w:r>
              <w:rPr>
                <w:rFonts w:hint="eastAsia"/>
              </w:rPr>
              <w:t xml:space="preserve">章 </w:t>
            </w:r>
            <w:r>
              <w:rPr>
                <w:rFonts w:hint="eastAsia"/>
                <w:lang w:val="en-US" w:eastAsia="zh-CN"/>
              </w:rPr>
              <w:t>导论</w:t>
            </w:r>
          </w:p>
        </w:tc>
        <w:tc>
          <w:tcPr>
            <w:tcW w:w="768" w:type="dxa"/>
            <w:vAlign w:val="center"/>
          </w:tcPr>
          <w:p>
            <w:pPr>
              <w:rPr>
                <w:szCs w:val="21"/>
              </w:rPr>
            </w:pPr>
            <w:r>
              <w:rPr>
                <w:rFonts w:hint="eastAsia"/>
                <w:szCs w:val="21"/>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2</w:t>
            </w:r>
          </w:p>
        </w:tc>
        <w:tc>
          <w:tcPr>
            <w:tcW w:w="720" w:type="dxa"/>
            <w:vAlign w:val="center"/>
          </w:tcPr>
          <w:p>
            <w:pPr>
              <w:rPr>
                <w:szCs w:val="21"/>
              </w:rPr>
            </w:pPr>
            <w:r>
              <w:rPr>
                <w:rFonts w:hint="eastAsia"/>
                <w:szCs w:val="21"/>
              </w:rPr>
              <w:t>1</w:t>
            </w:r>
          </w:p>
        </w:tc>
        <w:tc>
          <w:tcPr>
            <w:tcW w:w="4500" w:type="dxa"/>
            <w:vAlign w:val="center"/>
          </w:tcPr>
          <w:p>
            <w:pPr>
              <w:rPr>
                <w:rFonts w:hint="eastAsia" w:ascii="Times New Roman" w:hAnsi="Times New Roman" w:eastAsia="宋体" w:cs="Times New Roman"/>
                <w:kern w:val="2"/>
                <w:sz w:val="21"/>
                <w:szCs w:val="24"/>
                <w:lang w:val="en-US" w:eastAsia="zh-CN" w:bidi="ar-SA"/>
              </w:rPr>
            </w:pPr>
            <w:r>
              <w:rPr>
                <w:rFonts w:hint="eastAsia"/>
              </w:rPr>
              <w:t>第</w:t>
            </w:r>
            <w:r>
              <w:rPr>
                <w:rFonts w:hint="eastAsia"/>
                <w:lang w:val="en-US" w:eastAsia="zh-CN"/>
              </w:rPr>
              <w:t>二</w:t>
            </w:r>
            <w:r>
              <w:rPr>
                <w:rFonts w:hint="eastAsia"/>
              </w:rPr>
              <w:t>章 设计师与设计流程及学习方法</w:t>
            </w:r>
          </w:p>
        </w:tc>
        <w:tc>
          <w:tcPr>
            <w:tcW w:w="768" w:type="dxa"/>
            <w:vAlign w:val="center"/>
          </w:tcPr>
          <w:p>
            <w:pPr>
              <w:rPr>
                <w:szCs w:val="21"/>
              </w:rPr>
            </w:pPr>
            <w:r>
              <w:rPr>
                <w:rFonts w:hint="eastAsia"/>
                <w:szCs w:val="21"/>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rFonts w:hint="default" w:eastAsia="宋体"/>
                <w:szCs w:val="21"/>
                <w:lang w:val="en-US" w:eastAsia="zh-CN"/>
              </w:rPr>
            </w:pPr>
            <w:r>
              <w:rPr>
                <w:rFonts w:hint="eastAsia"/>
                <w:szCs w:val="21"/>
                <w:lang w:val="en-US" w:eastAsia="zh-CN"/>
              </w:rPr>
              <w:t>3-4</w:t>
            </w:r>
          </w:p>
        </w:tc>
        <w:tc>
          <w:tcPr>
            <w:tcW w:w="720" w:type="dxa"/>
            <w:vAlign w:val="center"/>
          </w:tcPr>
          <w:p>
            <w:pPr>
              <w:rPr>
                <w:rFonts w:hint="eastAsia" w:eastAsia="宋体"/>
                <w:szCs w:val="21"/>
                <w:lang w:val="en-US" w:eastAsia="zh-CN"/>
              </w:rPr>
            </w:pPr>
            <w:r>
              <w:rPr>
                <w:rFonts w:hint="eastAsia"/>
                <w:szCs w:val="21"/>
                <w:lang w:val="en-US" w:eastAsia="zh-CN"/>
              </w:rPr>
              <w:t>2</w:t>
            </w:r>
          </w:p>
        </w:tc>
        <w:tc>
          <w:tcPr>
            <w:tcW w:w="4500" w:type="dxa"/>
            <w:vAlign w:val="center"/>
          </w:tcPr>
          <w:p>
            <w:pPr>
              <w:pStyle w:val="5"/>
              <w:keepNext w:val="0"/>
              <w:keepLines w:val="0"/>
              <w:widowControl/>
              <w:suppressLineNumbers w:val="0"/>
              <w:spacing w:before="0" w:beforeAutospacing="0" w:after="0" w:afterAutospacing="0"/>
              <w:ind w:left="0" w:right="0" w:firstLine="0"/>
              <w:rPr>
                <w:rFonts w:hint="eastAsia"/>
              </w:rPr>
            </w:pPr>
            <w:r>
              <w:rPr>
                <w:rFonts w:hint="eastAsia" w:ascii="Times New Roman" w:hAnsi="Times New Roman" w:eastAsia="宋体" w:cs="Times New Roman"/>
                <w:kern w:val="2"/>
                <w:sz w:val="21"/>
                <w:szCs w:val="24"/>
                <w:lang w:val="en-US" w:eastAsia="zh-CN" w:bidi="ar-SA"/>
              </w:rPr>
              <w:t>第三章 室内设计基本内容及主要设计原则</w:t>
            </w:r>
          </w:p>
        </w:tc>
        <w:tc>
          <w:tcPr>
            <w:tcW w:w="768" w:type="dxa"/>
            <w:vAlign w:val="center"/>
          </w:tcPr>
          <w:p>
            <w:pPr>
              <w:rPr>
                <w:rFonts w:hint="default" w:eastAsia="宋体"/>
                <w:szCs w:val="21"/>
                <w:lang w:val="en-US" w:eastAsia="zh-CN"/>
              </w:rPr>
            </w:pPr>
            <w:r>
              <w:rPr>
                <w:rFonts w:hint="eastAsia"/>
                <w:szCs w:val="21"/>
                <w:lang w:val="en-US" w:eastAsia="zh-CN"/>
              </w:rPr>
              <w:t>8</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rFonts w:hint="default" w:eastAsia="宋体"/>
                <w:szCs w:val="21"/>
                <w:lang w:val="en-US" w:eastAsia="zh-CN"/>
              </w:rPr>
            </w:pPr>
            <w:r>
              <w:rPr>
                <w:rFonts w:hint="eastAsia"/>
                <w:szCs w:val="21"/>
                <w:lang w:val="en-US" w:eastAsia="zh-CN"/>
              </w:rPr>
              <w:t>5-7</w:t>
            </w:r>
          </w:p>
        </w:tc>
        <w:tc>
          <w:tcPr>
            <w:tcW w:w="720" w:type="dxa"/>
            <w:vAlign w:val="center"/>
          </w:tcPr>
          <w:p>
            <w:pPr>
              <w:rPr>
                <w:szCs w:val="21"/>
              </w:rPr>
            </w:pPr>
            <w:r>
              <w:rPr>
                <w:rFonts w:hint="eastAsia"/>
                <w:szCs w:val="21"/>
              </w:rPr>
              <w:t>3</w:t>
            </w:r>
          </w:p>
        </w:tc>
        <w:tc>
          <w:tcPr>
            <w:tcW w:w="4500" w:type="dxa"/>
            <w:vAlign w:val="center"/>
          </w:tcPr>
          <w:p>
            <w:pPr>
              <w:pStyle w:val="5"/>
              <w:keepNext w:val="0"/>
              <w:keepLines w:val="0"/>
              <w:widowControl/>
              <w:suppressLineNumbers w:val="0"/>
              <w:spacing w:before="0" w:beforeAutospacing="0" w:after="0" w:afterAutospacing="0"/>
              <w:ind w:left="0" w:right="0" w:firstLine="0"/>
              <w:jc w:val="left"/>
              <w:rPr>
                <w:rFonts w:hint="eastAsia" w:ascii="宋体" w:hAnsi="宋体" w:cs="Times New Roman"/>
                <w:color w:val="000000"/>
                <w:szCs w:val="21"/>
                <w:lang w:val="en-US" w:eastAsia="zh-CN"/>
              </w:rPr>
            </w:pPr>
            <w:r>
              <w:rPr>
                <w:rFonts w:hint="eastAsia" w:ascii="Times New Roman" w:hAnsi="Times New Roman" w:eastAsia="宋体" w:cs="Times New Roman"/>
                <w:kern w:val="2"/>
                <w:sz w:val="21"/>
                <w:szCs w:val="24"/>
                <w:lang w:val="en-US" w:eastAsia="zh-CN" w:bidi="ar-SA"/>
              </w:rPr>
              <w:t>第四章 室内空间设计</w:t>
            </w:r>
          </w:p>
        </w:tc>
        <w:tc>
          <w:tcPr>
            <w:tcW w:w="768" w:type="dxa"/>
            <w:vAlign w:val="center"/>
          </w:tcPr>
          <w:p>
            <w:pPr>
              <w:rPr>
                <w:rFonts w:hint="default" w:eastAsia="宋体"/>
                <w:szCs w:val="21"/>
                <w:lang w:val="en-US" w:eastAsia="zh-CN"/>
              </w:rPr>
            </w:pPr>
            <w:r>
              <w:rPr>
                <w:rFonts w:hint="eastAsia"/>
                <w:szCs w:val="21"/>
                <w:lang w:val="en-US" w:eastAsia="zh-CN"/>
              </w:rPr>
              <w:t>12</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rFonts w:hint="default" w:eastAsia="宋体"/>
                <w:szCs w:val="21"/>
                <w:lang w:val="en-US" w:eastAsia="zh-CN"/>
              </w:rPr>
            </w:pPr>
            <w:r>
              <w:rPr>
                <w:rFonts w:hint="eastAsia"/>
                <w:szCs w:val="21"/>
                <w:lang w:val="en-US" w:eastAsia="zh-CN"/>
              </w:rPr>
              <w:t>8-9</w:t>
            </w:r>
          </w:p>
        </w:tc>
        <w:tc>
          <w:tcPr>
            <w:tcW w:w="720" w:type="dxa"/>
            <w:vAlign w:val="center"/>
          </w:tcPr>
          <w:p>
            <w:pPr>
              <w:rPr>
                <w:szCs w:val="21"/>
              </w:rPr>
            </w:pPr>
            <w:r>
              <w:rPr>
                <w:rFonts w:hint="eastAsia"/>
                <w:szCs w:val="21"/>
              </w:rPr>
              <w:t>2</w:t>
            </w:r>
          </w:p>
        </w:tc>
        <w:tc>
          <w:tcPr>
            <w:tcW w:w="4500" w:type="dxa"/>
            <w:vAlign w:val="center"/>
          </w:tcPr>
          <w:p>
            <w:pPr>
              <w:pStyle w:val="5"/>
              <w:keepNext w:val="0"/>
              <w:keepLines w:val="0"/>
              <w:widowControl/>
              <w:suppressLineNumbers w:val="0"/>
              <w:spacing w:before="0" w:beforeAutospacing="0" w:after="0" w:afterAutospacing="0"/>
              <w:ind w:left="0" w:right="0" w:firstLine="0"/>
              <w:jc w:val="left"/>
              <w:rPr>
                <w:rFonts w:hint="eastAsia"/>
              </w:rPr>
            </w:pPr>
            <w:r>
              <w:rPr>
                <w:rFonts w:hint="eastAsia" w:ascii="Times New Roman" w:hAnsi="Times New Roman" w:eastAsia="宋体" w:cs="Times New Roman"/>
                <w:kern w:val="2"/>
                <w:sz w:val="21"/>
                <w:szCs w:val="24"/>
                <w:lang w:val="en-US" w:eastAsia="zh-CN" w:bidi="ar-SA"/>
              </w:rPr>
              <w:t>第五章 室内装饰设计</w:t>
            </w:r>
          </w:p>
        </w:tc>
        <w:tc>
          <w:tcPr>
            <w:tcW w:w="768" w:type="dxa"/>
            <w:vAlign w:val="center"/>
          </w:tcPr>
          <w:p>
            <w:pPr>
              <w:rPr>
                <w:rFonts w:hint="eastAsia" w:eastAsia="宋体"/>
                <w:szCs w:val="21"/>
                <w:lang w:val="en-US" w:eastAsia="zh-CN"/>
              </w:rPr>
            </w:pPr>
            <w:r>
              <w:rPr>
                <w:rFonts w:hint="eastAsia"/>
                <w:szCs w:val="21"/>
                <w:lang w:val="en-US" w:eastAsia="zh-CN"/>
              </w:rPr>
              <w:t>8</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rFonts w:hint="default" w:eastAsia="宋体"/>
                <w:szCs w:val="21"/>
                <w:lang w:val="en-US" w:eastAsia="zh-CN"/>
              </w:rPr>
            </w:pPr>
            <w:r>
              <w:rPr>
                <w:rFonts w:hint="eastAsia"/>
                <w:szCs w:val="21"/>
                <w:lang w:val="en-US" w:eastAsia="zh-CN"/>
              </w:rPr>
              <w:t>10</w:t>
            </w:r>
          </w:p>
        </w:tc>
        <w:tc>
          <w:tcPr>
            <w:tcW w:w="720" w:type="dxa"/>
            <w:vAlign w:val="center"/>
          </w:tcPr>
          <w:p>
            <w:pPr>
              <w:rPr>
                <w:rFonts w:hint="eastAsia" w:eastAsia="宋体"/>
                <w:szCs w:val="21"/>
                <w:lang w:eastAsia="zh-CN"/>
              </w:rPr>
            </w:pPr>
            <w:r>
              <w:rPr>
                <w:rFonts w:hint="eastAsia"/>
                <w:szCs w:val="21"/>
                <w:lang w:val="en-US" w:eastAsia="zh-CN"/>
              </w:rPr>
              <w:t>1</w:t>
            </w:r>
          </w:p>
        </w:tc>
        <w:tc>
          <w:tcPr>
            <w:tcW w:w="4500" w:type="dxa"/>
            <w:vAlign w:val="center"/>
          </w:tcPr>
          <w:p>
            <w:pPr>
              <w:pStyle w:val="5"/>
              <w:keepNext w:val="0"/>
              <w:keepLines w:val="0"/>
              <w:widowControl/>
              <w:suppressLineNumbers w:val="0"/>
              <w:spacing w:before="0" w:beforeAutospacing="0" w:after="0" w:afterAutospacing="0"/>
              <w:ind w:left="0" w:right="0" w:firstLine="0"/>
              <w:jc w:val="left"/>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第六章 设计风格和流派</w:t>
            </w:r>
          </w:p>
        </w:tc>
        <w:tc>
          <w:tcPr>
            <w:tcW w:w="768" w:type="dxa"/>
            <w:vAlign w:val="center"/>
          </w:tcPr>
          <w:p>
            <w:pPr>
              <w:rPr>
                <w:rFonts w:hint="default" w:eastAsia="宋体"/>
                <w:szCs w:val="21"/>
                <w:lang w:val="en-US" w:eastAsia="zh-CN"/>
              </w:rPr>
            </w:pPr>
            <w:r>
              <w:rPr>
                <w:rFonts w:hint="eastAsia"/>
                <w:szCs w:val="21"/>
                <w:lang w:val="en-US" w:eastAsia="zh-CN"/>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rFonts w:hint="default"/>
                <w:szCs w:val="21"/>
                <w:lang w:val="en-US" w:eastAsia="zh-CN"/>
              </w:rPr>
            </w:pPr>
            <w:r>
              <w:rPr>
                <w:rFonts w:hint="eastAsia"/>
                <w:szCs w:val="21"/>
                <w:lang w:val="en-US" w:eastAsia="zh-CN"/>
              </w:rPr>
              <w:t>11-12</w:t>
            </w:r>
          </w:p>
        </w:tc>
        <w:tc>
          <w:tcPr>
            <w:tcW w:w="720" w:type="dxa"/>
            <w:vAlign w:val="center"/>
          </w:tcPr>
          <w:p>
            <w:pPr>
              <w:rPr>
                <w:rFonts w:hint="default"/>
                <w:szCs w:val="21"/>
                <w:lang w:val="en-US" w:eastAsia="zh-CN"/>
              </w:rPr>
            </w:pPr>
            <w:r>
              <w:rPr>
                <w:rFonts w:hint="eastAsia"/>
                <w:szCs w:val="21"/>
                <w:lang w:val="en-US" w:eastAsia="zh-CN"/>
              </w:rPr>
              <w:t>2</w:t>
            </w:r>
          </w:p>
        </w:tc>
        <w:tc>
          <w:tcPr>
            <w:tcW w:w="4500" w:type="dxa"/>
            <w:vAlign w:val="center"/>
          </w:tcPr>
          <w:p>
            <w:pPr>
              <w:pStyle w:val="5"/>
              <w:keepNext w:val="0"/>
              <w:keepLines w:val="0"/>
              <w:widowControl/>
              <w:suppressLineNumbers w:val="0"/>
              <w:spacing w:before="0" w:beforeAutospacing="0" w:after="0" w:afterAutospacing="0"/>
              <w:ind w:left="0" w:right="0" w:firstLine="0"/>
              <w:jc w:val="left"/>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第七章 室内陈设设计</w:t>
            </w:r>
          </w:p>
        </w:tc>
        <w:tc>
          <w:tcPr>
            <w:tcW w:w="768" w:type="dxa"/>
            <w:vAlign w:val="center"/>
          </w:tcPr>
          <w:p>
            <w:pPr>
              <w:rPr>
                <w:rFonts w:hint="default"/>
                <w:szCs w:val="21"/>
                <w:lang w:val="en-US" w:eastAsia="zh-CN"/>
              </w:rPr>
            </w:pPr>
            <w:r>
              <w:rPr>
                <w:rFonts w:hint="eastAsia"/>
                <w:szCs w:val="21"/>
                <w:lang w:val="en-US" w:eastAsia="zh-CN"/>
              </w:rPr>
              <w:t>8</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rFonts w:hint="default"/>
                <w:szCs w:val="21"/>
                <w:lang w:val="en-US" w:eastAsia="zh-CN"/>
              </w:rPr>
            </w:pPr>
            <w:r>
              <w:rPr>
                <w:rFonts w:hint="eastAsia"/>
                <w:szCs w:val="21"/>
                <w:lang w:val="en-US" w:eastAsia="zh-CN"/>
              </w:rPr>
              <w:t>13</w:t>
            </w:r>
          </w:p>
        </w:tc>
        <w:tc>
          <w:tcPr>
            <w:tcW w:w="720" w:type="dxa"/>
            <w:vAlign w:val="center"/>
          </w:tcPr>
          <w:p>
            <w:pPr>
              <w:rPr>
                <w:rFonts w:hint="default"/>
                <w:szCs w:val="21"/>
                <w:lang w:val="en-US" w:eastAsia="zh-CN"/>
              </w:rPr>
            </w:pPr>
            <w:r>
              <w:rPr>
                <w:rFonts w:hint="eastAsia"/>
                <w:szCs w:val="21"/>
                <w:lang w:val="en-US" w:eastAsia="zh-CN"/>
              </w:rPr>
              <w:t>1</w:t>
            </w:r>
          </w:p>
        </w:tc>
        <w:tc>
          <w:tcPr>
            <w:tcW w:w="4500" w:type="dxa"/>
            <w:vAlign w:val="center"/>
          </w:tcPr>
          <w:p>
            <w:pPr>
              <w:pStyle w:val="5"/>
              <w:keepNext w:val="0"/>
              <w:keepLines w:val="0"/>
              <w:widowControl/>
              <w:suppressLineNumbers w:val="0"/>
              <w:spacing w:before="0" w:beforeAutospacing="0" w:after="0" w:afterAutospacing="0"/>
              <w:ind w:left="0" w:right="0" w:firstLine="0"/>
              <w:jc w:val="left"/>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第八章 室内设计与相关学科</w:t>
            </w:r>
          </w:p>
        </w:tc>
        <w:tc>
          <w:tcPr>
            <w:tcW w:w="768" w:type="dxa"/>
            <w:vAlign w:val="center"/>
          </w:tcPr>
          <w:p>
            <w:pPr>
              <w:rPr>
                <w:rFonts w:hint="default"/>
                <w:szCs w:val="21"/>
                <w:lang w:val="en-US" w:eastAsia="zh-CN"/>
              </w:rPr>
            </w:pPr>
            <w:r>
              <w:rPr>
                <w:rFonts w:hint="eastAsia"/>
                <w:szCs w:val="21"/>
                <w:lang w:val="en-US" w:eastAsia="zh-CN"/>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28" w:type="dxa"/>
            <w:vAlign w:val="center"/>
          </w:tcPr>
          <w:p>
            <w:pPr>
              <w:rPr>
                <w:rFonts w:hint="default"/>
                <w:szCs w:val="21"/>
                <w:lang w:val="en-US" w:eastAsia="zh-CN"/>
              </w:rPr>
            </w:pPr>
            <w:r>
              <w:rPr>
                <w:rFonts w:hint="eastAsia"/>
                <w:szCs w:val="21"/>
                <w:lang w:val="en-US" w:eastAsia="zh-CN"/>
              </w:rPr>
              <w:t>14-16</w:t>
            </w:r>
          </w:p>
        </w:tc>
        <w:tc>
          <w:tcPr>
            <w:tcW w:w="720" w:type="dxa"/>
            <w:vAlign w:val="center"/>
          </w:tcPr>
          <w:p>
            <w:pPr>
              <w:rPr>
                <w:rFonts w:hint="default"/>
                <w:szCs w:val="21"/>
                <w:lang w:val="en-US" w:eastAsia="zh-CN"/>
              </w:rPr>
            </w:pPr>
            <w:r>
              <w:rPr>
                <w:rFonts w:hint="eastAsia"/>
                <w:szCs w:val="21"/>
                <w:lang w:val="en-US" w:eastAsia="zh-CN"/>
              </w:rPr>
              <w:t>3</w:t>
            </w:r>
          </w:p>
        </w:tc>
        <w:tc>
          <w:tcPr>
            <w:tcW w:w="4500" w:type="dxa"/>
            <w:vAlign w:val="center"/>
          </w:tcPr>
          <w:p>
            <w:pPr>
              <w:pStyle w:val="5"/>
              <w:keepNext w:val="0"/>
              <w:keepLines w:val="0"/>
              <w:widowControl/>
              <w:suppressLineNumbers w:val="0"/>
              <w:spacing w:before="0" w:beforeAutospacing="0" w:after="0" w:afterAutospacing="0"/>
              <w:ind w:left="0" w:right="0" w:firstLine="0"/>
              <w:jc w:val="left"/>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第九章 室内设计与制图</w:t>
            </w:r>
          </w:p>
        </w:tc>
        <w:tc>
          <w:tcPr>
            <w:tcW w:w="768" w:type="dxa"/>
            <w:vAlign w:val="center"/>
          </w:tcPr>
          <w:p>
            <w:pPr>
              <w:rPr>
                <w:rFonts w:hint="default"/>
                <w:szCs w:val="21"/>
                <w:lang w:val="en-US" w:eastAsia="zh-CN"/>
              </w:rPr>
            </w:pPr>
            <w:r>
              <w:rPr>
                <w:rFonts w:hint="eastAsia"/>
                <w:szCs w:val="21"/>
                <w:lang w:val="en-US" w:eastAsia="zh-CN"/>
              </w:rPr>
              <w:t>12</w:t>
            </w:r>
          </w:p>
        </w:tc>
        <w:tc>
          <w:tcPr>
            <w:tcW w:w="1704" w:type="dxa"/>
            <w:vAlign w:val="center"/>
          </w:tcPr>
          <w:p>
            <w:pPr>
              <w:rPr>
                <w:szCs w:val="21"/>
              </w:rPr>
            </w:pP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outlineLvl w:val="0"/>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jc w:val="left"/>
        <w:rPr>
          <w:rFonts w:hint="eastAsia"/>
        </w:rPr>
      </w:pPr>
      <w:r>
        <w:rPr>
          <w:rFonts w:hint="eastAsia"/>
        </w:rPr>
        <w:t>本课程在教学中采用了案例式、情境式、作图示范式、答辩式等多种方法引导学生主动进入设计状态，激励学生不断要求进步，并且让学生组成设计团队进行练习，使资源优化整合并增强学生的团队合作意识。</w:t>
      </w:r>
    </w:p>
    <w:p>
      <w:pPr>
        <w:ind w:firstLine="420" w:firstLineChars="200"/>
        <w:jc w:val="left"/>
        <w:rPr>
          <w:rFonts w:hint="eastAsia"/>
        </w:rPr>
      </w:pPr>
      <w:r>
        <w:rPr>
          <w:rFonts w:hint="eastAsia"/>
        </w:rPr>
        <w:t>1、进一步加强学生对空间</w:t>
      </w:r>
      <w:r>
        <w:rPr>
          <w:rFonts w:hint="eastAsia"/>
          <w:lang w:eastAsia="zh-CN"/>
        </w:rPr>
        <w:t>组织设计</w:t>
      </w:r>
      <w:r>
        <w:rPr>
          <w:rFonts w:hint="eastAsia"/>
        </w:rPr>
        <w:t>原理、方法等方面的训练，收集整理并分析中外优秀设计案例，丰富学生的专业信息；</w:t>
      </w:r>
    </w:p>
    <w:p>
      <w:pPr>
        <w:ind w:firstLine="420" w:firstLineChars="200"/>
        <w:jc w:val="left"/>
        <w:rPr>
          <w:rFonts w:hint="eastAsia"/>
        </w:rPr>
      </w:pPr>
      <w:r>
        <w:rPr>
          <w:rFonts w:hint="eastAsia"/>
        </w:rPr>
        <w:t>2、仍需注重培养学生的多元化思维和表现能力；</w:t>
      </w:r>
    </w:p>
    <w:p>
      <w:pPr>
        <w:ind w:firstLine="420" w:firstLineChars="200"/>
        <w:jc w:val="left"/>
        <w:rPr>
          <w:rFonts w:hint="eastAsia"/>
        </w:rPr>
      </w:pPr>
      <w:r>
        <w:rPr>
          <w:rFonts w:hint="eastAsia"/>
        </w:rPr>
        <w:t>3、硬件设施的更新，为学生提供更多上机实训的机会，以电脑软件作为辅助手段，帮助学生掌握商业空间设计的表现方法；</w:t>
      </w:r>
    </w:p>
    <w:p>
      <w:pPr>
        <w:ind w:firstLine="420" w:firstLineChars="200"/>
        <w:jc w:val="left"/>
        <w:rPr>
          <w:rFonts w:hint="eastAsia"/>
        </w:rPr>
      </w:pPr>
      <w:r>
        <w:rPr>
          <w:rFonts w:hint="eastAsia"/>
        </w:rPr>
        <w:t>4、进一步调整扩充资源，充实网络教学平台，丰富教学手段，培养学生的自主学习能力。</w:t>
      </w:r>
    </w:p>
    <w:p>
      <w:pPr>
        <w:adjustRightInd w:val="0"/>
        <w:snapToGrid w:val="0"/>
        <w:spacing w:line="360" w:lineRule="auto"/>
        <w:ind w:firstLine="562" w:firstLineChars="200"/>
        <w:outlineLvl w:val="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1、教  材： </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w:t>
      </w:r>
      <w:r>
        <w:rPr>
          <w:rFonts w:hint="eastAsia" w:ascii="宋体" w:hAnsi="宋体" w:cs="Times New Roman"/>
          <w:szCs w:val="21"/>
          <w:lang w:val="en-US" w:eastAsia="zh-CN"/>
        </w:rPr>
        <w:t>室内空间设计原理</w:t>
      </w:r>
      <w:r>
        <w:rPr>
          <w:rFonts w:hint="eastAsia" w:ascii="宋体" w:hAnsi="宋体" w:eastAsia="宋体" w:cs="Times New Roman"/>
          <w:szCs w:val="21"/>
          <w:lang w:val="en-US" w:eastAsia="zh-CN"/>
        </w:rPr>
        <w:t>》 ，</w:t>
      </w:r>
      <w:r>
        <w:rPr>
          <w:rFonts w:hint="eastAsia" w:ascii="宋体" w:hAnsi="宋体" w:cs="Times New Roman"/>
          <w:szCs w:val="21"/>
          <w:lang w:val="en-US" w:eastAsia="zh-CN"/>
        </w:rPr>
        <w:t>陈德胜、刘楠</w:t>
      </w:r>
      <w:r>
        <w:rPr>
          <w:rFonts w:hint="eastAsia" w:ascii="宋体" w:hAnsi="宋体" w:eastAsia="宋体" w:cs="Times New Roman"/>
          <w:szCs w:val="21"/>
          <w:lang w:val="en-US" w:eastAsia="zh-CN"/>
        </w:rPr>
        <w:t>，</w:t>
      </w:r>
      <w:r>
        <w:rPr>
          <w:rFonts w:hint="eastAsia" w:ascii="宋体" w:hAnsi="宋体" w:cs="Times New Roman"/>
          <w:szCs w:val="21"/>
          <w:lang w:val="en-US" w:eastAsia="zh-CN"/>
        </w:rPr>
        <w:t>辽宁美术出版社</w:t>
      </w:r>
      <w:r>
        <w:rPr>
          <w:rFonts w:hint="eastAsia" w:ascii="宋体" w:hAnsi="宋体" w:eastAsia="宋体" w:cs="Times New Roman"/>
          <w:szCs w:val="21"/>
          <w:lang w:val="en-US" w:eastAsia="zh-CN"/>
        </w:rPr>
        <w:t>，201</w:t>
      </w:r>
      <w:r>
        <w:rPr>
          <w:rFonts w:hint="eastAsia" w:ascii="宋体" w:hAnsi="宋体" w:cs="Times New Roman"/>
          <w:szCs w:val="21"/>
          <w:lang w:val="en-US" w:eastAsia="zh-CN"/>
        </w:rPr>
        <w:t>6</w:t>
      </w:r>
      <w:r>
        <w:rPr>
          <w:rFonts w:hint="eastAsia" w:ascii="宋体" w:hAnsi="宋体" w:eastAsia="宋体" w:cs="Times New Roman"/>
          <w:szCs w:val="21"/>
          <w:lang w:val="en-US" w:eastAsia="zh-CN"/>
        </w:rPr>
        <w:t>年</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2、参考书：</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 彭一刚编著，《建筑空间组合论》，北京：中国建工出版社，2004</w:t>
      </w:r>
    </w:p>
    <w:p>
      <w:pPr>
        <w:spacing w:before="15" w:after="15" w:line="400" w:lineRule="exact"/>
        <w:ind w:right="45"/>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[2] [美]柯林·罗 主编，《透明性》，北京：中国建筑工业出版社，2008</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 同济大学建筑系，《空间形态设计》，上海：同济大学出版社，1990</w:t>
      </w:r>
    </w:p>
    <w:p>
      <w:pPr>
        <w:spacing w:before="15" w:after="15" w:line="400" w:lineRule="exact"/>
        <w:ind w:right="45"/>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 [瑞士]希格弗莱德·吉迪恩 主编，《空间·时间·建筑——一个新传统的成长》，武汉：华中科技大学出版社，2015</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  郑曙旸著，《室内设计•思维与方法》，北京：中国建工出版社， 2003</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[6] [美]保罗•拉索著，邱贤丰、刘宇光、郭建青译，《图解思考》，北京：中国建工出版社， 2002</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[7] [美]程大锦著，陈冠宏、李娜译，《室内设计图解》，大连：大连理工大学出版社，2003</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[8] 刘旭著，《图解室内设计分析》，北京：中国建工出版社， 2007</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[9]  约翰•派尔. 《世界室内设计史》. 刘先觉等译. 北京：中国建筑工业出版社，2003</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[10]《BBC室内设计规则Design.Rules》影像资料</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3、推荐网站：</w:t>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谷德设计网：</w:t>
      </w:r>
      <w:r>
        <w:rPr>
          <w:rFonts w:hint="eastAsia" w:ascii="宋体" w:hAnsi="宋体" w:eastAsia="宋体" w:cs="Times New Roman"/>
          <w:szCs w:val="21"/>
          <w:lang w:val="en-US" w:eastAsia="zh-CN"/>
        </w:rPr>
        <w:fldChar w:fldCharType="begin"/>
      </w:r>
      <w:r>
        <w:rPr>
          <w:rFonts w:hint="eastAsia" w:ascii="宋体" w:hAnsi="宋体" w:eastAsia="宋体" w:cs="Times New Roman"/>
          <w:szCs w:val="21"/>
          <w:lang w:val="en-US" w:eastAsia="zh-CN"/>
        </w:rPr>
        <w:instrText xml:space="preserve"> HYPERLINK "https://www.gooood.cn/" </w:instrText>
      </w:r>
      <w:r>
        <w:rPr>
          <w:rFonts w:hint="eastAsia" w:ascii="宋体" w:hAnsi="宋体" w:eastAsia="宋体" w:cs="Times New Roman"/>
          <w:szCs w:val="21"/>
          <w:lang w:val="en-US" w:eastAsia="zh-CN"/>
        </w:rPr>
        <w:fldChar w:fldCharType="separate"/>
      </w:r>
      <w:r>
        <w:rPr>
          <w:rFonts w:hint="eastAsia" w:ascii="宋体" w:hAnsi="宋体" w:eastAsia="宋体" w:cs="Times New Roman"/>
          <w:szCs w:val="21"/>
          <w:lang w:val="en-US" w:eastAsia="zh-CN"/>
        </w:rPr>
        <w:t>https://www.gooood.cn/</w:t>
      </w:r>
      <w:r>
        <w:rPr>
          <w:rFonts w:hint="eastAsia" w:ascii="宋体" w:hAnsi="宋体" w:eastAsia="宋体" w:cs="Times New Roman"/>
          <w:szCs w:val="21"/>
          <w:lang w:val="en-US" w:eastAsia="zh-CN"/>
        </w:rPr>
        <w:fldChar w:fldCharType="end"/>
      </w:r>
    </w:p>
    <w:p>
      <w:pPr>
        <w:spacing w:before="15" w:after="15" w:line="400" w:lineRule="exact"/>
        <w:ind w:right="45"/>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建筑学院：</w:t>
      </w:r>
      <w:r>
        <w:rPr>
          <w:rFonts w:hint="eastAsia" w:ascii="宋体" w:hAnsi="宋体" w:eastAsia="宋体" w:cs="Times New Roman"/>
          <w:szCs w:val="21"/>
          <w:lang w:val="en-US" w:eastAsia="zh-CN"/>
        </w:rPr>
        <w:fldChar w:fldCharType="begin"/>
      </w:r>
      <w:r>
        <w:rPr>
          <w:rFonts w:hint="eastAsia" w:ascii="宋体" w:hAnsi="宋体" w:eastAsia="宋体" w:cs="Times New Roman"/>
          <w:szCs w:val="21"/>
          <w:lang w:val="en-US" w:eastAsia="zh-CN"/>
        </w:rPr>
        <w:instrText xml:space="preserve"> HYPERLINK "http://www.abbs.com.cn/" </w:instrText>
      </w:r>
      <w:r>
        <w:rPr>
          <w:rFonts w:hint="eastAsia" w:ascii="宋体" w:hAnsi="宋体" w:eastAsia="宋体" w:cs="Times New Roman"/>
          <w:szCs w:val="21"/>
          <w:lang w:val="en-US" w:eastAsia="zh-CN"/>
        </w:rPr>
        <w:fldChar w:fldCharType="separate"/>
      </w:r>
      <w:r>
        <w:rPr>
          <w:rFonts w:hint="eastAsia" w:ascii="宋体" w:hAnsi="宋体" w:eastAsia="宋体" w:cs="Times New Roman"/>
          <w:szCs w:val="21"/>
          <w:lang w:val="en-US" w:eastAsia="zh-CN"/>
        </w:rPr>
        <w:t>http://www.abbs.com.cn/</w:t>
      </w:r>
      <w:r>
        <w:rPr>
          <w:rFonts w:hint="eastAsia" w:ascii="宋体" w:hAnsi="宋体" w:eastAsia="宋体" w:cs="Times New Roman"/>
          <w:szCs w:val="21"/>
          <w:lang w:val="en-US" w:eastAsia="zh-CN"/>
        </w:rPr>
        <w:fldChar w:fldCharType="end"/>
      </w:r>
    </w:p>
    <w:p>
      <w:pPr>
        <w:spacing w:before="15" w:after="15" w:line="400" w:lineRule="exact"/>
        <w:ind w:right="45"/>
        <w:rPr>
          <w:rFonts w:hint="eastAsia" w:ascii="宋体" w:hAnsi="宋体" w:eastAsia="宋体" w:cs="Times New Roman"/>
          <w:szCs w:val="21"/>
          <w:lang w:val="en-US" w:eastAsia="zh-CN"/>
        </w:rPr>
      </w:pPr>
    </w:p>
    <w:p>
      <w:pPr>
        <w:adjustRightInd w:val="0"/>
        <w:snapToGrid w:val="0"/>
        <w:spacing w:line="360" w:lineRule="auto"/>
        <w:ind w:firstLine="562" w:firstLineChars="200"/>
        <w:outlineLvl w:val="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根据本课程的特点，采取专题方案设计考察方式考核学生能力。</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rPr>
        <w:t>1.期末考试形式：</w:t>
      </w:r>
      <w:r>
        <w:rPr>
          <w:rFonts w:hint="eastAsia" w:ascii="宋体" w:hAnsi="宋体" w:eastAsia="宋体" w:cs="Times New Roman"/>
          <w:szCs w:val="21"/>
          <w:lang w:val="en-US" w:eastAsia="zh-CN"/>
        </w:rPr>
        <w:t>艺术作品</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2.平时成绩构成比例：课堂纪律占10%，与老师互动情况占20%，与老师沟通方案的次数达标占10%。</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3.课程成绩构成：平时成绩</w:t>
      </w:r>
      <w:r>
        <w:rPr>
          <w:rFonts w:hint="eastAsia" w:ascii="宋体" w:hAnsi="宋体" w:eastAsia="宋体" w:cs="Times New Roman"/>
          <w:szCs w:val="21"/>
          <w:lang w:val="en-US" w:eastAsia="zh-CN"/>
        </w:rPr>
        <w:t>40</w:t>
      </w:r>
      <w:r>
        <w:rPr>
          <w:rFonts w:hint="eastAsia" w:ascii="宋体" w:hAnsi="宋体" w:eastAsia="宋体" w:cs="Times New Roman"/>
          <w:szCs w:val="21"/>
        </w:rPr>
        <w:t>%；期末考试成绩</w:t>
      </w:r>
      <w:r>
        <w:rPr>
          <w:rFonts w:hint="eastAsia" w:ascii="宋体" w:hAnsi="宋体" w:eastAsia="宋体" w:cs="Times New Roman"/>
          <w:szCs w:val="21"/>
          <w:lang w:val="en-US" w:eastAsia="zh-CN"/>
        </w:rPr>
        <w:t>60</w:t>
      </w:r>
      <w:r>
        <w:rPr>
          <w:rFonts w:hint="eastAsia" w:ascii="宋体" w:hAnsi="宋体" w:eastAsia="宋体" w:cs="Times New Roman"/>
          <w:szCs w:val="21"/>
        </w:rPr>
        <w:t>%。</w:t>
      </w:r>
      <w:r>
        <w:rPr>
          <w:rFonts w:hint="eastAsia" w:ascii="宋体" w:hAnsi="宋体" w:eastAsia="宋体" w:cs="Times New Roman"/>
          <w:szCs w:val="21"/>
          <w:lang w:val="en-US" w:eastAsia="zh-CN"/>
        </w:rPr>
        <w:t>期末考试成绩</w:t>
      </w:r>
      <w:r>
        <w:rPr>
          <w:rFonts w:hint="eastAsia" w:ascii="宋体" w:hAnsi="宋体" w:eastAsia="宋体" w:cs="Times New Roman"/>
          <w:szCs w:val="21"/>
        </w:rPr>
        <w:t>注重作品展示汇报和平时表现，参考参赛获奖情况、作品被企业采用情况和学生互评情况综合评定学习效果</w:t>
      </w:r>
      <w:r>
        <w:rPr>
          <w:rFonts w:hint="eastAsia" w:ascii="宋体" w:hAnsi="宋体" w:eastAsia="宋体" w:cs="Times New Roman"/>
          <w:szCs w:val="21"/>
          <w:lang w:eastAsia="zh-CN"/>
        </w:rPr>
        <w:t>，</w:t>
      </w:r>
      <w:r>
        <w:rPr>
          <w:rFonts w:hint="eastAsia" w:ascii="宋体" w:hAnsi="宋体" w:eastAsia="宋体" w:cs="Times New Roman"/>
          <w:szCs w:val="21"/>
        </w:rPr>
        <w:t>其中</w:t>
      </w:r>
      <w:r>
        <w:rPr>
          <w:rFonts w:hint="eastAsia" w:ascii="宋体" w:hAnsi="宋体" w:eastAsia="宋体" w:cs="Times New Roman"/>
          <w:szCs w:val="21"/>
          <w:lang w:eastAsia="zh-CN"/>
        </w:rPr>
        <w:t>，</w:t>
      </w:r>
      <w:r>
        <w:rPr>
          <w:rFonts w:hint="eastAsia" w:ascii="宋体" w:hAnsi="宋体" w:eastAsia="宋体" w:cs="Times New Roman"/>
          <w:szCs w:val="21"/>
        </w:rPr>
        <w:t>学生对设计方案的整体把握能力、项目设计分析和处理能力共占</w:t>
      </w:r>
      <w:r>
        <w:rPr>
          <w:rFonts w:hint="eastAsia" w:ascii="宋体" w:hAnsi="宋体" w:eastAsia="宋体" w:cs="Times New Roman"/>
          <w:szCs w:val="21"/>
          <w:lang w:val="en-US" w:eastAsia="zh-CN"/>
        </w:rPr>
        <w:t>10</w:t>
      </w:r>
      <w:r>
        <w:rPr>
          <w:rFonts w:hint="eastAsia" w:ascii="宋体" w:hAnsi="宋体" w:eastAsia="宋体" w:cs="Times New Roman"/>
          <w:szCs w:val="21"/>
        </w:rPr>
        <w:t>%，设计图纸表现能力占2</w:t>
      </w:r>
      <w:r>
        <w:rPr>
          <w:rFonts w:hint="eastAsia" w:ascii="宋体" w:hAnsi="宋体" w:eastAsia="宋体" w:cs="Times New Roman"/>
          <w:szCs w:val="21"/>
          <w:lang w:val="en-US" w:eastAsia="zh-CN"/>
        </w:rPr>
        <w:t>5</w:t>
      </w:r>
      <w:r>
        <w:rPr>
          <w:rFonts w:hint="eastAsia" w:ascii="宋体" w:hAnsi="宋体" w:eastAsia="宋体" w:cs="Times New Roman"/>
          <w:szCs w:val="21"/>
        </w:rPr>
        <w:t>%，设计表述与沟通能力5%；社会评价主要是参赛作品获奖情况或被企业采纳情况方面的评价</w:t>
      </w:r>
      <w:r>
        <w:rPr>
          <w:rFonts w:hint="eastAsia" w:ascii="宋体" w:hAnsi="宋体" w:eastAsia="宋体" w:cs="Times New Roman"/>
          <w:szCs w:val="21"/>
          <w:lang w:eastAsia="zh-CN"/>
        </w:rPr>
        <w:t>，</w:t>
      </w:r>
      <w:r>
        <w:rPr>
          <w:rFonts w:hint="eastAsia" w:ascii="宋体" w:hAnsi="宋体" w:eastAsia="宋体" w:cs="Times New Roman"/>
          <w:szCs w:val="21"/>
        </w:rPr>
        <w:t>成绩所占比例为20%。</w:t>
      </w:r>
    </w:p>
    <w:p>
      <w:pPr>
        <w:adjustRightInd w:val="0"/>
        <w:snapToGrid w:val="0"/>
        <w:spacing w:line="360" w:lineRule="auto"/>
        <w:jc w:val="center"/>
        <w:rPr>
          <w:rFonts w:hint="eastAsia" w:ascii="宋体" w:hAnsi="宋体"/>
          <w:szCs w:val="21"/>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numPr>
          <w:ilvl w:val="0"/>
          <w:numId w:val="1"/>
        </w:numPr>
        <w:jc w:val="center"/>
        <w:rPr>
          <w:rFonts w:eastAsia="黑体"/>
          <w:b/>
          <w:bCs/>
          <w:sz w:val="28"/>
        </w:rPr>
      </w:pPr>
      <w:r>
        <w:rPr>
          <w:rFonts w:hint="eastAsia" w:eastAsia="黑体"/>
          <w:b/>
          <w:bCs/>
          <w:sz w:val="28"/>
        </w:rPr>
        <w:t xml:space="preserve"> 导论</w:t>
      </w:r>
      <w:r>
        <w:rPr>
          <w:rFonts w:eastAsia="黑体"/>
          <w:b/>
          <w:bCs/>
          <w:sz w:val="28"/>
        </w:rPr>
        <w:t xml:space="preserve"> </w:t>
      </w:r>
    </w:p>
    <w:p>
      <w:pPr>
        <w:pStyle w:val="5"/>
        <w:keepNext w:val="0"/>
        <w:keepLines w:val="0"/>
        <w:widowControl/>
        <w:suppressLineNumbers w:val="0"/>
        <w:spacing w:before="0" w:beforeAutospacing="0" w:after="0" w:afterAutospacing="0"/>
        <w:ind w:left="0" w:right="0" w:firstLine="0"/>
        <w:rPr>
          <w:rFonts w:hint="eastAsia" w:ascii="宋体" w:hAnsi="宋体" w:eastAsia="宋体" w:cs="Times New Roman"/>
          <w:kern w:val="2"/>
          <w:sz w:val="21"/>
          <w:szCs w:val="24"/>
          <w:lang w:val="en-US" w:eastAsia="zh-CN" w:bidi="ar-SA"/>
        </w:rPr>
      </w:pPr>
      <w:r>
        <w:rPr>
          <w:rFonts w:hint="eastAsia" w:ascii="黑体" w:hAnsi="宋体" w:eastAsia="黑体"/>
          <w:b/>
        </w:rPr>
        <w:t>【本章教学目的和要求】</w:t>
      </w:r>
      <w:r>
        <w:rPr>
          <w:rFonts w:hint="eastAsia" w:eastAsia="黑体"/>
          <w:bCs/>
        </w:rPr>
        <w:t>：</w:t>
      </w:r>
      <w:r>
        <w:rPr>
          <w:rFonts w:hint="eastAsia" w:ascii="宋体" w:hAnsi="宋体" w:eastAsia="宋体" w:cs="Times New Roman"/>
          <w:kern w:val="2"/>
          <w:sz w:val="21"/>
          <w:szCs w:val="24"/>
          <w:lang w:val="en-US" w:eastAsia="zh-CN" w:bidi="ar-SA"/>
        </w:rPr>
        <w:t>重点掌握室内设计的基本涵义与基本分类，了解室内设计产生和发展的基本脉络，认识室内设计未来发展的趋势。</w:t>
      </w:r>
    </w:p>
    <w:p>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rPr>
      </w:pP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eastAsia="黑体"/>
          <w:b/>
          <w:bCs/>
          <w:sz w:val="28"/>
          <w:lang w:val="en-US" w:eastAsia="zh-CN"/>
        </w:rPr>
      </w:pPr>
      <w:r>
        <w:rPr>
          <w:rFonts w:hint="eastAsia" w:eastAsia="黑体"/>
          <w:b/>
          <w:bCs/>
          <w:sz w:val="28"/>
        </w:rPr>
        <w:t xml:space="preserve">第一节  </w:t>
      </w:r>
      <w:r>
        <w:rPr>
          <w:rFonts w:hint="eastAsia" w:eastAsia="黑体"/>
          <w:b/>
          <w:bCs/>
          <w:sz w:val="28"/>
          <w:lang w:val="en-US" w:eastAsia="zh-CN"/>
        </w:rPr>
        <w:t>导论</w:t>
      </w:r>
    </w:p>
    <w:p>
      <w:pPr>
        <w:keepNext w:val="0"/>
        <w:keepLines w:val="0"/>
        <w:pageBreakBefore w:val="0"/>
        <w:widowControl w:val="0"/>
        <w:kinsoku/>
        <w:wordWrap/>
        <w:overflowPunct/>
        <w:topLinePunct w:val="0"/>
        <w:autoSpaceDE/>
        <w:autoSpaceDN/>
        <w:bidi w:val="0"/>
        <w:spacing w:line="360" w:lineRule="auto"/>
        <w:textAlignment w:val="auto"/>
        <w:outlineLvl w:val="0"/>
        <w:rPr>
          <w:rFonts w:ascii="黑体" w:hAnsi="宋体" w:eastAsia="黑体"/>
          <w:b/>
        </w:rPr>
      </w:pPr>
      <w:r>
        <w:rPr>
          <w:rFonts w:hint="eastAsia" w:ascii="黑体" w:hAnsi="宋体" w:eastAsia="黑体"/>
          <w:b/>
        </w:rPr>
        <w:t>【教学内容】</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"设计"一词的来源</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室内设计的定义</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lang w:eastAsia="zh-CN"/>
        </w:rPr>
      </w:pPr>
      <w:r>
        <w:rPr>
          <w:rFonts w:hint="eastAsia" w:ascii="宋体" w:hAnsi="宋体"/>
          <w:lang w:eastAsia="zh-CN"/>
        </w:rPr>
        <w:t>室内设计与其他学科之间的关系</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lang w:eastAsia="zh-CN"/>
        </w:rPr>
      </w:pPr>
      <w:r>
        <w:rPr>
          <w:rFonts w:hint="eastAsia" w:ascii="宋体" w:hAnsi="宋体"/>
          <w:lang w:eastAsia="zh-CN"/>
        </w:rPr>
        <w:t>室内设计的范畴与分类</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宋体" w:eastAsia="宋体"/>
          <w:b/>
          <w:lang w:eastAsia="zh-CN"/>
        </w:rPr>
      </w:pPr>
      <w:r>
        <w:rPr>
          <w:rFonts w:hint="eastAsia" w:ascii="黑体" w:hAnsi="宋体" w:eastAsia="黑体"/>
          <w:b/>
        </w:rPr>
        <w:t>【重点、难点】</w:t>
      </w:r>
      <w:r>
        <w:t>掌握室内设计的涵义与基本分类</w:t>
      </w:r>
    </w:p>
    <w:p>
      <w:pPr>
        <w:keepNext w:val="0"/>
        <w:keepLines w:val="0"/>
        <w:pageBreakBefore w:val="0"/>
        <w:widowControl w:val="0"/>
        <w:kinsoku/>
        <w:wordWrap/>
        <w:overflowPunct/>
        <w:topLinePunct w:val="0"/>
        <w:autoSpaceDE/>
        <w:autoSpaceDN/>
        <w:bidi w:val="0"/>
        <w:spacing w:line="360" w:lineRule="auto"/>
        <w:jc w:val="center"/>
        <w:textAlignment w:val="auto"/>
        <w:rPr>
          <w:rFonts w:eastAsia="黑体"/>
          <w:b/>
          <w:bCs/>
          <w:sz w:val="28"/>
        </w:rPr>
      </w:pPr>
      <w:r>
        <w:rPr>
          <w:rFonts w:hint="eastAsia" w:eastAsia="黑体"/>
          <w:b/>
          <w:bCs/>
          <w:sz w:val="28"/>
        </w:rPr>
        <w:t>第二节  室内设计的发展</w:t>
      </w:r>
    </w:p>
    <w:p>
      <w:pPr>
        <w:keepNext w:val="0"/>
        <w:keepLines w:val="0"/>
        <w:pageBreakBefore w:val="0"/>
        <w:widowControl w:val="0"/>
        <w:kinsoku/>
        <w:wordWrap/>
        <w:overflowPunct/>
        <w:topLinePunct w:val="0"/>
        <w:autoSpaceDE/>
        <w:autoSpaceDN/>
        <w:bidi w:val="0"/>
        <w:spacing w:line="360" w:lineRule="auto"/>
        <w:textAlignment w:val="auto"/>
        <w:outlineLvl w:val="0"/>
        <w:rPr>
          <w:rFonts w:eastAsia="黑体"/>
          <w:bCs/>
        </w:rPr>
      </w:pPr>
      <w:r>
        <w:rPr>
          <w:rFonts w:hint="eastAsia" w:ascii="黑体" w:hAnsi="宋体" w:eastAsia="黑体"/>
          <w:b/>
        </w:rPr>
        <w:t>【教学内容】</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val="en-US" w:eastAsia="zh-CN"/>
        </w:rPr>
        <w:t>一、</w:t>
      </w:r>
      <w:r>
        <w:rPr>
          <w:rFonts w:hint="eastAsia" w:ascii="宋体" w:hAnsi="宋体"/>
          <w:lang w:eastAsia="zh-CN"/>
        </w:rPr>
        <w:t>室内设计与建筑设计</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val="en-US" w:eastAsia="zh-CN"/>
        </w:rPr>
        <w:t>二、</w:t>
      </w:r>
      <w:r>
        <w:rPr>
          <w:rFonts w:hint="eastAsia" w:ascii="宋体" w:hAnsi="宋体"/>
          <w:lang w:eastAsia="zh-CN"/>
        </w:rPr>
        <w:t>现代室内设计的产生与发展动因</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textAlignment w:val="auto"/>
        <w:rPr>
          <w:rFonts w:hint="eastAsia" w:ascii="宋体" w:hAnsi="宋体"/>
          <w:lang w:eastAsia="zh-CN"/>
        </w:rPr>
      </w:pPr>
      <w:r>
        <w:rPr>
          <w:rFonts w:hint="eastAsia" w:ascii="黑体" w:hAnsi="宋体" w:eastAsia="黑体"/>
          <w:b/>
        </w:rPr>
        <w:t>【重点、难点】</w:t>
      </w:r>
      <w:r>
        <w:t>室内设计与建筑设计的关系，现代</w:t>
      </w:r>
      <w:r>
        <w:rPr>
          <w:rFonts w:hint="eastAsia"/>
          <w:lang w:val="en-US" w:eastAsia="zh-CN"/>
        </w:rPr>
        <w:t>室内设计</w:t>
      </w:r>
      <w:r>
        <w:t>的产生与发展动因</w:t>
      </w:r>
    </w:p>
    <w:p>
      <w:pPr>
        <w:keepNext w:val="0"/>
        <w:keepLines w:val="0"/>
        <w:pageBreakBefore w:val="0"/>
        <w:widowControl w:val="0"/>
        <w:kinsoku/>
        <w:wordWrap/>
        <w:overflowPunct/>
        <w:topLinePunct w:val="0"/>
        <w:autoSpaceDE/>
        <w:autoSpaceDN/>
        <w:bidi w:val="0"/>
        <w:spacing w:line="360" w:lineRule="auto"/>
        <w:jc w:val="center"/>
        <w:textAlignment w:val="auto"/>
        <w:rPr>
          <w:rFonts w:eastAsia="黑体"/>
          <w:b/>
          <w:bCs/>
          <w:sz w:val="28"/>
        </w:rPr>
      </w:pPr>
      <w:r>
        <w:rPr>
          <w:rFonts w:hint="eastAsia" w:eastAsia="黑体"/>
          <w:b/>
          <w:bCs/>
          <w:sz w:val="28"/>
        </w:rPr>
        <w:t>第三节  当代环境与设计发展的趋势</w:t>
      </w:r>
    </w:p>
    <w:p>
      <w:pPr>
        <w:keepNext w:val="0"/>
        <w:keepLines w:val="0"/>
        <w:pageBreakBefore w:val="0"/>
        <w:widowControl w:val="0"/>
        <w:kinsoku/>
        <w:wordWrap/>
        <w:overflowPunct/>
        <w:topLinePunct w:val="0"/>
        <w:autoSpaceDE/>
        <w:autoSpaceDN/>
        <w:bidi w:val="0"/>
        <w:spacing w:line="360" w:lineRule="auto"/>
        <w:textAlignment w:val="auto"/>
        <w:outlineLvl w:val="0"/>
        <w:rPr>
          <w:rFonts w:eastAsia="黑体"/>
          <w:bCs/>
        </w:rPr>
      </w:pPr>
      <w:r>
        <w:rPr>
          <w:rFonts w:hint="eastAsia" w:ascii="黑体" w:hAnsi="宋体" w:eastAsia="黑体"/>
          <w:b/>
        </w:rPr>
        <w:t>【教学内容】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val="en-US" w:eastAsia="zh-CN"/>
        </w:rPr>
      </w:pPr>
      <w:r>
        <w:rPr>
          <w:rFonts w:hint="eastAsia" w:ascii="宋体" w:hAnsi="宋体"/>
          <w:lang w:val="en-US" w:eastAsia="zh-CN"/>
        </w:rPr>
        <w:t>一、当代环境</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val="en-US" w:eastAsia="zh-CN"/>
        </w:rPr>
      </w:pPr>
      <w:r>
        <w:rPr>
          <w:rFonts w:hint="eastAsia" w:ascii="宋体" w:hAnsi="宋体"/>
          <w:lang w:val="en-US" w:eastAsia="zh-CN"/>
        </w:rPr>
        <w:t>二、当代室内设计的发展趋势</w:t>
      </w:r>
    </w:p>
    <w:p>
      <w:pPr>
        <w:pStyle w:val="5"/>
        <w:keepNext w:val="0"/>
        <w:keepLines w:val="0"/>
        <w:widowControl/>
        <w:suppressLineNumbers w:val="0"/>
        <w:spacing w:before="0" w:beforeAutospacing="0" w:after="0" w:afterAutospacing="0"/>
        <w:ind w:left="0" w:right="0" w:firstLine="0"/>
      </w:pPr>
      <w:r>
        <w:rPr>
          <w:rFonts w:hint="eastAsia" w:ascii="黑体" w:hAnsi="宋体" w:eastAsia="黑体" w:cs="Times New Roman"/>
          <w:b/>
          <w:kern w:val="2"/>
          <w:sz w:val="21"/>
          <w:szCs w:val="24"/>
          <w:lang w:val="en-US" w:eastAsia="zh-CN" w:bidi="ar-SA"/>
        </w:rPr>
        <w:t>【重点、难点】</w:t>
      </w:r>
      <w:r>
        <w:rPr>
          <w:rFonts w:ascii="Times New Roman" w:hAnsi="Times New Roman" w:eastAsia="宋体" w:cs="Times New Roman"/>
          <w:kern w:val="2"/>
          <w:sz w:val="21"/>
          <w:szCs w:val="24"/>
          <w:lang w:val="en-US" w:eastAsia="zh-CN" w:bidi="ar-SA"/>
        </w:rPr>
        <w:t>当代社会环境，当代室内设计发展趋势</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黑体"/>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eastAsia="黑体"/>
          <w:b/>
          <w:bCs/>
          <w:sz w:val="28"/>
        </w:rPr>
      </w:pPr>
      <w:r>
        <w:rPr>
          <w:rFonts w:hint="eastAsia" w:eastAsia="黑体"/>
          <w:b/>
          <w:bCs/>
          <w:sz w:val="28"/>
        </w:rPr>
        <w:t xml:space="preserve">第二章  </w:t>
      </w:r>
      <w:r>
        <w:rPr>
          <w:rFonts w:hint="eastAsia" w:eastAsia="黑体"/>
          <w:b/>
          <w:bCs/>
          <w:sz w:val="28"/>
          <w:lang w:eastAsia="zh-CN"/>
        </w:rPr>
        <w:t>设计师与设计流程</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【本章教学目的和要求】：</w:t>
      </w:r>
      <w:r>
        <w:rPr>
          <w:rFonts w:hint="eastAsia" w:ascii="宋体" w:hAnsi="宋体"/>
          <w:lang w:eastAsia="zh-CN"/>
        </w:rPr>
        <w:t>掌握室内设计的基本概念、类型、要素与一般流程，了解室内设计师的职业要求及学习方法。</w:t>
      </w:r>
    </w:p>
    <w:p>
      <w:pPr>
        <w:keepNext w:val="0"/>
        <w:keepLines w:val="0"/>
        <w:pageBreakBefore w:val="0"/>
        <w:widowControl w:val="0"/>
        <w:kinsoku/>
        <w:wordWrap/>
        <w:overflowPunct/>
        <w:topLinePunct w:val="0"/>
        <w:autoSpaceDE/>
        <w:autoSpaceDN/>
        <w:bidi w:val="0"/>
        <w:spacing w:line="360" w:lineRule="auto"/>
        <w:jc w:val="center"/>
        <w:textAlignment w:val="auto"/>
        <w:rPr>
          <w:rFonts w:eastAsia="黑体"/>
          <w:b/>
          <w:bCs/>
          <w:color w:val="0000FF"/>
          <w:sz w:val="28"/>
        </w:rPr>
      </w:pPr>
      <w:r>
        <w:rPr>
          <w:rFonts w:hint="eastAsia" w:eastAsia="黑体"/>
          <w:b/>
          <w:bCs/>
          <w:sz w:val="28"/>
        </w:rPr>
        <w:t xml:space="preserve">第一节  </w:t>
      </w:r>
      <w:r>
        <w:rPr>
          <w:rFonts w:hint="eastAsia" w:eastAsia="黑体"/>
          <w:b/>
          <w:bCs/>
          <w:sz w:val="28"/>
          <w:lang w:eastAsia="zh-CN"/>
        </w:rPr>
        <w:t>室内设计师的职业要求</w:t>
      </w:r>
      <w:r>
        <w:rPr>
          <w:rFonts w:hint="eastAsia" w:eastAsia="黑体"/>
          <w:b/>
          <w:bCs/>
          <w:color w:val="0000FF"/>
          <w:sz w:val="28"/>
        </w:rPr>
        <w:t xml:space="preserve"> </w:t>
      </w:r>
    </w:p>
    <w:p>
      <w:pPr>
        <w:keepNext w:val="0"/>
        <w:keepLines w:val="0"/>
        <w:pageBreakBefore w:val="0"/>
        <w:widowControl w:val="0"/>
        <w:kinsoku/>
        <w:wordWrap/>
        <w:overflowPunct/>
        <w:topLinePunct w:val="0"/>
        <w:autoSpaceDE/>
        <w:autoSpaceDN/>
        <w:bidi w:val="0"/>
        <w:spacing w:line="360" w:lineRule="auto"/>
        <w:textAlignment w:val="auto"/>
        <w:outlineLvl w:val="0"/>
        <w:rPr>
          <w:rFonts w:ascii="黑体" w:hAnsi="宋体" w:eastAsia="黑体"/>
          <w:b/>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【教学内容】</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室内设计的工作范畴</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themeColor="text1"/>
          <w14:textFill>
            <w14:solidFill>
              <w14:schemeClr w14:val="tx1"/>
            </w14:solidFill>
          </w14:textFill>
        </w:rPr>
      </w:pPr>
      <w:r>
        <w:rPr>
          <w:rFonts w:hint="eastAsia" w:ascii="宋体" w:hAnsi="宋体"/>
          <w:lang w:eastAsia="zh-CN"/>
        </w:rPr>
        <w:t>室内设计师的职业要求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黑体"/>
          <w:b/>
          <w:color w:val="000000" w:themeColor="text1"/>
          <w:lang w:eastAsia="zh-CN"/>
          <w14:textFill>
            <w14:solidFill>
              <w14:schemeClr w14:val="tx1"/>
            </w14:solidFill>
          </w14:textFill>
        </w:rPr>
      </w:pPr>
      <w:r>
        <w:rPr>
          <w:rFonts w:hint="eastAsia" w:ascii="黑体" w:hAnsi="宋体" w:eastAsia="黑体"/>
          <w:b/>
          <w:color w:val="000000" w:themeColor="text1"/>
          <w14:textFill>
            <w14:solidFill>
              <w14:schemeClr w14:val="tx1"/>
            </w14:solidFill>
          </w14:textFill>
        </w:rPr>
        <w:t>【重点、难点】</w:t>
      </w:r>
      <w:r>
        <w:rPr>
          <w:rFonts w:hint="eastAsia" w:ascii="宋体" w:hAnsi="宋体"/>
          <w:lang w:eastAsia="zh-CN"/>
        </w:rPr>
        <w:t>工作范畴，职业要求</w:t>
      </w:r>
    </w:p>
    <w:p>
      <w:pPr>
        <w:keepNext w:val="0"/>
        <w:keepLines w:val="0"/>
        <w:pageBreakBefore w:val="0"/>
        <w:widowControl w:val="0"/>
        <w:kinsoku/>
        <w:wordWrap/>
        <w:overflowPunct/>
        <w:topLinePunct w:val="0"/>
        <w:autoSpaceDE/>
        <w:autoSpaceDN/>
        <w:bidi w:val="0"/>
        <w:spacing w:line="360" w:lineRule="auto"/>
        <w:jc w:val="center"/>
        <w:textAlignment w:val="auto"/>
        <w:rPr>
          <w:rFonts w:eastAsia="黑体"/>
          <w:b/>
          <w:bCs/>
          <w:color w:val="0000FF"/>
          <w:sz w:val="28"/>
        </w:rPr>
      </w:pPr>
      <w:r>
        <w:rPr>
          <w:rFonts w:hint="eastAsia" w:eastAsia="黑体"/>
          <w:b/>
          <w:bCs/>
          <w:sz w:val="28"/>
        </w:rPr>
        <w:t xml:space="preserve">第二节  </w:t>
      </w:r>
      <w:r>
        <w:rPr>
          <w:rFonts w:hint="eastAsia" w:eastAsia="黑体"/>
          <w:b/>
          <w:bCs/>
          <w:sz w:val="28"/>
          <w:lang w:eastAsia="zh-CN"/>
        </w:rPr>
        <w:t>室内设计的流程</w:t>
      </w:r>
    </w:p>
    <w:p>
      <w:pPr>
        <w:keepNext w:val="0"/>
        <w:keepLines w:val="0"/>
        <w:pageBreakBefore w:val="0"/>
        <w:widowControl w:val="0"/>
        <w:kinsoku/>
        <w:wordWrap/>
        <w:overflowPunct/>
        <w:topLinePunct w:val="0"/>
        <w:autoSpaceDE/>
        <w:autoSpaceDN/>
        <w:bidi w:val="0"/>
        <w:spacing w:line="360" w:lineRule="auto"/>
        <w:textAlignment w:val="auto"/>
        <w:outlineLvl w:val="0"/>
        <w:rPr>
          <w:rFonts w:ascii="黑体" w:hAnsi="宋体" w:eastAsia="黑体"/>
          <w:b/>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【教学内容】</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室内设计的要素</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olor w:val="000000" w:themeColor="text1"/>
          <w:lang w:eastAsia="zh-CN"/>
          <w14:textFill>
            <w14:solidFill>
              <w14:schemeClr w14:val="tx1"/>
            </w14:solidFill>
          </w14:textFill>
        </w:rPr>
      </w:pPr>
      <w:r>
        <w:rPr>
          <w:rFonts w:hint="eastAsia" w:ascii="宋体" w:hAnsi="宋体"/>
          <w:lang w:eastAsia="zh-CN"/>
        </w:rPr>
        <w:t>室内设计的流程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黑体"/>
          <w:color w:val="0000FF"/>
          <w:lang w:eastAsia="zh-CN"/>
        </w:rPr>
      </w:pPr>
      <w:r>
        <w:rPr>
          <w:rFonts w:hint="eastAsia" w:ascii="黑体" w:hAnsi="宋体" w:eastAsia="黑体"/>
          <w:b/>
          <w:color w:val="000000" w:themeColor="text1"/>
          <w14:textFill>
            <w14:solidFill>
              <w14:schemeClr w14:val="tx1"/>
            </w14:solidFill>
          </w14:textFill>
        </w:rPr>
        <w:t>【重点、难点】</w:t>
      </w:r>
      <w:r>
        <w:rPr>
          <w:rFonts w:hint="eastAsia" w:ascii="宋体" w:hAnsi="宋体"/>
          <w:lang w:eastAsia="zh-CN"/>
        </w:rPr>
        <w:t>室内设计的与要素</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eastAsia="黑体"/>
          <w:b/>
          <w:bCs/>
          <w:sz w:val="28"/>
          <w:lang w:val="en-US" w:eastAsia="zh-CN"/>
        </w:rPr>
      </w:pPr>
      <w:r>
        <w:rPr>
          <w:rFonts w:hint="eastAsia" w:eastAsia="黑体"/>
          <w:b/>
          <w:bCs/>
          <w:sz w:val="28"/>
        </w:rPr>
        <w:t xml:space="preserve">第三节  </w:t>
      </w:r>
      <w:r>
        <w:rPr>
          <w:rFonts w:hint="eastAsia" w:eastAsia="黑体"/>
          <w:b/>
          <w:bCs/>
          <w:sz w:val="28"/>
          <w:lang w:val="en-US" w:eastAsia="zh-CN"/>
        </w:rPr>
        <w:t>室内设计的学习方法</w:t>
      </w:r>
    </w:p>
    <w:p>
      <w:pPr>
        <w:keepNext w:val="0"/>
        <w:keepLines w:val="0"/>
        <w:pageBreakBefore w:val="0"/>
        <w:widowControl w:val="0"/>
        <w:kinsoku/>
        <w:wordWrap/>
        <w:overflowPunct/>
        <w:topLinePunct w:val="0"/>
        <w:autoSpaceDE/>
        <w:autoSpaceDN/>
        <w:bidi w:val="0"/>
        <w:spacing w:line="360" w:lineRule="auto"/>
        <w:textAlignment w:val="auto"/>
        <w:outlineLvl w:val="0"/>
        <w:rPr>
          <w:rFonts w:ascii="黑体" w:hAnsi="宋体" w:eastAsia="黑体"/>
          <w:b/>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【教学内容】</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室内设计的学习方法</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themeColor="text1"/>
          <w14:textFill>
            <w14:solidFill>
              <w14:schemeClr w14:val="tx1"/>
            </w14:solidFill>
          </w14:textFill>
        </w:rPr>
      </w:pPr>
      <w:r>
        <w:rPr>
          <w:rFonts w:hint="eastAsia" w:ascii="宋体" w:hAnsi="宋体"/>
          <w:lang w:eastAsia="zh-CN"/>
        </w:rPr>
        <w:t>室内设计的涉及的学科</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olor w:val="000000" w:themeColor="text1"/>
          <w:lang w:eastAsia="zh-CN"/>
          <w14:textFill>
            <w14:solidFill>
              <w14:schemeClr w14:val="tx1"/>
            </w14:solidFill>
          </w14:textFill>
        </w:rPr>
      </w:pPr>
      <w:r>
        <w:rPr>
          <w:rFonts w:hint="eastAsia" w:ascii="黑体" w:hAnsi="宋体" w:eastAsia="黑体"/>
          <w:b/>
          <w:color w:val="000000" w:themeColor="text1"/>
          <w14:textFill>
            <w14:solidFill>
              <w14:schemeClr w14:val="tx1"/>
            </w14:solidFill>
          </w14:textFill>
        </w:rPr>
        <w:t>【重点、难点】</w:t>
      </w:r>
      <w:r>
        <w:rPr>
          <w:rFonts w:hint="eastAsia" w:ascii="宋体" w:hAnsi="宋体"/>
          <w:lang w:eastAsia="zh-CN"/>
        </w:rPr>
        <w:t>室内设计的学习方法，相关学科介绍</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olor w:val="000000" w:themeColor="text1"/>
          <w:lang w:eastAsia="zh-CN"/>
          <w14:textFill>
            <w14:solidFill>
              <w14:schemeClr w14:val="tx1"/>
            </w14:solidFill>
          </w14:textFill>
        </w:rPr>
      </w:pPr>
    </w:p>
    <w:p>
      <w:pPr>
        <w:numPr>
          <w:ilvl w:val="0"/>
          <w:numId w:val="0"/>
        </w:numPr>
        <w:ind w:leftChars="0"/>
        <w:jc w:val="center"/>
        <w:rPr>
          <w:rFonts w:hint="eastAsia" w:ascii="宋体" w:hAnsi="宋体" w:cs="Times New Roman"/>
          <w:color w:val="000000"/>
          <w:szCs w:val="21"/>
          <w:lang w:val="en-US" w:eastAsia="zh-CN"/>
        </w:rPr>
      </w:pPr>
      <w:r>
        <w:rPr>
          <w:rFonts w:hint="eastAsia" w:eastAsia="黑体"/>
          <w:b/>
          <w:bCs/>
          <w:sz w:val="28"/>
        </w:rPr>
        <w:t xml:space="preserve">第三章  </w:t>
      </w:r>
      <w:r>
        <w:rPr>
          <w:rFonts w:hint="eastAsia" w:eastAsia="黑体"/>
          <w:b/>
          <w:bCs/>
          <w:sz w:val="28"/>
          <w:lang w:val="en-US" w:eastAsia="zh-CN"/>
        </w:rPr>
        <w:t>室内设计基本内容及主要设计原则</w:t>
      </w:r>
    </w:p>
    <w:p>
      <w:pPr>
        <w:keepNext w:val="0"/>
        <w:keepLines w:val="0"/>
        <w:pageBreakBefore w:val="0"/>
        <w:widowControl w:val="0"/>
        <w:kinsoku/>
        <w:wordWrap/>
        <w:overflowPunct/>
        <w:topLinePunct w:val="0"/>
        <w:autoSpaceDE/>
        <w:autoSpaceDN/>
        <w:bidi w:val="0"/>
        <w:spacing w:line="360" w:lineRule="auto"/>
        <w:textAlignment w:val="auto"/>
        <w:rPr>
          <w:rFonts w:ascii="宋体" w:hAnsi="宋体"/>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【本章教学目的和要求】：</w:t>
      </w:r>
      <w:r>
        <w:rPr>
          <w:rFonts w:hint="eastAsia" w:ascii="宋体" w:hAnsi="宋体"/>
          <w:lang w:eastAsia="zh-CN"/>
        </w:rPr>
        <w:t>掌握室内设计的基本内容，了解室内设计主要设计原则。</w:t>
      </w:r>
    </w:p>
    <w:p>
      <w:pPr>
        <w:keepNext w:val="0"/>
        <w:keepLines w:val="0"/>
        <w:pageBreakBefore w:val="0"/>
        <w:widowControl w:val="0"/>
        <w:kinsoku/>
        <w:wordWrap/>
        <w:overflowPunct/>
        <w:topLinePunct w:val="0"/>
        <w:autoSpaceDE/>
        <w:autoSpaceDN/>
        <w:bidi w:val="0"/>
        <w:spacing w:line="360" w:lineRule="auto"/>
        <w:jc w:val="center"/>
        <w:textAlignment w:val="auto"/>
        <w:rPr>
          <w:rFonts w:eastAsia="黑体"/>
          <w:b/>
          <w:bCs/>
          <w:color w:val="000000" w:themeColor="text1"/>
          <w:sz w:val="28"/>
          <w14:textFill>
            <w14:solidFill>
              <w14:schemeClr w14:val="tx1"/>
            </w14:solidFill>
          </w14:textFill>
        </w:rPr>
      </w:pPr>
      <w:r>
        <w:rPr>
          <w:rFonts w:hint="eastAsia" w:eastAsia="黑体"/>
          <w:b/>
          <w:bCs/>
          <w:color w:val="000000" w:themeColor="text1"/>
          <w:sz w:val="28"/>
          <w14:textFill>
            <w14:solidFill>
              <w14:schemeClr w14:val="tx1"/>
            </w14:solidFill>
          </w14:textFill>
        </w:rPr>
        <w:t xml:space="preserve">第一节  </w:t>
      </w:r>
      <w:r>
        <w:rPr>
          <w:rFonts w:hint="eastAsia" w:eastAsia="黑体"/>
          <w:b/>
          <w:bCs/>
          <w:color w:val="000000" w:themeColor="text1"/>
          <w:sz w:val="28"/>
          <w:lang w:val="en-US" w:eastAsia="zh-CN"/>
          <w14:textFill>
            <w14:solidFill>
              <w14:schemeClr w14:val="tx1"/>
            </w14:solidFill>
          </w14:textFill>
        </w:rPr>
        <w:t xml:space="preserve">室内设计基本内容 </w:t>
      </w:r>
    </w:p>
    <w:p>
      <w:pPr>
        <w:keepNext w:val="0"/>
        <w:keepLines w:val="0"/>
        <w:pageBreakBefore w:val="0"/>
        <w:widowControl w:val="0"/>
        <w:kinsoku/>
        <w:wordWrap/>
        <w:overflowPunct/>
        <w:topLinePunct w:val="0"/>
        <w:autoSpaceDE/>
        <w:autoSpaceDN/>
        <w:bidi w:val="0"/>
        <w:spacing w:line="360" w:lineRule="auto"/>
        <w:textAlignment w:val="auto"/>
        <w:outlineLvl w:val="0"/>
        <w:rPr>
          <w:rFonts w:ascii="黑体" w:hAnsi="宋体" w:eastAsia="黑体"/>
          <w:b/>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【教学内容】</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val="en-US" w:eastAsia="zh-CN"/>
        </w:rPr>
        <w:t>一、</w:t>
      </w:r>
      <w:r>
        <w:rPr>
          <w:rFonts w:hint="eastAsia" w:ascii="宋体" w:hAnsi="宋体"/>
          <w:lang w:eastAsia="zh-CN"/>
        </w:rPr>
        <w:t>室内空间与家具</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val="en-US" w:eastAsia="zh-CN"/>
        </w:rPr>
        <w:t>二、</w:t>
      </w:r>
      <w:r>
        <w:rPr>
          <w:rFonts w:hint="eastAsia" w:ascii="宋体" w:hAnsi="宋体"/>
          <w:lang w:eastAsia="zh-CN"/>
        </w:rPr>
        <w:t>室内空间与色彩</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val="en-US" w:eastAsia="zh-CN"/>
        </w:rPr>
        <w:t>三、</w:t>
      </w:r>
      <w:r>
        <w:rPr>
          <w:rFonts w:hint="eastAsia" w:ascii="宋体" w:hAnsi="宋体"/>
          <w:lang w:eastAsia="zh-CN"/>
        </w:rPr>
        <w:t>室内空间与照明</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黑体"/>
          <w:b/>
          <w:color w:val="000000" w:themeColor="text1"/>
          <w:lang w:eastAsia="zh-CN"/>
          <w14:textFill>
            <w14:solidFill>
              <w14:schemeClr w14:val="tx1"/>
            </w14:solidFill>
          </w14:textFill>
        </w:rPr>
      </w:pPr>
      <w:r>
        <w:rPr>
          <w:rFonts w:hint="eastAsia" w:ascii="宋体" w:hAnsi="宋体"/>
          <w:lang w:eastAsia="zh-CN"/>
        </w:rPr>
        <w:t>四、室内空间与材料</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textAlignment w:val="auto"/>
        <w:rPr>
          <w:rFonts w:hint="eastAsia" w:ascii="宋体" w:hAnsi="宋体" w:eastAsia="黑体"/>
          <w:b/>
          <w:color w:val="000000" w:themeColor="text1"/>
          <w:lang w:eastAsia="zh-CN"/>
          <w14:textFill>
            <w14:solidFill>
              <w14:schemeClr w14:val="tx1"/>
            </w14:solidFill>
          </w14:textFill>
        </w:rPr>
      </w:pPr>
      <w:r>
        <w:rPr>
          <w:rFonts w:hint="eastAsia" w:ascii="黑体" w:hAnsi="宋体" w:eastAsia="黑体"/>
          <w:b/>
          <w:color w:val="000000" w:themeColor="text1"/>
          <w14:textFill>
            <w14:solidFill>
              <w14:schemeClr w14:val="tx1"/>
            </w14:solidFill>
          </w14:textFill>
        </w:rPr>
        <w:t>【重点、难点】</w:t>
      </w:r>
      <w:r>
        <w:rPr>
          <w:rFonts w:hint="eastAsia" w:ascii="宋体" w:hAnsi="宋体"/>
          <w:lang w:eastAsia="zh-CN"/>
        </w:rPr>
        <w:t>空间与各设计要素</w:t>
      </w:r>
    </w:p>
    <w:p>
      <w:pPr>
        <w:keepNext w:val="0"/>
        <w:keepLines w:val="0"/>
        <w:pageBreakBefore w:val="0"/>
        <w:widowControl w:val="0"/>
        <w:kinsoku/>
        <w:wordWrap/>
        <w:overflowPunct/>
        <w:topLinePunct w:val="0"/>
        <w:autoSpaceDE/>
        <w:autoSpaceDN/>
        <w:bidi w:val="0"/>
        <w:spacing w:line="360" w:lineRule="auto"/>
        <w:jc w:val="center"/>
        <w:textAlignment w:val="auto"/>
        <w:rPr>
          <w:rFonts w:eastAsia="黑体"/>
          <w:b/>
          <w:bCs/>
          <w:color w:val="0000FF"/>
          <w:sz w:val="28"/>
        </w:rPr>
      </w:pPr>
      <w:r>
        <w:rPr>
          <w:rFonts w:hint="eastAsia" w:eastAsia="黑体"/>
          <w:b/>
          <w:bCs/>
          <w:color w:val="000000" w:themeColor="text1"/>
          <w:sz w:val="28"/>
          <w:lang w:val="en-US" w:eastAsia="zh-CN"/>
          <w14:textFill>
            <w14:solidFill>
              <w14:schemeClr w14:val="tx1"/>
            </w14:solidFill>
          </w14:textFill>
        </w:rPr>
        <w:t xml:space="preserve">第二节  室内设计的评价原则 </w:t>
      </w:r>
    </w:p>
    <w:p>
      <w:pPr>
        <w:keepNext w:val="0"/>
        <w:keepLines w:val="0"/>
        <w:pageBreakBefore w:val="0"/>
        <w:widowControl w:val="0"/>
        <w:kinsoku/>
        <w:wordWrap/>
        <w:overflowPunct/>
        <w:topLinePunct w:val="0"/>
        <w:autoSpaceDE/>
        <w:autoSpaceDN/>
        <w:bidi w:val="0"/>
        <w:spacing w:line="360" w:lineRule="auto"/>
        <w:textAlignment w:val="auto"/>
        <w:outlineLvl w:val="0"/>
        <w:rPr>
          <w:rFonts w:ascii="黑体" w:hAnsi="宋体" w:eastAsia="黑体"/>
          <w:b/>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【教学内容】</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空间原则</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lang w:eastAsia="zh-CN"/>
        </w:rPr>
        <w:t>形式美原则</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lang w:eastAsia="zh-CN"/>
        </w:rPr>
        <w:t>生态化原则</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lang w:eastAsia="zh-CN"/>
        </w:rPr>
        <w:t>技术与经济原则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黑体"/>
          <w:color w:val="0000FF"/>
          <w:lang w:eastAsia="zh-CN"/>
        </w:rPr>
      </w:pPr>
      <w:r>
        <w:rPr>
          <w:rFonts w:hint="eastAsia" w:ascii="黑体" w:hAnsi="宋体" w:eastAsia="黑体"/>
          <w:b/>
          <w:color w:val="000000" w:themeColor="text1"/>
          <w14:textFill>
            <w14:solidFill>
              <w14:schemeClr w14:val="tx1"/>
            </w14:solidFill>
          </w14:textFill>
        </w:rPr>
        <w:t>【重点、难点】</w:t>
      </w:r>
      <w:r>
        <w:rPr>
          <w:rFonts w:hint="eastAsia" w:ascii="宋体" w:hAnsi="宋体"/>
          <w:lang w:eastAsia="zh-CN"/>
        </w:rPr>
        <w:t>设计原则</w:t>
      </w:r>
    </w:p>
    <w:p>
      <w:pPr>
        <w:keepNext w:val="0"/>
        <w:keepLines w:val="0"/>
        <w:pageBreakBefore w:val="0"/>
        <w:widowControl w:val="0"/>
        <w:kinsoku/>
        <w:wordWrap/>
        <w:overflowPunct/>
        <w:topLinePunct w:val="0"/>
        <w:autoSpaceDE/>
        <w:autoSpaceDN/>
        <w:bidi w:val="0"/>
        <w:spacing w:line="360" w:lineRule="auto"/>
        <w:jc w:val="center"/>
        <w:textAlignment w:val="auto"/>
        <w:rPr>
          <w:rFonts w:eastAsia="黑体"/>
          <w:b/>
          <w:bCs/>
          <w:color w:val="0000FF"/>
          <w:sz w:val="28"/>
        </w:rPr>
      </w:pPr>
      <w:r>
        <w:rPr>
          <w:rFonts w:hint="eastAsia" w:eastAsia="黑体"/>
          <w:b/>
          <w:bCs/>
          <w:color w:val="000000" w:themeColor="text1"/>
          <w:sz w:val="28"/>
          <w14:textFill>
            <w14:solidFill>
              <w14:schemeClr w14:val="tx1"/>
            </w14:solidFill>
          </w14:textFill>
        </w:rPr>
        <w:t xml:space="preserve">第四章  </w:t>
      </w:r>
      <w:r>
        <w:rPr>
          <w:rFonts w:hint="eastAsia" w:eastAsia="黑体"/>
          <w:b/>
          <w:bCs/>
          <w:color w:val="000000" w:themeColor="text1"/>
          <w:sz w:val="28"/>
          <w:lang w:val="en-US" w:eastAsia="zh-CN"/>
          <w14:textFill>
            <w14:solidFill>
              <w14:schemeClr w14:val="tx1"/>
            </w14:solidFill>
          </w14:textFill>
        </w:rPr>
        <w:t>室内空间设计</w:t>
      </w:r>
    </w:p>
    <w:p>
      <w:pPr>
        <w:keepNext w:val="0"/>
        <w:keepLines w:val="0"/>
        <w:pageBreakBefore w:val="0"/>
        <w:widowControl w:val="0"/>
        <w:kinsoku/>
        <w:wordWrap/>
        <w:overflowPunct/>
        <w:topLinePunct w:val="0"/>
        <w:autoSpaceDE/>
        <w:autoSpaceDN/>
        <w:bidi w:val="0"/>
        <w:spacing w:line="360" w:lineRule="auto"/>
        <w:textAlignment w:val="auto"/>
        <w:rPr>
          <w:rFonts w:ascii="宋体" w:hAnsi="宋体"/>
          <w:color w:val="0000FF"/>
        </w:rPr>
      </w:pPr>
      <w:r>
        <w:rPr>
          <w:rFonts w:hint="eastAsia" w:ascii="黑体" w:hAnsi="宋体" w:eastAsia="黑体"/>
          <w:b/>
          <w:color w:val="000000" w:themeColor="text1"/>
          <w14:textFill>
            <w14:solidFill>
              <w14:schemeClr w14:val="tx1"/>
            </w14:solidFill>
          </w14:textFill>
        </w:rPr>
        <w:t>【本章教学目的和要求】：</w:t>
      </w:r>
      <w:r>
        <w:rPr>
          <w:rFonts w:hint="eastAsia" w:ascii="宋体" w:hAnsi="宋体"/>
          <w:lang w:eastAsia="zh-CN"/>
        </w:rPr>
        <w:t>掌握室内空间的功能属性，能从分析和了解设计要素入手，从量、形、质的三个方面的规定性来学习及掌握对空间的处理。</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eastAsia="黑体"/>
          <w:b/>
          <w:bCs/>
          <w:color w:val="000000" w:themeColor="text1"/>
          <w:sz w:val="28"/>
          <w:lang w:eastAsia="zh-CN"/>
          <w14:textFill>
            <w14:solidFill>
              <w14:schemeClr w14:val="tx1"/>
            </w14:solidFill>
          </w14:textFill>
        </w:rPr>
      </w:pPr>
      <w:r>
        <w:rPr>
          <w:rFonts w:hint="eastAsia" w:eastAsia="黑体"/>
          <w:b/>
          <w:bCs/>
          <w:color w:val="000000" w:themeColor="text1"/>
          <w:sz w:val="28"/>
          <w14:textFill>
            <w14:solidFill>
              <w14:schemeClr w14:val="tx1"/>
            </w14:solidFill>
          </w14:textFill>
        </w:rPr>
        <w:t xml:space="preserve">第一节  </w:t>
      </w:r>
      <w:r>
        <w:rPr>
          <w:rFonts w:hint="eastAsia" w:eastAsia="黑体"/>
          <w:b/>
          <w:bCs/>
          <w:color w:val="000000" w:themeColor="text1"/>
          <w:sz w:val="28"/>
          <w:lang w:eastAsia="zh-CN"/>
          <w14:textFill>
            <w14:solidFill>
              <w14:schemeClr w14:val="tx1"/>
            </w14:solidFill>
          </w14:textFill>
        </w:rPr>
        <w:t>室内空间的概念</w:t>
      </w:r>
    </w:p>
    <w:p>
      <w:pPr>
        <w:keepNext w:val="0"/>
        <w:keepLines w:val="0"/>
        <w:pageBreakBefore w:val="0"/>
        <w:widowControl w:val="0"/>
        <w:kinsoku/>
        <w:wordWrap/>
        <w:overflowPunct/>
        <w:topLinePunct w:val="0"/>
        <w:autoSpaceDE/>
        <w:autoSpaceDN/>
        <w:bidi w:val="0"/>
        <w:spacing w:line="360" w:lineRule="auto"/>
        <w:textAlignment w:val="auto"/>
        <w:outlineLvl w:val="0"/>
        <w:rPr>
          <w:rFonts w:ascii="黑体" w:hAnsi="宋体" w:eastAsia="黑体"/>
          <w:b/>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【教学内容】</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空间概念</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olor w:val="000000" w:themeColor="text1"/>
          <w:szCs w:val="21"/>
          <w:lang w:eastAsia="zh-CN"/>
          <w14:textFill>
            <w14:solidFill>
              <w14:schemeClr w14:val="tx1"/>
            </w14:solidFill>
          </w14:textFill>
        </w:rPr>
      </w:pPr>
      <w:r>
        <w:rPr>
          <w:rFonts w:hint="eastAsia" w:ascii="宋体" w:hAnsi="宋体"/>
          <w:lang w:eastAsia="zh-CN"/>
        </w:rPr>
        <w:t>室内空间的类型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黑体"/>
          <w:b/>
          <w:color w:val="000000" w:themeColor="text1"/>
          <w:lang w:val="en-US" w:eastAsia="zh-CN"/>
          <w14:textFill>
            <w14:solidFill>
              <w14:schemeClr w14:val="tx1"/>
            </w14:solidFill>
          </w14:textFill>
        </w:rPr>
      </w:pPr>
      <w:r>
        <w:rPr>
          <w:rFonts w:hint="eastAsia" w:ascii="黑体" w:hAnsi="宋体" w:eastAsia="黑体"/>
          <w:b/>
          <w:color w:val="000000" w:themeColor="text1"/>
          <w14:textFill>
            <w14:solidFill>
              <w14:schemeClr w14:val="tx1"/>
            </w14:solidFill>
          </w14:textFill>
        </w:rPr>
        <w:t>【重点、难点】</w:t>
      </w:r>
      <w:r>
        <w:rPr>
          <w:rFonts w:hint="eastAsia" w:ascii="宋体" w:hAnsi="宋体"/>
          <w:lang w:eastAsia="zh-CN"/>
        </w:rPr>
        <w:t>空间与其类型</w:t>
      </w:r>
    </w:p>
    <w:p>
      <w:pPr>
        <w:keepNext w:val="0"/>
        <w:keepLines w:val="0"/>
        <w:pageBreakBefore w:val="0"/>
        <w:widowControl w:val="0"/>
        <w:numPr>
          <w:ilvl w:val="0"/>
          <w:numId w:val="8"/>
        </w:numPr>
        <w:kinsoku/>
        <w:wordWrap/>
        <w:overflowPunct/>
        <w:topLinePunct w:val="0"/>
        <w:autoSpaceDE/>
        <w:autoSpaceDN/>
        <w:bidi w:val="0"/>
        <w:spacing w:line="360" w:lineRule="auto"/>
        <w:jc w:val="center"/>
        <w:textAlignment w:val="auto"/>
        <w:rPr>
          <w:rFonts w:hint="eastAsia" w:eastAsia="黑体"/>
          <w:b/>
          <w:bCs/>
          <w:color w:val="000000" w:themeColor="text1"/>
          <w:sz w:val="28"/>
          <w:lang w:eastAsia="zh-CN"/>
          <w14:textFill>
            <w14:solidFill>
              <w14:schemeClr w14:val="tx1"/>
            </w14:solidFill>
          </w14:textFill>
        </w:rPr>
      </w:pPr>
      <w:r>
        <w:rPr>
          <w:rFonts w:hint="eastAsia" w:eastAsia="黑体"/>
          <w:b/>
          <w:bCs/>
          <w:color w:val="000000" w:themeColor="text1"/>
          <w:sz w:val="28"/>
          <w14:textFill>
            <w14:solidFill>
              <w14:schemeClr w14:val="tx1"/>
            </w14:solidFill>
          </w14:textFill>
        </w:rPr>
        <w:t xml:space="preserve"> </w:t>
      </w:r>
      <w:r>
        <w:rPr>
          <w:rFonts w:hint="eastAsia" w:eastAsia="黑体"/>
          <w:b/>
          <w:bCs/>
          <w:color w:val="000000" w:themeColor="text1"/>
          <w:sz w:val="28"/>
          <w:lang w:eastAsia="zh-CN"/>
          <w14:textFill>
            <w14:solidFill>
              <w14:schemeClr w14:val="tx1"/>
            </w14:solidFill>
          </w14:textFill>
        </w:rPr>
        <w:t>室内空间的组织</w:t>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黑体" w:hAnsi="宋体" w:eastAsia="黑体"/>
          <w:b/>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【教学内容】</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空间的组织形式</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rPr>
          <w:rFonts w:hint="eastAsia" w:ascii="黑体" w:hAnsi="宋体" w:eastAsia="黑体"/>
          <w:b/>
          <w:color w:val="000000" w:themeColor="text1"/>
          <w:lang w:eastAsia="zh-CN"/>
          <w14:textFill>
            <w14:solidFill>
              <w14:schemeClr w14:val="tx1"/>
            </w14:solidFill>
          </w14:textFill>
        </w:rPr>
      </w:pPr>
      <w:r>
        <w:rPr>
          <w:rFonts w:hint="eastAsia" w:ascii="宋体" w:hAnsi="宋体"/>
          <w:lang w:eastAsia="zh-CN"/>
        </w:rPr>
        <w:t>空间的组织方法</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lang w:eastAsia="zh-CN"/>
        </w:rPr>
      </w:pPr>
      <w:r>
        <w:rPr>
          <w:rFonts w:hint="eastAsia" w:ascii="黑体" w:hAnsi="宋体" w:eastAsia="黑体"/>
          <w:b/>
          <w:color w:val="000000" w:themeColor="text1"/>
          <w14:textFill>
            <w14:solidFill>
              <w14:schemeClr w14:val="tx1"/>
            </w14:solidFill>
          </w14:textFill>
        </w:rPr>
        <w:t>【重点、难点】</w:t>
      </w:r>
      <w:r>
        <w:rPr>
          <w:rFonts w:hint="eastAsia" w:ascii="宋体" w:hAnsi="宋体"/>
          <w:lang w:eastAsia="zh-CN"/>
        </w:rPr>
        <w:t>空间的组织形式，组织方法</w:t>
      </w:r>
    </w:p>
    <w:p>
      <w:pPr>
        <w:keepNext w:val="0"/>
        <w:keepLines w:val="0"/>
        <w:pageBreakBefore w:val="0"/>
        <w:widowControl w:val="0"/>
        <w:numPr>
          <w:ilvl w:val="0"/>
          <w:numId w:val="8"/>
        </w:numPr>
        <w:kinsoku/>
        <w:wordWrap/>
        <w:overflowPunct/>
        <w:topLinePunct w:val="0"/>
        <w:autoSpaceDE/>
        <w:autoSpaceDN/>
        <w:bidi w:val="0"/>
        <w:spacing w:line="360" w:lineRule="auto"/>
        <w:jc w:val="center"/>
        <w:textAlignment w:val="auto"/>
        <w:rPr>
          <w:rFonts w:hint="eastAsia" w:eastAsia="黑体"/>
          <w:b/>
          <w:bCs/>
          <w:color w:val="000000" w:themeColor="text1"/>
          <w:sz w:val="28"/>
          <w:lang w:eastAsia="zh-CN"/>
          <w14:textFill>
            <w14:solidFill>
              <w14:schemeClr w14:val="tx1"/>
            </w14:solidFill>
          </w14:textFill>
        </w:rPr>
      </w:pPr>
      <w:r>
        <w:rPr>
          <w:rFonts w:hint="eastAsia" w:eastAsia="黑体"/>
          <w:b/>
          <w:bCs/>
          <w:color w:val="000000" w:themeColor="text1"/>
          <w:sz w:val="28"/>
          <w14:textFill>
            <w14:solidFill>
              <w14:schemeClr w14:val="tx1"/>
            </w14:solidFill>
          </w14:textFill>
        </w:rPr>
        <w:t xml:space="preserve"> </w:t>
      </w:r>
      <w:r>
        <w:rPr>
          <w:rFonts w:hint="eastAsia" w:eastAsia="黑体"/>
          <w:b/>
          <w:bCs/>
          <w:color w:val="000000" w:themeColor="text1"/>
          <w:sz w:val="28"/>
          <w:lang w:eastAsia="zh-CN"/>
          <w14:textFill>
            <w14:solidFill>
              <w14:schemeClr w14:val="tx1"/>
            </w14:solidFill>
          </w14:textFill>
        </w:rPr>
        <w:t>室内空间的规划设计</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宋体" w:eastAsia="黑体"/>
          <w:b/>
          <w:color w:val="000000" w:themeColor="text1"/>
          <w14:textFill>
            <w14:solidFill>
              <w14:schemeClr w14:val="tx1"/>
            </w14:solidFill>
          </w14:textFill>
        </w:rPr>
      </w:pPr>
      <w:r>
        <w:rPr>
          <w:rFonts w:hint="eastAsia" w:ascii="黑体" w:hAnsi="宋体" w:eastAsia="黑体"/>
          <w:b/>
          <w:color w:val="000000" w:themeColor="text1"/>
          <w14:textFill>
            <w14:solidFill>
              <w14:schemeClr w14:val="tx1"/>
            </w14:solidFill>
          </w14:textFill>
        </w:rPr>
        <w:t>【教学内容】</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420" w:firstLineChars="200"/>
        <w:textAlignment w:val="auto"/>
        <w:outlineLvl w:val="0"/>
        <w:rPr>
          <w:rFonts w:hint="eastAsia" w:ascii="宋体" w:hAnsi="宋体"/>
          <w:lang w:eastAsia="zh-CN"/>
        </w:rPr>
      </w:pPr>
      <w:r>
        <w:rPr>
          <w:rFonts w:hint="eastAsia" w:ascii="宋体" w:hAnsi="宋体"/>
          <w:lang w:eastAsia="zh-CN"/>
        </w:rPr>
        <w:t>空间的设计原则</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420" w:firstLineChars="200"/>
        <w:textAlignment w:val="auto"/>
        <w:outlineLvl w:val="0"/>
        <w:rPr>
          <w:rFonts w:hint="eastAsia" w:ascii="黑体" w:hAnsi="宋体" w:eastAsia="黑体"/>
          <w:b/>
          <w:color w:val="000000" w:themeColor="text1"/>
          <w14:textFill>
            <w14:solidFill>
              <w14:schemeClr w14:val="tx1"/>
            </w14:solidFill>
          </w14:textFill>
        </w:rPr>
      </w:pPr>
      <w:r>
        <w:rPr>
          <w:rFonts w:hint="eastAsia" w:ascii="宋体" w:hAnsi="宋体"/>
          <w:lang w:eastAsia="zh-CN"/>
        </w:rPr>
        <w:t>室内空间的设计方法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lang w:eastAsia="zh-CN"/>
        </w:rPr>
      </w:pPr>
      <w:r>
        <w:rPr>
          <w:rFonts w:hint="eastAsia" w:ascii="黑体" w:hAnsi="宋体" w:eastAsia="黑体"/>
          <w:b/>
          <w:color w:val="000000" w:themeColor="text1"/>
          <w14:textFill>
            <w14:solidFill>
              <w14:schemeClr w14:val="tx1"/>
            </w14:solidFill>
          </w14:textFill>
        </w:rPr>
        <w:t>【重点、难点】</w:t>
      </w:r>
      <w:r>
        <w:rPr>
          <w:rFonts w:hint="eastAsia" w:ascii="宋体" w:hAnsi="宋体"/>
          <w:lang w:eastAsia="zh-CN"/>
        </w:rPr>
        <w:t>空间的设计方法</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eastAsia="黑体"/>
          <w:b/>
          <w:bCs/>
          <w:color w:val="000000" w:themeColor="text1"/>
          <w:sz w:val="28"/>
          <w:lang w:eastAsia="zh-CN"/>
          <w14:textFill>
            <w14:solidFill>
              <w14:schemeClr w14:val="tx1"/>
            </w14:solidFill>
          </w14:textFill>
        </w:rPr>
      </w:pPr>
      <w:r>
        <w:rPr>
          <w:rFonts w:hint="eastAsia" w:eastAsia="黑体"/>
          <w:b/>
          <w:bCs/>
          <w:color w:val="000000" w:themeColor="text1"/>
          <w:sz w:val="28"/>
          <w:lang w:eastAsia="zh-CN"/>
          <w14:textFill>
            <w14:solidFill>
              <w14:schemeClr w14:val="tx1"/>
            </w14:solidFill>
          </w14:textFill>
        </w:rPr>
        <w:t>第五章 室内装饰设计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lang w:eastAsia="zh-CN"/>
        </w:rPr>
      </w:pPr>
      <w:r>
        <w:rPr>
          <w:rFonts w:hint="eastAsia" w:ascii="黑体" w:hAnsi="宋体" w:eastAsia="黑体"/>
          <w:b/>
          <w:color w:val="000000" w:themeColor="text1"/>
          <w:lang w:eastAsia="zh-CN"/>
          <w14:textFill>
            <w14:solidFill>
              <w14:schemeClr w14:val="tx1"/>
            </w14:solidFill>
          </w14:textFill>
        </w:rPr>
        <w:t>【本章教学目的和要求】∶</w:t>
      </w:r>
      <w:r>
        <w:rPr>
          <w:rFonts w:hint="eastAsia" w:ascii="宋体" w:hAnsi="宋体"/>
          <w:lang w:eastAsia="zh-CN"/>
        </w:rPr>
        <w:t>掌握室内界面的类型，能从分析和了解设计要素入手，从量、形、质的三个方面的规定性来掌握对界面的处理。</w:t>
      </w:r>
    </w:p>
    <w:p>
      <w:pPr>
        <w:keepNext w:val="0"/>
        <w:keepLines w:val="0"/>
        <w:pageBreakBefore w:val="0"/>
        <w:widowControl w:val="0"/>
        <w:kinsoku/>
        <w:wordWrap/>
        <w:overflowPunct/>
        <w:topLinePunct w:val="0"/>
        <w:autoSpaceDE/>
        <w:autoSpaceDN/>
        <w:bidi w:val="0"/>
        <w:spacing w:line="360" w:lineRule="auto"/>
        <w:ind w:firstLine="565" w:firstLineChars="201"/>
        <w:jc w:val="center"/>
        <w:textAlignment w:val="auto"/>
        <w:rPr>
          <w:rFonts w:hint="eastAsia" w:eastAsia="黑体"/>
          <w:b/>
          <w:bCs/>
          <w:color w:val="000000" w:themeColor="text1"/>
          <w:sz w:val="28"/>
          <w:lang w:val="en-US" w:eastAsia="zh-CN"/>
          <w14:textFill>
            <w14:solidFill>
              <w14:schemeClr w14:val="tx1"/>
            </w14:solidFill>
          </w14:textFill>
        </w:rPr>
      </w:pPr>
      <w:r>
        <w:rPr>
          <w:rFonts w:hint="eastAsia" w:eastAsia="黑体"/>
          <w:b/>
          <w:bCs/>
          <w:color w:val="000000" w:themeColor="text1"/>
          <w:sz w:val="28"/>
          <w:lang w:val="en-US" w:eastAsia="zh-CN"/>
          <w14:textFill>
            <w14:solidFill>
              <w14:schemeClr w14:val="tx1"/>
            </w14:solidFill>
          </w14:textFill>
        </w:rPr>
        <w:t>第一节 室内界面的装饰设计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黑体" w:hAnsi="宋体" w:eastAsia="黑体"/>
          <w:b/>
          <w:color w:val="000000" w:themeColor="text1"/>
          <w:lang w:eastAsia="zh-CN"/>
          <w14:textFill>
            <w14:solidFill>
              <w14:schemeClr w14:val="tx1"/>
            </w14:solidFill>
          </w14:textFill>
        </w:rPr>
      </w:pPr>
      <w:r>
        <w:rPr>
          <w:rFonts w:hint="eastAsia" w:ascii="黑体" w:hAnsi="宋体" w:eastAsia="黑体"/>
          <w:b/>
          <w:color w:val="000000" w:themeColor="text1"/>
          <w:lang w:eastAsia="zh-CN"/>
          <w14:textFill>
            <w14:solidFill>
              <w14:schemeClr w14:val="tx1"/>
            </w14:solidFill>
          </w14:textFill>
        </w:rPr>
        <w:t>【教学内容】</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界面装饰内容</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界面装饰设计手法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lang w:eastAsia="zh-CN"/>
        </w:rPr>
      </w:pPr>
      <w:r>
        <w:rPr>
          <w:rFonts w:hint="eastAsia" w:ascii="黑体" w:hAnsi="宋体" w:eastAsia="黑体"/>
          <w:b/>
          <w:color w:val="000000" w:themeColor="text1"/>
          <w:lang w:eastAsia="zh-CN"/>
          <w14:textFill>
            <w14:solidFill>
              <w14:schemeClr w14:val="tx1"/>
            </w14:solidFill>
          </w14:textFill>
        </w:rPr>
        <w:t>【重点、难点】</w:t>
      </w:r>
      <w:r>
        <w:rPr>
          <w:rFonts w:hint="eastAsia" w:ascii="宋体" w:hAnsi="宋体"/>
          <w:lang w:eastAsia="zh-CN"/>
        </w:rPr>
        <w:t>掌握界面装饰设计的内容及设计手法</w:t>
      </w:r>
    </w:p>
    <w:p>
      <w:pPr>
        <w:keepNext w:val="0"/>
        <w:keepLines w:val="0"/>
        <w:pageBreakBefore w:val="0"/>
        <w:widowControl w:val="0"/>
        <w:kinsoku/>
        <w:wordWrap/>
        <w:overflowPunct/>
        <w:topLinePunct w:val="0"/>
        <w:autoSpaceDE/>
        <w:autoSpaceDN/>
        <w:bidi w:val="0"/>
        <w:spacing w:line="360" w:lineRule="auto"/>
        <w:ind w:firstLine="565" w:firstLineChars="201"/>
        <w:jc w:val="center"/>
        <w:textAlignment w:val="auto"/>
        <w:rPr>
          <w:rFonts w:hint="eastAsia" w:eastAsia="黑体"/>
          <w:b/>
          <w:bCs/>
          <w:color w:val="000000" w:themeColor="text1"/>
          <w:sz w:val="28"/>
          <w:lang w:val="en-US" w:eastAsia="zh-CN"/>
          <w14:textFill>
            <w14:solidFill>
              <w14:schemeClr w14:val="tx1"/>
            </w14:solidFill>
          </w14:textFill>
        </w:rPr>
      </w:pPr>
      <w:r>
        <w:rPr>
          <w:rFonts w:hint="eastAsia" w:eastAsia="黑体"/>
          <w:b/>
          <w:bCs/>
          <w:color w:val="000000" w:themeColor="text1"/>
          <w:sz w:val="28"/>
          <w:lang w:val="en-US" w:eastAsia="zh-CN"/>
          <w14:textFill>
            <w14:solidFill>
              <w14:schemeClr w14:val="tx1"/>
            </w14:solidFill>
          </w14:textFill>
        </w:rPr>
        <w:t>第二节 室内结构构件装饰设计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黑体" w:hAnsi="宋体" w:eastAsia="黑体"/>
          <w:b/>
          <w:color w:val="000000" w:themeColor="text1"/>
          <w:lang w:eastAsia="zh-CN"/>
          <w14:textFill>
            <w14:solidFill>
              <w14:schemeClr w14:val="tx1"/>
            </w14:solidFill>
          </w14:textFill>
        </w:rPr>
      </w:pPr>
      <w:r>
        <w:rPr>
          <w:rFonts w:hint="eastAsia" w:ascii="黑体" w:hAnsi="宋体" w:eastAsia="黑体"/>
          <w:b/>
          <w:color w:val="000000" w:themeColor="text1"/>
          <w:lang w:eastAsia="zh-CN"/>
          <w14:textFill>
            <w14:solidFill>
              <w14:schemeClr w14:val="tx1"/>
            </w14:solidFill>
          </w14:textFill>
        </w:rPr>
        <w:t>【教学内容】</w:t>
      </w:r>
    </w:p>
    <w:p>
      <w:pPr>
        <w:pStyle w:val="5"/>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结构构件设计内容</w:t>
      </w:r>
    </w:p>
    <w:p>
      <w:pPr>
        <w:pStyle w:val="5"/>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装饰设计手法</w:t>
      </w:r>
    </w:p>
    <w:p>
      <w:pPr>
        <w:pStyle w:val="5"/>
        <w:keepNext w:val="0"/>
        <w:keepLines w:val="0"/>
        <w:widowControl/>
        <w:suppressLineNumbers w:val="0"/>
        <w:spacing w:before="0" w:beforeAutospacing="0" w:after="0" w:afterAutospacing="0"/>
        <w:ind w:left="0" w:right="0" w:firstLine="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掌握界面装饰设计的内容及设计手法，了解常见结构构件装饰设计</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第六章 设计风格和流派</w:t>
      </w:r>
    </w:p>
    <w:p>
      <w:pPr>
        <w:pStyle w:val="5"/>
        <w:keepNext w:val="0"/>
        <w:keepLines w:val="0"/>
        <w:widowControl/>
        <w:suppressLineNumbers w:val="0"/>
        <w:spacing w:before="0" w:beforeAutospacing="0" w:after="0" w:afterAutospacing="0"/>
        <w:ind w:left="0" w:right="0" w:firstLine="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【本章教学目的和要求】</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;了解主要设计风格与设计流派及设计演化，并掌握设计的特征。</w:t>
      </w: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第一节 设计风格</w:t>
      </w:r>
    </w:p>
    <w:p>
      <w:pPr>
        <w:pStyle w:val="5"/>
        <w:keepNext w:val="0"/>
        <w:keepLines w:val="0"/>
        <w:widowControl/>
        <w:suppressLineNumbers w:val="0"/>
        <w:spacing w:before="0" w:beforeAutospacing="0" w:after="0" w:afterAutospacing="0"/>
        <w:ind w:left="0" w:right="0" w:firstLine="0"/>
        <w:jc w:val="left"/>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主要设计风格</w:t>
      </w:r>
    </w:p>
    <w:p>
      <w:pPr>
        <w:pStyle w:val="5"/>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风格特征</w:t>
      </w:r>
    </w:p>
    <w:p>
      <w:pPr>
        <w:pStyle w:val="5"/>
        <w:keepNext w:val="0"/>
        <w:keepLines w:val="0"/>
        <w:widowControl/>
        <w:suppressLineNumbers w:val="0"/>
        <w:spacing w:before="0" w:beforeAutospacing="0" w:after="0" w:afterAutospacing="0"/>
        <w:ind w:left="0" w:right="0" w:firstLine="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了解设计风格的背景，掌握设计风格及其特征</w:t>
      </w:r>
    </w:p>
    <w:p>
      <w:pPr>
        <w:pStyle w:val="5"/>
        <w:keepNext w:val="0"/>
        <w:keepLines w:val="0"/>
        <w:widowControl/>
        <w:numPr>
          <w:ilvl w:val="0"/>
          <w:numId w:val="14"/>
        </w:numPr>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设计流派</w:t>
      </w:r>
    </w:p>
    <w:p>
      <w:pPr>
        <w:pStyle w:val="5"/>
        <w:keepNext w:val="0"/>
        <w:keepLines w:val="0"/>
        <w:widowControl/>
        <w:suppressLineNumbers w:val="0"/>
        <w:spacing w:before="0" w:beforeAutospacing="0" w:after="0" w:afterAutospacing="0"/>
        <w:ind w:left="0" w:right="0" w:firstLine="0"/>
        <w:jc w:val="left"/>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主要设计流派</w:t>
      </w:r>
    </w:p>
    <w:p>
      <w:pPr>
        <w:pStyle w:val="5"/>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特征</w:t>
      </w:r>
    </w:p>
    <w:p>
      <w:pPr>
        <w:pStyle w:val="5"/>
        <w:keepNext w:val="0"/>
        <w:keepLines w:val="0"/>
        <w:widowControl/>
        <w:suppressLineNumbers w:val="0"/>
        <w:spacing w:before="0" w:beforeAutospacing="0" w:after="0" w:afterAutospacing="0"/>
        <w:ind w:left="0" w:right="0" w:firstLine="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了解设计流派的背景，掌握其特征</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第七章 室内陈设设计</w:t>
      </w:r>
    </w:p>
    <w:p>
      <w:pPr>
        <w:pStyle w:val="5"/>
        <w:keepNext w:val="0"/>
        <w:keepLines w:val="0"/>
        <w:widowControl/>
        <w:suppressLineNumbers w:val="0"/>
        <w:spacing w:before="0" w:beforeAutospacing="0" w:after="0" w:afterAutospacing="0"/>
        <w:ind w:left="0" w:right="0" w:firstLine="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【本章教学目的和要求】</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∶了解陈设设计的概念与目的，陈设设计元素及设计原则，掌握室内陈设设计的方法。</w:t>
      </w:r>
    </w:p>
    <w:p>
      <w:pPr>
        <w:pStyle w:val="5"/>
        <w:keepNext w:val="0"/>
        <w:keepLines w:val="0"/>
        <w:widowControl/>
        <w:numPr>
          <w:numId w:val="0"/>
        </w:numPr>
        <w:suppressLineNumbers w:val="0"/>
        <w:spacing w:before="0" w:beforeAutospacing="0" w:after="0" w:afterAutospacing="0"/>
        <w:ind w:leftChars="0" w:right="0" w:rightChars="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第一节 陈设的定义和宗旨</w:t>
      </w:r>
    </w:p>
    <w:p>
      <w:pPr>
        <w:pStyle w:val="5"/>
        <w:keepNext w:val="0"/>
        <w:keepLines w:val="0"/>
        <w:widowControl/>
        <w:suppressLineNumbers w:val="0"/>
        <w:spacing w:before="0" w:beforeAutospacing="0" w:after="0" w:afterAutospacing="0"/>
        <w:ind w:left="0" w:right="0" w:firstLine="0"/>
        <w:jc w:val="left"/>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16"/>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定义</w:t>
      </w:r>
    </w:p>
    <w:p>
      <w:pPr>
        <w:pStyle w:val="5"/>
        <w:keepNext w:val="0"/>
        <w:keepLines w:val="0"/>
        <w:pageBreakBefore w:val="0"/>
        <w:widowControl/>
        <w:numPr>
          <w:ilvl w:val="0"/>
          <w:numId w:val="16"/>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宗旨</w:t>
      </w:r>
    </w:p>
    <w:p>
      <w:pPr>
        <w:pStyle w:val="5"/>
        <w:keepNext w:val="0"/>
        <w:keepLines w:val="0"/>
        <w:widowControl/>
        <w:suppressLineNumbers w:val="0"/>
        <w:spacing w:before="0" w:beforeAutospacing="0" w:after="0" w:afterAutospacing="0"/>
        <w:ind w:left="0" w:right="0" w:firstLine="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了解陈设设计概念，掌握其设计宗旨</w:t>
      </w:r>
    </w:p>
    <w:p>
      <w:pPr>
        <w:pStyle w:val="5"/>
        <w:keepNext w:val="0"/>
        <w:keepLines w:val="0"/>
        <w:widowControl/>
        <w:numPr>
          <w:ilvl w:val="0"/>
          <w:numId w:val="0"/>
        </w:numPr>
        <w:suppressLineNumbers w:val="0"/>
        <w:spacing w:before="0" w:beforeAutospacing="0" w:after="0" w:afterAutospacing="0"/>
        <w:ind w:leftChars="0" w:right="0" w:rightChars="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第二节 室内陈设设计的内容</w:t>
      </w:r>
    </w:p>
    <w:p>
      <w:pPr>
        <w:pStyle w:val="5"/>
        <w:keepNext w:val="0"/>
        <w:keepLines w:val="0"/>
        <w:widowControl/>
        <w:suppressLineNumbers w:val="0"/>
        <w:spacing w:before="0" w:beforeAutospacing="0" w:after="0" w:afterAutospacing="0"/>
        <w:ind w:left="0" w:right="0" w:firstLine="0"/>
        <w:jc w:val="left"/>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17"/>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设计内容</w:t>
      </w:r>
    </w:p>
    <w:p>
      <w:pPr>
        <w:pStyle w:val="5"/>
        <w:keepNext w:val="0"/>
        <w:keepLines w:val="0"/>
        <w:pageBreakBefore w:val="0"/>
        <w:widowControl/>
        <w:numPr>
          <w:ilvl w:val="0"/>
          <w:numId w:val="17"/>
        </w:numPr>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设计分类</w:t>
      </w:r>
    </w:p>
    <w:p>
      <w:pPr>
        <w:pStyle w:val="5"/>
        <w:keepNext w:val="0"/>
        <w:keepLines w:val="0"/>
        <w:widowControl/>
        <w:suppressLineNumbers w:val="0"/>
        <w:spacing w:before="0" w:beforeAutospacing="0" w:after="0" w:afterAutospacing="0"/>
        <w:ind w:left="0" w:right="0" w:firstLine="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了解设计内容及其分类</w:t>
      </w:r>
    </w:p>
    <w:p>
      <w:pPr>
        <w:pStyle w:val="5"/>
        <w:keepNext w:val="0"/>
        <w:keepLines w:val="0"/>
        <w:widowControl/>
        <w:suppressLineNumbers w:val="0"/>
        <w:spacing w:before="0" w:beforeAutospacing="0" w:after="0" w:afterAutospacing="0"/>
        <w:ind w:left="0" w:right="0" w:firstLine="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第三节 室内陈设设计的原则与方法</w:t>
      </w:r>
    </w:p>
    <w:p>
      <w:pPr>
        <w:pStyle w:val="5"/>
        <w:keepNext w:val="0"/>
        <w:keepLines w:val="0"/>
        <w:widowControl/>
        <w:suppressLineNumbers w:val="0"/>
        <w:spacing w:before="0" w:beforeAutospacing="0" w:after="0" w:afterAutospacing="0"/>
        <w:ind w:left="0" w:right="0" w:firstLine="0"/>
        <w:jc w:val="left"/>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widowControl/>
        <w:suppressLineNumbers w:val="0"/>
        <w:spacing w:before="0" w:beforeAutospacing="0" w:after="0" w:afterAutospacing="0"/>
        <w:ind w:left="0" w:right="0" w:firstLine="420" w:firstLineChars="20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一、设计原则</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二、设计方法</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了解设计原则与方法</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第八章 室内设计与相关学科</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【本章教学目的和要求】</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∶了解人类工效学、心理需要层次论等设计学科，了解室内装修施工技术及其应用原则。</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第一节 室内设计与人类工程学</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人体工程学</w:t>
      </w:r>
    </w:p>
    <w:p>
      <w:pPr>
        <w:pStyle w:val="5"/>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相关应用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人体工程学在室内设计中的运用</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第二节 室内设计与设计心理学</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19"/>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设计心理学的相关理论</w:t>
      </w:r>
    </w:p>
    <w:p>
      <w:pPr>
        <w:pStyle w:val="5"/>
        <w:keepNext w:val="0"/>
        <w:keepLines w:val="0"/>
        <w:pageBreakBefore w:val="0"/>
        <w:widowControl/>
        <w:numPr>
          <w:ilvl w:val="0"/>
          <w:numId w:val="19"/>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相关应用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设计心理学在室内设计中的运用</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第三节 室内设计与室内装饰技术</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b/>
          <w:bCs/>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20"/>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室内装饰工程与技术</w:t>
      </w:r>
    </w:p>
    <w:p>
      <w:pPr>
        <w:pStyle w:val="5"/>
        <w:keepNext w:val="0"/>
        <w:keepLines w:val="0"/>
        <w:pageBreakBefore w:val="0"/>
        <w:widowControl/>
        <w:numPr>
          <w:ilvl w:val="0"/>
          <w:numId w:val="20"/>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相关应用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室内装饰工程技术的运用</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第九章 室内设计与制图</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【本章教学目的和要求】</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∶了解室内设计制图内容、掌握设计制图规范。</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第一节 室内设计制图内容</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21"/>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图纸内容</w:t>
      </w:r>
    </w:p>
    <w:p>
      <w:pPr>
        <w:pStyle w:val="5"/>
        <w:keepNext w:val="0"/>
        <w:keepLines w:val="0"/>
        <w:pageBreakBefore w:val="0"/>
        <w:widowControl/>
        <w:numPr>
          <w:ilvl w:val="0"/>
          <w:numId w:val="21"/>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相关规范</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室内设计图纸内容，图纸规范</w:t>
      </w:r>
    </w:p>
    <w:p>
      <w:pPr>
        <w:pStyle w:val="5"/>
        <w:keepNext w:val="0"/>
        <w:keepLines w:val="0"/>
        <w:widowControl/>
        <w:suppressLineNumbers w:val="0"/>
        <w:spacing w:before="0" w:beforeAutospacing="0" w:after="0" w:afterAutospacing="0"/>
        <w:ind w:left="0" w:right="0" w:firstLine="0"/>
        <w:jc w:val="cente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28"/>
          <w:szCs w:val="24"/>
          <w:lang w:val="en-US" w:eastAsia="zh-CN" w:bidi="ar-SA"/>
          <w14:textFill>
            <w14:solidFill>
              <w14:schemeClr w14:val="tx1"/>
            </w14:solidFill>
          </w14:textFill>
        </w:rPr>
        <w:t>第二节 设计图纸识图</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【教学内容】</w:t>
      </w:r>
    </w:p>
    <w:p>
      <w:pPr>
        <w:pStyle w:val="5"/>
        <w:keepNext w:val="0"/>
        <w:keepLines w:val="0"/>
        <w:pageBreakBefore w:val="0"/>
        <w:widowControl/>
        <w:numPr>
          <w:ilvl w:val="0"/>
          <w:numId w:val="22"/>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图纸类型</w:t>
      </w:r>
    </w:p>
    <w:p>
      <w:pPr>
        <w:pStyle w:val="5"/>
        <w:keepNext w:val="0"/>
        <w:keepLines w:val="0"/>
        <w:pageBreakBefore w:val="0"/>
        <w:widowControl/>
        <w:numPr>
          <w:ilvl w:val="0"/>
          <w:numId w:val="22"/>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识图绘图方法</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left"/>
        <w:textAlignment w:val="auto"/>
        <w:rPr>
          <w:rFonts w:eastAsia="黑体"/>
          <w:b/>
          <w:bCs/>
          <w:color w:val="0000FF"/>
          <w:sz w:val="28"/>
        </w:rPr>
      </w:pPr>
      <w:r>
        <w:rPr>
          <w:rFonts w:hint="eastAsia" w:ascii="黑体" w:hAnsi="宋体" w:eastAsia="黑体" w:cs="Times New Roman"/>
          <w:b/>
          <w:color w:val="000000" w:themeColor="text1"/>
          <w:kern w:val="2"/>
          <w:sz w:val="21"/>
          <w:szCs w:val="24"/>
          <w:lang w:val="en-US" w:eastAsia="zh-CN" w:bidi="ar-SA"/>
          <w14:textFill>
            <w14:solidFill>
              <w14:schemeClr w14:val="tx1"/>
            </w14:solidFill>
          </w14:textFill>
        </w:rPr>
        <w:t>【重点、难点】</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室内设计图纸内容，图纸规范</w:t>
      </w: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590F29"/>
    <w:multiLevelType w:val="singleLevel"/>
    <w:tmpl w:val="94590F29"/>
    <w:lvl w:ilvl="0" w:tentative="0">
      <w:start w:val="1"/>
      <w:numFmt w:val="chineseCounting"/>
      <w:suff w:val="space"/>
      <w:lvlText w:val="第%1章"/>
      <w:lvlJc w:val="left"/>
      <w:rPr>
        <w:rFonts w:hint="eastAsia"/>
      </w:rPr>
    </w:lvl>
  </w:abstractNum>
  <w:abstractNum w:abstractNumId="1">
    <w:nsid w:val="98F61BD0"/>
    <w:multiLevelType w:val="singleLevel"/>
    <w:tmpl w:val="98F61BD0"/>
    <w:lvl w:ilvl="0" w:tentative="0">
      <w:start w:val="1"/>
      <w:numFmt w:val="chineseCounting"/>
      <w:suff w:val="nothing"/>
      <w:lvlText w:val="%1、"/>
      <w:lvlJc w:val="left"/>
      <w:rPr>
        <w:rFonts w:hint="eastAsia"/>
      </w:rPr>
    </w:lvl>
  </w:abstractNum>
  <w:abstractNum w:abstractNumId="2">
    <w:nsid w:val="A1876BA2"/>
    <w:multiLevelType w:val="singleLevel"/>
    <w:tmpl w:val="A1876BA2"/>
    <w:lvl w:ilvl="0" w:tentative="0">
      <w:start w:val="1"/>
      <w:numFmt w:val="chineseCounting"/>
      <w:suff w:val="nothing"/>
      <w:lvlText w:val="%1、"/>
      <w:lvlJc w:val="left"/>
      <w:rPr>
        <w:rFonts w:hint="eastAsia"/>
      </w:rPr>
    </w:lvl>
  </w:abstractNum>
  <w:abstractNum w:abstractNumId="3">
    <w:nsid w:val="B153E529"/>
    <w:multiLevelType w:val="singleLevel"/>
    <w:tmpl w:val="B153E529"/>
    <w:lvl w:ilvl="0" w:tentative="0">
      <w:start w:val="2"/>
      <w:numFmt w:val="chineseCounting"/>
      <w:suff w:val="space"/>
      <w:lvlText w:val="第%1节"/>
      <w:lvlJc w:val="left"/>
      <w:rPr>
        <w:rFonts w:hint="eastAsia"/>
      </w:rPr>
    </w:lvl>
  </w:abstractNum>
  <w:abstractNum w:abstractNumId="4">
    <w:nsid w:val="C2A3160F"/>
    <w:multiLevelType w:val="singleLevel"/>
    <w:tmpl w:val="C2A3160F"/>
    <w:lvl w:ilvl="0" w:tentative="0">
      <w:start w:val="1"/>
      <w:numFmt w:val="chineseCounting"/>
      <w:suff w:val="nothing"/>
      <w:lvlText w:val="%1、"/>
      <w:lvlJc w:val="left"/>
      <w:rPr>
        <w:rFonts w:hint="eastAsia"/>
      </w:rPr>
    </w:lvl>
  </w:abstractNum>
  <w:abstractNum w:abstractNumId="5">
    <w:nsid w:val="CA1BAA5E"/>
    <w:multiLevelType w:val="singleLevel"/>
    <w:tmpl w:val="CA1BAA5E"/>
    <w:lvl w:ilvl="0" w:tentative="0">
      <w:start w:val="1"/>
      <w:numFmt w:val="chineseCounting"/>
      <w:suff w:val="nothing"/>
      <w:lvlText w:val="%1、"/>
      <w:lvlJc w:val="left"/>
      <w:rPr>
        <w:rFonts w:hint="eastAsia"/>
      </w:rPr>
    </w:lvl>
  </w:abstractNum>
  <w:abstractNum w:abstractNumId="6">
    <w:nsid w:val="CDE00CD3"/>
    <w:multiLevelType w:val="singleLevel"/>
    <w:tmpl w:val="CDE00CD3"/>
    <w:lvl w:ilvl="0" w:tentative="0">
      <w:start w:val="1"/>
      <w:numFmt w:val="chineseCounting"/>
      <w:suff w:val="nothing"/>
      <w:lvlText w:val="%1、"/>
      <w:lvlJc w:val="left"/>
      <w:rPr>
        <w:rFonts w:hint="eastAsia"/>
      </w:rPr>
    </w:lvl>
  </w:abstractNum>
  <w:abstractNum w:abstractNumId="7">
    <w:nsid w:val="D6013065"/>
    <w:multiLevelType w:val="singleLevel"/>
    <w:tmpl w:val="D6013065"/>
    <w:lvl w:ilvl="0" w:tentative="0">
      <w:start w:val="1"/>
      <w:numFmt w:val="chineseCounting"/>
      <w:suff w:val="nothing"/>
      <w:lvlText w:val="%1、"/>
      <w:lvlJc w:val="left"/>
      <w:rPr>
        <w:rFonts w:hint="eastAsia"/>
      </w:rPr>
    </w:lvl>
  </w:abstractNum>
  <w:abstractNum w:abstractNumId="8">
    <w:nsid w:val="EC654E4A"/>
    <w:multiLevelType w:val="singleLevel"/>
    <w:tmpl w:val="EC654E4A"/>
    <w:lvl w:ilvl="0" w:tentative="0">
      <w:start w:val="1"/>
      <w:numFmt w:val="chineseCounting"/>
      <w:suff w:val="nothing"/>
      <w:lvlText w:val="%1、"/>
      <w:lvlJc w:val="left"/>
      <w:rPr>
        <w:rFonts w:hint="eastAsia"/>
      </w:rPr>
    </w:lvl>
  </w:abstractNum>
  <w:abstractNum w:abstractNumId="9">
    <w:nsid w:val="ED38D2F2"/>
    <w:multiLevelType w:val="singleLevel"/>
    <w:tmpl w:val="ED38D2F2"/>
    <w:lvl w:ilvl="0" w:tentative="0">
      <w:start w:val="1"/>
      <w:numFmt w:val="chineseCounting"/>
      <w:suff w:val="nothing"/>
      <w:lvlText w:val="%1、"/>
      <w:lvlJc w:val="left"/>
      <w:rPr>
        <w:rFonts w:hint="eastAsia"/>
      </w:rPr>
    </w:lvl>
  </w:abstractNum>
  <w:abstractNum w:abstractNumId="10">
    <w:nsid w:val="EF102FBC"/>
    <w:multiLevelType w:val="singleLevel"/>
    <w:tmpl w:val="EF102FBC"/>
    <w:lvl w:ilvl="0" w:tentative="0">
      <w:start w:val="1"/>
      <w:numFmt w:val="chineseCounting"/>
      <w:suff w:val="nothing"/>
      <w:lvlText w:val="%1、"/>
      <w:lvlJc w:val="left"/>
      <w:rPr>
        <w:rFonts w:hint="eastAsia"/>
      </w:rPr>
    </w:lvl>
  </w:abstractNum>
  <w:abstractNum w:abstractNumId="11">
    <w:nsid w:val="123F6180"/>
    <w:multiLevelType w:val="singleLevel"/>
    <w:tmpl w:val="123F6180"/>
    <w:lvl w:ilvl="0" w:tentative="0">
      <w:start w:val="1"/>
      <w:numFmt w:val="chineseCounting"/>
      <w:suff w:val="nothing"/>
      <w:lvlText w:val="%1、"/>
      <w:lvlJc w:val="left"/>
      <w:rPr>
        <w:rFonts w:hint="eastAsia"/>
      </w:rPr>
    </w:lvl>
  </w:abstractNum>
  <w:abstractNum w:abstractNumId="12">
    <w:nsid w:val="1CF91C04"/>
    <w:multiLevelType w:val="singleLevel"/>
    <w:tmpl w:val="1CF91C04"/>
    <w:lvl w:ilvl="0" w:tentative="0">
      <w:start w:val="1"/>
      <w:numFmt w:val="chineseCounting"/>
      <w:suff w:val="nothing"/>
      <w:lvlText w:val="%1、"/>
      <w:lvlJc w:val="left"/>
      <w:rPr>
        <w:rFonts w:hint="eastAsia"/>
      </w:rPr>
    </w:lvl>
  </w:abstractNum>
  <w:abstractNum w:abstractNumId="13">
    <w:nsid w:val="35F3D461"/>
    <w:multiLevelType w:val="singleLevel"/>
    <w:tmpl w:val="35F3D461"/>
    <w:lvl w:ilvl="0" w:tentative="0">
      <w:start w:val="1"/>
      <w:numFmt w:val="chineseCounting"/>
      <w:suff w:val="nothing"/>
      <w:lvlText w:val="%1、"/>
      <w:lvlJc w:val="left"/>
      <w:rPr>
        <w:rFonts w:hint="eastAsia"/>
      </w:rPr>
    </w:lvl>
  </w:abstractNum>
  <w:abstractNum w:abstractNumId="14">
    <w:nsid w:val="3A05AFB9"/>
    <w:multiLevelType w:val="singleLevel"/>
    <w:tmpl w:val="3A05AFB9"/>
    <w:lvl w:ilvl="0" w:tentative="0">
      <w:start w:val="1"/>
      <w:numFmt w:val="chineseCounting"/>
      <w:suff w:val="nothing"/>
      <w:lvlText w:val="%1、"/>
      <w:lvlJc w:val="left"/>
      <w:rPr>
        <w:rFonts w:hint="eastAsia"/>
      </w:rPr>
    </w:lvl>
  </w:abstractNum>
  <w:abstractNum w:abstractNumId="15">
    <w:nsid w:val="3C624435"/>
    <w:multiLevelType w:val="singleLevel"/>
    <w:tmpl w:val="3C624435"/>
    <w:lvl w:ilvl="0" w:tentative="0">
      <w:start w:val="1"/>
      <w:numFmt w:val="chineseCounting"/>
      <w:suff w:val="nothing"/>
      <w:lvlText w:val="%1、"/>
      <w:lvlJc w:val="left"/>
      <w:rPr>
        <w:rFonts w:hint="eastAsia"/>
      </w:rPr>
    </w:lvl>
  </w:abstractNum>
  <w:abstractNum w:abstractNumId="16">
    <w:nsid w:val="3D4CECC4"/>
    <w:multiLevelType w:val="singleLevel"/>
    <w:tmpl w:val="3D4CECC4"/>
    <w:lvl w:ilvl="0" w:tentative="0">
      <w:start w:val="1"/>
      <w:numFmt w:val="chineseCounting"/>
      <w:suff w:val="nothing"/>
      <w:lvlText w:val="%1、"/>
      <w:lvlJc w:val="left"/>
      <w:rPr>
        <w:rFonts w:hint="eastAsia"/>
      </w:rPr>
    </w:lvl>
  </w:abstractNum>
  <w:abstractNum w:abstractNumId="17">
    <w:nsid w:val="3E6E28E2"/>
    <w:multiLevelType w:val="singleLevel"/>
    <w:tmpl w:val="3E6E28E2"/>
    <w:lvl w:ilvl="0" w:tentative="0">
      <w:start w:val="1"/>
      <w:numFmt w:val="chineseCounting"/>
      <w:suff w:val="nothing"/>
      <w:lvlText w:val="%1、"/>
      <w:lvlJc w:val="left"/>
      <w:rPr>
        <w:rFonts w:hint="eastAsia"/>
      </w:rPr>
    </w:lvl>
  </w:abstractNum>
  <w:abstractNum w:abstractNumId="18">
    <w:nsid w:val="4A7AA090"/>
    <w:multiLevelType w:val="singleLevel"/>
    <w:tmpl w:val="4A7AA090"/>
    <w:lvl w:ilvl="0" w:tentative="0">
      <w:start w:val="1"/>
      <w:numFmt w:val="chineseCounting"/>
      <w:suff w:val="nothing"/>
      <w:lvlText w:val="%1、"/>
      <w:lvlJc w:val="left"/>
      <w:rPr>
        <w:rFonts w:hint="eastAsia"/>
      </w:rPr>
    </w:lvl>
  </w:abstractNum>
  <w:abstractNum w:abstractNumId="19">
    <w:nsid w:val="5A01B49A"/>
    <w:multiLevelType w:val="singleLevel"/>
    <w:tmpl w:val="5A01B49A"/>
    <w:lvl w:ilvl="0" w:tentative="0">
      <w:start w:val="2"/>
      <w:numFmt w:val="chineseCounting"/>
      <w:suff w:val="space"/>
      <w:lvlText w:val="第%1节"/>
      <w:lvlJc w:val="left"/>
      <w:rPr>
        <w:rFonts w:hint="eastAsia"/>
      </w:rPr>
    </w:lvl>
  </w:abstractNum>
  <w:abstractNum w:abstractNumId="20">
    <w:nsid w:val="68522DA9"/>
    <w:multiLevelType w:val="singleLevel"/>
    <w:tmpl w:val="68522DA9"/>
    <w:lvl w:ilvl="0" w:tentative="0">
      <w:start w:val="1"/>
      <w:numFmt w:val="chineseCounting"/>
      <w:suff w:val="nothing"/>
      <w:lvlText w:val="%1、"/>
      <w:lvlJc w:val="left"/>
      <w:rPr>
        <w:rFonts w:hint="eastAsia"/>
      </w:rPr>
    </w:lvl>
  </w:abstractNum>
  <w:abstractNum w:abstractNumId="21">
    <w:nsid w:val="7C21A0E3"/>
    <w:multiLevelType w:val="singleLevel"/>
    <w:tmpl w:val="7C21A0E3"/>
    <w:lvl w:ilvl="0" w:tentative="0">
      <w:start w:val="1"/>
      <w:numFmt w:val="chineseCounting"/>
      <w:suff w:val="nothing"/>
      <w:lvlText w:val="%1、"/>
      <w:lvlJc w:val="left"/>
      <w:rPr>
        <w:rFonts w:hint="eastAsia"/>
      </w:rPr>
    </w:lvl>
  </w:abstractNum>
  <w:num w:numId="1">
    <w:abstractNumId w:val="0"/>
  </w:num>
  <w:num w:numId="2">
    <w:abstractNumId w:val="15"/>
  </w:num>
  <w:num w:numId="3">
    <w:abstractNumId w:val="1"/>
  </w:num>
  <w:num w:numId="4">
    <w:abstractNumId w:val="14"/>
  </w:num>
  <w:num w:numId="5">
    <w:abstractNumId w:val="5"/>
  </w:num>
  <w:num w:numId="6">
    <w:abstractNumId w:val="16"/>
  </w:num>
  <w:num w:numId="7">
    <w:abstractNumId w:val="8"/>
  </w:num>
  <w:num w:numId="8">
    <w:abstractNumId w:val="3"/>
  </w:num>
  <w:num w:numId="9">
    <w:abstractNumId w:val="6"/>
  </w:num>
  <w:num w:numId="10">
    <w:abstractNumId w:val="20"/>
  </w:num>
  <w:num w:numId="11">
    <w:abstractNumId w:val="12"/>
  </w:num>
  <w:num w:numId="12">
    <w:abstractNumId w:val="10"/>
  </w:num>
  <w:num w:numId="13">
    <w:abstractNumId w:val="11"/>
  </w:num>
  <w:num w:numId="14">
    <w:abstractNumId w:val="19"/>
  </w:num>
  <w:num w:numId="15">
    <w:abstractNumId w:val="4"/>
  </w:num>
  <w:num w:numId="16">
    <w:abstractNumId w:val="21"/>
  </w:num>
  <w:num w:numId="17">
    <w:abstractNumId w:val="9"/>
  </w:num>
  <w:num w:numId="18">
    <w:abstractNumId w:val="7"/>
  </w:num>
  <w:num w:numId="19">
    <w:abstractNumId w:val="18"/>
  </w:num>
  <w:num w:numId="20">
    <w:abstractNumId w:val="2"/>
  </w:num>
  <w:num w:numId="21">
    <w:abstractNumId w:val="13"/>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14484E"/>
    <w:rsid w:val="00171ABB"/>
    <w:rsid w:val="00195980"/>
    <w:rsid w:val="001A6146"/>
    <w:rsid w:val="001E4436"/>
    <w:rsid w:val="00210A09"/>
    <w:rsid w:val="0021543C"/>
    <w:rsid w:val="002657BB"/>
    <w:rsid w:val="002E5945"/>
    <w:rsid w:val="00363868"/>
    <w:rsid w:val="004A533D"/>
    <w:rsid w:val="004F36F1"/>
    <w:rsid w:val="005012A4"/>
    <w:rsid w:val="005C58BF"/>
    <w:rsid w:val="005E2795"/>
    <w:rsid w:val="00607FF6"/>
    <w:rsid w:val="006237A6"/>
    <w:rsid w:val="00657652"/>
    <w:rsid w:val="00672BB4"/>
    <w:rsid w:val="00697F77"/>
    <w:rsid w:val="006D4060"/>
    <w:rsid w:val="00731413"/>
    <w:rsid w:val="007777B6"/>
    <w:rsid w:val="007B4ED2"/>
    <w:rsid w:val="007D3FB0"/>
    <w:rsid w:val="007F520F"/>
    <w:rsid w:val="008002B3"/>
    <w:rsid w:val="00813BE0"/>
    <w:rsid w:val="00840C0C"/>
    <w:rsid w:val="008627D8"/>
    <w:rsid w:val="00891B6B"/>
    <w:rsid w:val="008945CF"/>
    <w:rsid w:val="008B3CE8"/>
    <w:rsid w:val="00932CA9"/>
    <w:rsid w:val="00A170ED"/>
    <w:rsid w:val="00A2563C"/>
    <w:rsid w:val="00A4411D"/>
    <w:rsid w:val="00B93B24"/>
    <w:rsid w:val="00BC247C"/>
    <w:rsid w:val="00BE422E"/>
    <w:rsid w:val="00C17C01"/>
    <w:rsid w:val="00C63978"/>
    <w:rsid w:val="00D42C74"/>
    <w:rsid w:val="00D82C42"/>
    <w:rsid w:val="00DB16A0"/>
    <w:rsid w:val="00DF2157"/>
    <w:rsid w:val="00E13520"/>
    <w:rsid w:val="00E17CAE"/>
    <w:rsid w:val="00E6002E"/>
    <w:rsid w:val="00E95C4E"/>
    <w:rsid w:val="00F162F5"/>
    <w:rsid w:val="00F31421"/>
    <w:rsid w:val="00F659EA"/>
    <w:rsid w:val="00FB346D"/>
    <w:rsid w:val="00FE20F8"/>
    <w:rsid w:val="0E25447C"/>
    <w:rsid w:val="0F9855D9"/>
    <w:rsid w:val="0F9C735A"/>
    <w:rsid w:val="117B3BFF"/>
    <w:rsid w:val="12A26638"/>
    <w:rsid w:val="1B784D4F"/>
    <w:rsid w:val="1C36082A"/>
    <w:rsid w:val="1CF96116"/>
    <w:rsid w:val="1D611BF5"/>
    <w:rsid w:val="1F4102DB"/>
    <w:rsid w:val="1FDE7F68"/>
    <w:rsid w:val="21CB1BC7"/>
    <w:rsid w:val="22207544"/>
    <w:rsid w:val="222C1CB4"/>
    <w:rsid w:val="228C5272"/>
    <w:rsid w:val="24E869D0"/>
    <w:rsid w:val="269471EB"/>
    <w:rsid w:val="282B7CA8"/>
    <w:rsid w:val="2BC81FE6"/>
    <w:rsid w:val="2C1D6A09"/>
    <w:rsid w:val="2CD615C7"/>
    <w:rsid w:val="2DC47BE2"/>
    <w:rsid w:val="2ED17EF5"/>
    <w:rsid w:val="2F1E31D7"/>
    <w:rsid w:val="30B54908"/>
    <w:rsid w:val="31DD6BDF"/>
    <w:rsid w:val="31FA6FD8"/>
    <w:rsid w:val="320D359F"/>
    <w:rsid w:val="36091836"/>
    <w:rsid w:val="36645DA4"/>
    <w:rsid w:val="38D02AC8"/>
    <w:rsid w:val="393D29B5"/>
    <w:rsid w:val="3A027231"/>
    <w:rsid w:val="3A831A16"/>
    <w:rsid w:val="3E0140EC"/>
    <w:rsid w:val="3F4D46B9"/>
    <w:rsid w:val="3FEA18D3"/>
    <w:rsid w:val="42F73B32"/>
    <w:rsid w:val="46604A51"/>
    <w:rsid w:val="48486691"/>
    <w:rsid w:val="4B1E55A4"/>
    <w:rsid w:val="4B3F02B3"/>
    <w:rsid w:val="4C6E3B02"/>
    <w:rsid w:val="4DE07131"/>
    <w:rsid w:val="4E36242B"/>
    <w:rsid w:val="4FAB1B37"/>
    <w:rsid w:val="51AC4EBF"/>
    <w:rsid w:val="51DA2B73"/>
    <w:rsid w:val="53220A12"/>
    <w:rsid w:val="54441389"/>
    <w:rsid w:val="54EA0794"/>
    <w:rsid w:val="57E92099"/>
    <w:rsid w:val="58474C3E"/>
    <w:rsid w:val="59E06158"/>
    <w:rsid w:val="5EA52348"/>
    <w:rsid w:val="5F303D23"/>
    <w:rsid w:val="68BA7C77"/>
    <w:rsid w:val="692069E8"/>
    <w:rsid w:val="6CC81EDD"/>
    <w:rsid w:val="6F51339C"/>
    <w:rsid w:val="6FE9608C"/>
    <w:rsid w:val="708F7347"/>
    <w:rsid w:val="70C151B1"/>
    <w:rsid w:val="70C70A8C"/>
    <w:rsid w:val="715641DE"/>
    <w:rsid w:val="729F4CEA"/>
    <w:rsid w:val="73003990"/>
    <w:rsid w:val="74745B39"/>
    <w:rsid w:val="76A03858"/>
    <w:rsid w:val="7B364B2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semiHidden/>
    <w:qFormat/>
    <w:uiPriority w:val="0"/>
    <w:pPr>
      <w:spacing w:after="120"/>
      <w:ind w:left="420" w:leftChars="2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8">
    <w:name w:val="页眉字符"/>
    <w:basedOn w:val="7"/>
    <w:link w:val="4"/>
    <w:semiHidden/>
    <w:qFormat/>
    <w:uiPriority w:val="99"/>
    <w:rPr>
      <w:kern w:val="2"/>
      <w:sz w:val="18"/>
      <w:szCs w:val="18"/>
    </w:rPr>
  </w:style>
  <w:style w:type="character" w:customStyle="1" w:styleId="9">
    <w:name w:val="页脚字符"/>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95F048-05BB-6846-BB68-968F4DD0554E}">
  <ds:schemaRefs/>
</ds:datastoreItem>
</file>

<file path=docProps/app.xml><?xml version="1.0" encoding="utf-8"?>
<Properties xmlns="http://schemas.openxmlformats.org/officeDocument/2006/extended-properties" xmlns:vt="http://schemas.openxmlformats.org/officeDocument/2006/docPropsVTypes">
  <Template>Normal.dotm</Template>
  <Pages>8</Pages>
  <Words>612</Words>
  <Characters>3492</Characters>
  <Lines>29</Lines>
  <Paragraphs>8</Paragraphs>
  <TotalTime>12</TotalTime>
  <ScaleCrop>false</ScaleCrop>
  <LinksUpToDate>false</LinksUpToDate>
  <CharactersWithSpaces>4096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2016-07-02T08:07:00Z</dcterms:created>
  <dc:creator>czh</dc:creator>
  <cp:lastModifiedBy>S.Maggie</cp:lastModifiedBy>
  <cp:lastPrinted>2019-03-07T03:38:00Z</cp:lastPrinted>
  <dcterms:modified xsi:type="dcterms:W3CDTF">2021-03-22T10:15:22Z</dcterms:modified>
  <dc:title>《公共关系学》教学大纲</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