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005" w:rsidRDefault="004F7005" w:rsidP="004F7005">
      <w:pPr>
        <w:adjustRightInd w:val="0"/>
        <w:snapToGrid w:val="0"/>
        <w:jc w:val="center"/>
        <w:rPr>
          <w:rFonts w:ascii="仿宋" w:eastAsia="仿宋" w:hAnsi="仿宋" w:cs="宋体"/>
          <w:color w:val="000000"/>
          <w:kern w:val="0"/>
          <w:sz w:val="28"/>
          <w:szCs w:val="28"/>
        </w:rPr>
      </w:pPr>
    </w:p>
    <w:p w:rsidR="004F7005" w:rsidRDefault="004F7005" w:rsidP="004F7005">
      <w:pPr>
        <w:adjustRightInd w:val="0"/>
        <w:snapToGrid w:val="0"/>
        <w:jc w:val="center"/>
        <w:rPr>
          <w:rFonts w:ascii="仿宋" w:eastAsia="仿宋" w:hAnsi="仿宋" w:cs="宋体"/>
          <w:color w:val="000000"/>
          <w:kern w:val="0"/>
          <w:sz w:val="28"/>
          <w:szCs w:val="28"/>
        </w:rPr>
      </w:pPr>
    </w:p>
    <w:p w:rsidR="004F7005" w:rsidRDefault="004F7005" w:rsidP="004F7005">
      <w:pPr>
        <w:adjustRightInd w:val="0"/>
        <w:snapToGrid w:val="0"/>
        <w:jc w:val="center"/>
        <w:rPr>
          <w:rFonts w:ascii="仿宋" w:eastAsia="仿宋" w:hAnsi="仿宋" w:cs="宋体"/>
          <w:color w:val="000000"/>
          <w:kern w:val="0"/>
          <w:sz w:val="28"/>
          <w:szCs w:val="28"/>
        </w:rPr>
      </w:pPr>
    </w:p>
    <w:p w:rsidR="004F7005" w:rsidRPr="0011399A" w:rsidRDefault="004F7005" w:rsidP="004F7005">
      <w:pPr>
        <w:adjustRightInd w:val="0"/>
        <w:snapToGrid w:val="0"/>
        <w:jc w:val="center"/>
        <w:rPr>
          <w:rFonts w:ascii="华文行楷" w:eastAsia="华文行楷"/>
          <w:b/>
          <w:bCs/>
          <w:sz w:val="72"/>
          <w:szCs w:val="72"/>
        </w:rPr>
      </w:pPr>
      <w:r w:rsidRPr="0011399A">
        <w:rPr>
          <w:rFonts w:ascii="华文行楷" w:eastAsia="华文行楷" w:hint="eastAsia"/>
          <w:b/>
          <w:bCs/>
          <w:sz w:val="72"/>
          <w:szCs w:val="72"/>
        </w:rPr>
        <w:t>南京审计大学金审学院</w:t>
      </w:r>
    </w:p>
    <w:p w:rsidR="004F7005" w:rsidRDefault="004F7005" w:rsidP="004F7005">
      <w:pPr>
        <w:adjustRightInd w:val="0"/>
        <w:snapToGrid w:val="0"/>
        <w:jc w:val="center"/>
        <w:rPr>
          <w:rFonts w:ascii="黑体" w:eastAsia="黑体"/>
          <w:b/>
          <w:bCs/>
          <w:sz w:val="52"/>
        </w:rPr>
      </w:pPr>
    </w:p>
    <w:p w:rsidR="004F7005" w:rsidRDefault="004F7005" w:rsidP="004F7005">
      <w:pPr>
        <w:adjustRightInd w:val="0"/>
        <w:snapToGrid w:val="0"/>
        <w:jc w:val="center"/>
        <w:rPr>
          <w:rFonts w:ascii="黑体" w:eastAsia="黑体"/>
          <w:b/>
          <w:bCs/>
          <w:sz w:val="52"/>
        </w:rPr>
      </w:pPr>
    </w:p>
    <w:p w:rsidR="004F7005" w:rsidRPr="00395DBC" w:rsidRDefault="004F7005" w:rsidP="004F7005">
      <w:pPr>
        <w:adjustRightInd w:val="0"/>
        <w:snapToGrid w:val="0"/>
        <w:jc w:val="center"/>
        <w:rPr>
          <w:rFonts w:ascii="黑体" w:eastAsia="黑体"/>
          <w:b/>
          <w:bCs/>
          <w:sz w:val="44"/>
          <w:szCs w:val="44"/>
        </w:rPr>
      </w:pPr>
      <w:r w:rsidRPr="00395DBC">
        <w:rPr>
          <w:rFonts w:ascii="黑体" w:eastAsia="黑体" w:hint="eastAsia"/>
          <w:b/>
          <w:bCs/>
          <w:sz w:val="44"/>
          <w:szCs w:val="44"/>
        </w:rPr>
        <w:t>《</w:t>
      </w:r>
      <w:r>
        <w:rPr>
          <w:rFonts w:ascii="黑体" w:eastAsia="黑体" w:hint="eastAsia"/>
          <w:b/>
          <w:bCs/>
          <w:sz w:val="44"/>
          <w:szCs w:val="44"/>
        </w:rPr>
        <w:t>儿童发展心理学</w:t>
      </w:r>
      <w:r w:rsidRPr="00395DBC">
        <w:rPr>
          <w:rFonts w:ascii="黑体" w:eastAsia="黑体" w:hint="eastAsia"/>
          <w:b/>
          <w:bCs/>
          <w:sz w:val="44"/>
          <w:szCs w:val="44"/>
        </w:rPr>
        <w:t>》教学大纲</w:t>
      </w:r>
    </w:p>
    <w:p w:rsidR="004F7005" w:rsidRPr="00395DBC" w:rsidRDefault="004F7005" w:rsidP="004F7005">
      <w:pPr>
        <w:adjustRightInd w:val="0"/>
        <w:snapToGrid w:val="0"/>
        <w:jc w:val="center"/>
        <w:rPr>
          <w:rFonts w:ascii="宋体" w:hAnsi="宋体"/>
          <w:sz w:val="44"/>
          <w:szCs w:val="44"/>
        </w:rPr>
      </w:pPr>
    </w:p>
    <w:p w:rsidR="004F7005" w:rsidRPr="00395DBC" w:rsidRDefault="004F7005" w:rsidP="004F7005">
      <w:pPr>
        <w:adjustRightInd w:val="0"/>
        <w:snapToGrid w:val="0"/>
        <w:spacing w:line="360" w:lineRule="auto"/>
        <w:jc w:val="center"/>
        <w:rPr>
          <w:rFonts w:ascii="黑体" w:eastAsia="黑体"/>
          <w:b/>
          <w:bCs/>
          <w:sz w:val="44"/>
          <w:szCs w:val="44"/>
        </w:rPr>
      </w:pPr>
    </w:p>
    <w:p w:rsidR="004F7005" w:rsidRDefault="004F7005" w:rsidP="004F7005">
      <w:pPr>
        <w:tabs>
          <w:tab w:val="center" w:pos="4153"/>
          <w:tab w:val="left" w:pos="6999"/>
        </w:tabs>
        <w:adjustRightInd w:val="0"/>
        <w:snapToGrid w:val="0"/>
        <w:spacing w:line="360" w:lineRule="auto"/>
        <w:jc w:val="left"/>
        <w:rPr>
          <w:rFonts w:ascii="黑体" w:eastAsia="黑体"/>
          <w:b/>
          <w:bCs/>
          <w:szCs w:val="21"/>
        </w:rPr>
      </w:pPr>
      <w:r w:rsidRPr="00395DBC">
        <w:rPr>
          <w:rFonts w:ascii="黑体" w:eastAsia="黑体"/>
          <w:b/>
          <w:bCs/>
          <w:sz w:val="44"/>
          <w:szCs w:val="44"/>
        </w:rPr>
        <w:tab/>
      </w:r>
      <w:r w:rsidRPr="00395DBC">
        <w:rPr>
          <w:rFonts w:ascii="黑体" w:eastAsia="黑体" w:hint="eastAsia"/>
          <w:b/>
          <w:bCs/>
          <w:sz w:val="44"/>
          <w:szCs w:val="44"/>
        </w:rPr>
        <w:t>（</w:t>
      </w:r>
      <w:r w:rsidRPr="004F7005">
        <w:rPr>
          <w:rFonts w:eastAsiaTheme="minorEastAsia"/>
          <w:b/>
          <w:color w:val="000000"/>
          <w:sz w:val="44"/>
          <w:szCs w:val="44"/>
        </w:rPr>
        <w:t>Development of children psychology</w:t>
      </w:r>
      <w:r w:rsidRPr="00395DBC">
        <w:rPr>
          <w:rFonts w:ascii="黑体" w:eastAsia="黑体" w:hint="eastAsia"/>
          <w:b/>
          <w:bCs/>
          <w:sz w:val="44"/>
          <w:szCs w:val="44"/>
        </w:rPr>
        <w:t>）</w:t>
      </w:r>
      <w:r>
        <w:rPr>
          <w:rFonts w:ascii="黑体" w:eastAsia="黑体"/>
          <w:b/>
          <w:bCs/>
          <w:sz w:val="52"/>
        </w:rPr>
        <w:tab/>
      </w: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hint="eastAsia"/>
          <w:sz w:val="30"/>
        </w:rPr>
        <w:t>教育与艺术学院</w:t>
      </w:r>
    </w:p>
    <w:p w:rsidR="004F7005" w:rsidRDefault="004F7005" w:rsidP="004F7005">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hint="eastAsia"/>
          <w:color w:val="000000"/>
          <w:sz w:val="30"/>
        </w:rPr>
        <w:t xml:space="preserve"> </w:t>
      </w:r>
      <w:r>
        <w:rPr>
          <w:rFonts w:eastAsia="黑体" w:hint="eastAsia"/>
          <w:color w:val="000000"/>
          <w:sz w:val="30"/>
        </w:rPr>
        <w:t>定</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范诚</w:t>
      </w:r>
    </w:p>
    <w:p w:rsidR="004F7005" w:rsidRDefault="004F7005" w:rsidP="004F7005">
      <w:pPr>
        <w:adjustRightInd w:val="0"/>
        <w:snapToGrid w:val="0"/>
        <w:spacing w:line="360" w:lineRule="auto"/>
        <w:ind w:firstLineChars="900" w:firstLine="2700"/>
        <w:rPr>
          <w:rFonts w:eastAsia="黑体"/>
          <w:color w:val="000000"/>
          <w:sz w:val="30"/>
        </w:rPr>
      </w:pPr>
      <w:r>
        <w:rPr>
          <w:rFonts w:eastAsia="黑体" w:hint="eastAsia"/>
          <w:color w:val="000000"/>
          <w:sz w:val="30"/>
        </w:rPr>
        <w:t>审</w:t>
      </w:r>
      <w:r>
        <w:rPr>
          <w:rFonts w:eastAsia="黑体" w:hint="eastAsia"/>
          <w:color w:val="000000"/>
          <w:sz w:val="30"/>
        </w:rPr>
        <w:t xml:space="preserve"> </w:t>
      </w:r>
      <w:r>
        <w:rPr>
          <w:rFonts w:eastAsia="黑体" w:hint="eastAsia"/>
          <w:color w:val="000000"/>
          <w:sz w:val="30"/>
        </w:rPr>
        <w:t>核</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鲍文娟</w:t>
      </w:r>
    </w:p>
    <w:p w:rsidR="004F7005" w:rsidRDefault="004F7005" w:rsidP="004F7005">
      <w:pPr>
        <w:adjustRightInd w:val="0"/>
        <w:snapToGrid w:val="0"/>
        <w:spacing w:line="360" w:lineRule="auto"/>
        <w:ind w:firstLineChars="900" w:firstLine="2700"/>
        <w:rPr>
          <w:rFonts w:ascii="黑体" w:eastAsia="黑体"/>
          <w:b/>
          <w:bCs/>
          <w:szCs w:val="21"/>
        </w:rPr>
      </w:pPr>
      <w:r>
        <w:rPr>
          <w:rFonts w:eastAsia="黑体" w:hint="eastAsia"/>
          <w:sz w:val="30"/>
        </w:rPr>
        <w:t>编写时间：</w:t>
      </w:r>
      <w:r>
        <w:rPr>
          <w:rFonts w:ascii="宋体" w:hAnsi="宋体" w:hint="eastAsia"/>
          <w:sz w:val="30"/>
        </w:rPr>
        <w:t>2015年9月20日</w:t>
      </w:r>
    </w:p>
    <w:p w:rsidR="004F7005" w:rsidRDefault="004F7005" w:rsidP="004F7005">
      <w:pPr>
        <w:adjustRightInd w:val="0"/>
        <w:snapToGrid w:val="0"/>
        <w:spacing w:line="360" w:lineRule="auto"/>
        <w:rPr>
          <w:rFonts w:ascii="黑体" w:eastAsia="黑体" w:hAnsi="宋体"/>
          <w:b/>
        </w:rPr>
      </w:pPr>
    </w:p>
    <w:p w:rsidR="004F7005" w:rsidRDefault="004F7005" w:rsidP="004F7005">
      <w:pPr>
        <w:adjustRightInd w:val="0"/>
        <w:snapToGrid w:val="0"/>
        <w:spacing w:line="360" w:lineRule="auto"/>
        <w:rPr>
          <w:rFonts w:ascii="黑体" w:eastAsia="黑体" w:hAnsi="宋体"/>
          <w:b/>
        </w:rPr>
      </w:pPr>
    </w:p>
    <w:p w:rsidR="004F7005" w:rsidRPr="004F7005" w:rsidRDefault="004F7005" w:rsidP="004F7005">
      <w:pPr>
        <w:adjustRightInd w:val="0"/>
        <w:snapToGrid w:val="0"/>
        <w:spacing w:line="360" w:lineRule="auto"/>
        <w:rPr>
          <w:rFonts w:ascii="黑体" w:eastAsia="黑体" w:hAnsi="宋体"/>
          <w:b/>
        </w:rPr>
      </w:pPr>
    </w:p>
    <w:p w:rsidR="004F7005" w:rsidRDefault="004F7005" w:rsidP="004F7005">
      <w:pPr>
        <w:adjustRightInd w:val="0"/>
        <w:snapToGrid w:val="0"/>
        <w:spacing w:line="360" w:lineRule="auto"/>
        <w:rPr>
          <w:rFonts w:ascii="黑体" w:eastAsia="黑体" w:hAnsi="宋体"/>
          <w:b/>
        </w:rPr>
      </w:pPr>
    </w:p>
    <w:p w:rsidR="004F7005" w:rsidRPr="00261138" w:rsidRDefault="004F7005" w:rsidP="004F7005">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rsidR="004F7005" w:rsidRDefault="004F7005" w:rsidP="004F7005">
      <w:pPr>
        <w:jc w:val="center"/>
        <w:rPr>
          <w:rFonts w:ascii="黑体" w:eastAsia="黑体"/>
          <w:sz w:val="32"/>
          <w:szCs w:val="32"/>
        </w:rPr>
      </w:pPr>
    </w:p>
    <w:p w:rsidR="004F7005" w:rsidRDefault="004F7005" w:rsidP="004F7005">
      <w:pPr>
        <w:adjustRightInd w:val="0"/>
        <w:snapToGrid w:val="0"/>
        <w:spacing w:line="360" w:lineRule="auto"/>
        <w:jc w:val="center"/>
        <w:rPr>
          <w:rFonts w:ascii="黑体" w:eastAsia="黑体" w:hAnsi="宋体"/>
          <w:b/>
          <w:sz w:val="32"/>
        </w:rPr>
      </w:pPr>
    </w:p>
    <w:p w:rsidR="004F7005" w:rsidRDefault="004F7005" w:rsidP="004F7005">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rsidR="004F7005" w:rsidRDefault="004F7005" w:rsidP="004F7005">
      <w:pPr>
        <w:adjustRightInd w:val="0"/>
        <w:snapToGrid w:val="0"/>
        <w:spacing w:line="360" w:lineRule="auto"/>
        <w:ind w:firstLineChars="200" w:firstLine="4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4F7005" w:rsidRPr="004F7005" w:rsidRDefault="004F7005" w:rsidP="004F7005">
      <w:pPr>
        <w:adjustRightInd w:val="0"/>
        <w:snapToGrid w:val="0"/>
        <w:spacing w:line="360" w:lineRule="auto"/>
        <w:ind w:firstLineChars="200" w:firstLine="420"/>
        <w:rPr>
          <w:rFonts w:ascii="宋体" w:eastAsia="黑体" w:hAnsi="宋体"/>
          <w:bCs/>
          <w:sz w:val="24"/>
        </w:rPr>
      </w:pPr>
      <w:r w:rsidRPr="00F423B7">
        <w:rPr>
          <w:rFonts w:asciiTheme="minorEastAsia" w:eastAsiaTheme="minorEastAsia" w:hAnsiTheme="minorEastAsia" w:hint="eastAsia"/>
          <w:color w:val="000000"/>
          <w:szCs w:val="21"/>
        </w:rPr>
        <w:t>《儿童发展心理学》是学前教育专业一门重要的专业基础理论课。本课程主要阐述学前儿童心理发展的基本规律和各年龄阶段儿童心理发展的特征，着重介绍各年龄儿童心理的整个面貌，揭示儿童心理发展的内部矛盾及其在各个发展阶段的不同表现。</w:t>
      </w: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rsidR="004F7005" w:rsidRDefault="004F7005" w:rsidP="004F7005">
      <w:pPr>
        <w:adjustRightInd w:val="0"/>
        <w:snapToGrid w:val="0"/>
        <w:spacing w:line="360" w:lineRule="auto"/>
        <w:ind w:firstLineChars="200" w:firstLine="420"/>
        <w:rPr>
          <w:rFonts w:ascii="宋体" w:hAnsi="宋体"/>
        </w:rPr>
      </w:pPr>
      <w:r w:rsidRPr="00F423B7">
        <w:rPr>
          <w:rFonts w:asciiTheme="minorEastAsia" w:eastAsiaTheme="minorEastAsia" w:hAnsiTheme="minorEastAsia" w:hint="eastAsia"/>
          <w:color w:val="000000"/>
          <w:szCs w:val="21"/>
        </w:rPr>
        <w:t>通过本课程的学习，使学生较为全面、系统的理解儿童发展心理学的基本理论，并初步掌握儿童发展心理学的基础知识，学习运用所学理论分析实际问题，为以后进一步的学习奠定了专业基础知识。</w:t>
      </w: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rsidR="004F7005" w:rsidRDefault="004F7005" w:rsidP="004F7005">
      <w:pPr>
        <w:adjustRightInd w:val="0"/>
        <w:snapToGrid w:val="0"/>
        <w:spacing w:line="360" w:lineRule="auto"/>
        <w:ind w:firstLineChars="200" w:firstLine="420"/>
        <w:rPr>
          <w:rFonts w:asciiTheme="minorEastAsia" w:eastAsiaTheme="minorEastAsia" w:hAnsiTheme="minorEastAsia"/>
          <w:color w:val="000000"/>
          <w:szCs w:val="21"/>
        </w:rPr>
      </w:pPr>
      <w:r w:rsidRPr="00F423B7">
        <w:rPr>
          <w:rFonts w:asciiTheme="minorEastAsia" w:eastAsiaTheme="minorEastAsia" w:hAnsiTheme="minorEastAsia" w:hint="eastAsia"/>
          <w:color w:val="000000"/>
          <w:szCs w:val="21"/>
        </w:rPr>
        <w:t>学前教育</w:t>
      </w:r>
      <w:r>
        <w:rPr>
          <w:rFonts w:asciiTheme="minorEastAsia" w:eastAsiaTheme="minorEastAsia" w:hAnsiTheme="minorEastAsia" w:hint="eastAsia"/>
          <w:color w:val="000000"/>
          <w:szCs w:val="21"/>
        </w:rPr>
        <w:t>专业学生</w:t>
      </w: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rsidR="004F7005" w:rsidRDefault="004F7005" w:rsidP="004F7005">
      <w:pPr>
        <w:adjustRightInd w:val="0"/>
        <w:snapToGrid w:val="0"/>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先修课程：</w:t>
      </w:r>
      <w:r w:rsidRPr="00F423B7">
        <w:rPr>
          <w:rFonts w:asciiTheme="minorEastAsia" w:eastAsiaTheme="minorEastAsia" w:hAnsiTheme="minorEastAsia" w:hint="eastAsia"/>
          <w:color w:val="000000"/>
          <w:szCs w:val="21"/>
        </w:rPr>
        <w:t>《普通心理学》</w:t>
      </w:r>
      <w:r>
        <w:rPr>
          <w:rFonts w:asciiTheme="minorEastAsia" w:eastAsiaTheme="minorEastAsia" w:hAnsiTheme="minorEastAsia" w:hint="eastAsia"/>
          <w:color w:val="000000"/>
          <w:szCs w:val="21"/>
        </w:rPr>
        <w:t>、《儿童卫生学》</w:t>
      </w:r>
    </w:p>
    <w:p w:rsidR="004F7005" w:rsidRDefault="004F7005" w:rsidP="004F7005">
      <w:pPr>
        <w:adjustRightInd w:val="0"/>
        <w:snapToGrid w:val="0"/>
        <w:spacing w:line="360" w:lineRule="auto"/>
        <w:ind w:firstLineChars="200" w:firstLine="420"/>
        <w:rPr>
          <w:rFonts w:ascii="宋体" w:hAnsi="宋体"/>
        </w:rPr>
      </w:pPr>
      <w:r>
        <w:rPr>
          <w:rFonts w:asciiTheme="minorEastAsia" w:eastAsiaTheme="minorEastAsia" w:hAnsiTheme="minorEastAsia" w:hint="eastAsia"/>
          <w:color w:val="000000"/>
          <w:szCs w:val="21"/>
        </w:rPr>
        <w:t>后续课程：幼儿园教法课程</w:t>
      </w: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二、任课教师教学过程中应注意的事项</w:t>
      </w:r>
    </w:p>
    <w:p w:rsidR="004F7005" w:rsidRDefault="004F7005" w:rsidP="004F7005">
      <w:pPr>
        <w:adjustRightInd w:val="0"/>
        <w:snapToGrid w:val="0"/>
        <w:spacing w:line="360" w:lineRule="auto"/>
        <w:ind w:firstLineChars="200" w:firstLine="420"/>
        <w:rPr>
          <w:rFonts w:ascii="宋体" w:eastAsia="黑体" w:hAnsi="宋体"/>
          <w:b/>
          <w:bCs/>
          <w:sz w:val="28"/>
        </w:rPr>
      </w:pPr>
      <w:r>
        <w:rPr>
          <w:rFonts w:ascii="宋体" w:hAnsi="宋体" w:hint="eastAsia"/>
        </w:rPr>
        <w:t>理论教学、实训教学、幼儿园实践教学相结合。</w:t>
      </w:r>
    </w:p>
    <w:p w:rsidR="004F7005" w:rsidRDefault="004F7005" w:rsidP="004F7005">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t>三、学时要求与分配：</w:t>
      </w:r>
    </w:p>
    <w:p w:rsidR="004F7005" w:rsidRDefault="004F7005" w:rsidP="004F7005">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4F7005" w:rsidRDefault="004F7005" w:rsidP="004F7005">
      <w:pPr>
        <w:adjustRightInd w:val="0"/>
        <w:snapToGrid w:val="0"/>
        <w:spacing w:line="360" w:lineRule="auto"/>
        <w:ind w:firstLineChars="200" w:firstLine="420"/>
        <w:rPr>
          <w:rFonts w:ascii="宋体" w:eastAsia="黑体" w:hAnsi="宋体"/>
          <w:sz w:val="24"/>
        </w:rPr>
      </w:pPr>
      <w:r>
        <w:rPr>
          <w:rFonts w:ascii="宋体" w:hAnsi="宋体" w:hint="eastAsia"/>
        </w:rPr>
        <w:t>本课程总学时共计48学时</w:t>
      </w:r>
    </w:p>
    <w:p w:rsidR="004F7005" w:rsidRDefault="004F7005" w:rsidP="004F7005">
      <w:pPr>
        <w:adjustRightInd w:val="0"/>
        <w:snapToGrid w:val="0"/>
        <w:spacing w:line="360" w:lineRule="auto"/>
        <w:ind w:left="482"/>
        <w:rPr>
          <w:rFonts w:ascii="宋体" w:eastAsia="黑体" w:hAnsi="宋体"/>
          <w:sz w:val="24"/>
        </w:rPr>
      </w:pPr>
      <w:r>
        <w:rPr>
          <w:rFonts w:ascii="宋体" w:eastAsia="黑体" w:hAnsi="宋体" w:hint="eastAsia"/>
          <w:sz w:val="24"/>
        </w:rPr>
        <w:t>（二）学时分配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4320"/>
        <w:gridCol w:w="1080"/>
        <w:gridCol w:w="1392"/>
      </w:tblGrid>
      <w:tr w:rsidR="004F7005" w:rsidTr="003E5B74">
        <w:trPr>
          <w:trHeight w:val="615"/>
          <w:jc w:val="center"/>
        </w:trPr>
        <w:tc>
          <w:tcPr>
            <w:tcW w:w="828" w:type="dxa"/>
            <w:vAlign w:val="center"/>
          </w:tcPr>
          <w:p w:rsidR="004F7005" w:rsidRDefault="004F7005" w:rsidP="003E5B74">
            <w:pPr>
              <w:jc w:val="center"/>
              <w:rPr>
                <w:b/>
              </w:rPr>
            </w:pPr>
            <w:proofErr w:type="gramStart"/>
            <w:r>
              <w:rPr>
                <w:rFonts w:hint="eastAsia"/>
                <w:b/>
              </w:rPr>
              <w:t>周别</w:t>
            </w:r>
            <w:proofErr w:type="gramEnd"/>
          </w:p>
        </w:tc>
        <w:tc>
          <w:tcPr>
            <w:tcW w:w="900" w:type="dxa"/>
            <w:vAlign w:val="center"/>
          </w:tcPr>
          <w:p w:rsidR="004F7005" w:rsidRDefault="004F7005" w:rsidP="003E5B74">
            <w:pPr>
              <w:jc w:val="center"/>
              <w:rPr>
                <w:b/>
              </w:rPr>
            </w:pPr>
            <w:r>
              <w:rPr>
                <w:rFonts w:hint="eastAsia"/>
                <w:b/>
              </w:rPr>
              <w:t>授课</w:t>
            </w:r>
          </w:p>
          <w:p w:rsidR="004F7005" w:rsidRDefault="004F7005" w:rsidP="003E5B74">
            <w:pPr>
              <w:jc w:val="center"/>
              <w:rPr>
                <w:b/>
              </w:rPr>
            </w:pPr>
            <w:r>
              <w:rPr>
                <w:rFonts w:hint="eastAsia"/>
                <w:b/>
              </w:rPr>
              <w:t>次数</w:t>
            </w:r>
          </w:p>
        </w:tc>
        <w:tc>
          <w:tcPr>
            <w:tcW w:w="4320" w:type="dxa"/>
            <w:vAlign w:val="center"/>
          </w:tcPr>
          <w:p w:rsidR="004F7005" w:rsidRDefault="004F7005" w:rsidP="003E5B74">
            <w:pPr>
              <w:ind w:firstLine="548"/>
              <w:jc w:val="center"/>
              <w:rPr>
                <w:b/>
              </w:rPr>
            </w:pPr>
            <w:r>
              <w:rPr>
                <w:rFonts w:hint="eastAsia"/>
                <w:b/>
              </w:rPr>
              <w:t>授课章节与内容摘要</w:t>
            </w:r>
          </w:p>
        </w:tc>
        <w:tc>
          <w:tcPr>
            <w:tcW w:w="1080" w:type="dxa"/>
            <w:vAlign w:val="center"/>
          </w:tcPr>
          <w:p w:rsidR="004F7005" w:rsidRDefault="004F7005" w:rsidP="003E5B74">
            <w:pPr>
              <w:jc w:val="center"/>
              <w:rPr>
                <w:b/>
              </w:rPr>
            </w:pPr>
            <w:r>
              <w:rPr>
                <w:rFonts w:hint="eastAsia"/>
                <w:b/>
              </w:rPr>
              <w:t>教学</w:t>
            </w:r>
          </w:p>
          <w:p w:rsidR="004F7005" w:rsidRDefault="004F7005" w:rsidP="003E5B74">
            <w:pPr>
              <w:jc w:val="center"/>
              <w:rPr>
                <w:b/>
              </w:rPr>
            </w:pPr>
            <w:r>
              <w:rPr>
                <w:rFonts w:hint="eastAsia"/>
                <w:b/>
              </w:rPr>
              <w:t>时数</w:t>
            </w:r>
          </w:p>
        </w:tc>
        <w:tc>
          <w:tcPr>
            <w:tcW w:w="1392" w:type="dxa"/>
            <w:vAlign w:val="center"/>
          </w:tcPr>
          <w:p w:rsidR="004F7005" w:rsidRDefault="004F7005" w:rsidP="003E5B74">
            <w:pPr>
              <w:jc w:val="center"/>
              <w:rPr>
                <w:b/>
              </w:rPr>
            </w:pPr>
            <w:r>
              <w:rPr>
                <w:rFonts w:hint="eastAsia"/>
                <w:b/>
              </w:rPr>
              <w:t>备注</w:t>
            </w:r>
          </w:p>
        </w:tc>
      </w:tr>
      <w:tr w:rsidR="004F7005" w:rsidTr="003E5B74">
        <w:trPr>
          <w:trHeight w:val="493"/>
          <w:jc w:val="center"/>
        </w:trPr>
        <w:tc>
          <w:tcPr>
            <w:tcW w:w="828" w:type="dxa"/>
            <w:vAlign w:val="center"/>
          </w:tcPr>
          <w:p w:rsidR="004F7005" w:rsidRDefault="004F7005" w:rsidP="003E5B74">
            <w:pPr>
              <w:jc w:val="center"/>
            </w:pPr>
            <w:r>
              <w:rPr>
                <w:rFonts w:hint="eastAsia"/>
              </w:rPr>
              <w:t>1</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cs="宋体" w:hint="eastAsia"/>
                <w:bCs/>
                <w:color w:val="000000"/>
                <w:kern w:val="0"/>
                <w:szCs w:val="21"/>
              </w:rPr>
              <w:t>导论</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2</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cs="宋体" w:hint="eastAsia"/>
                <w:bCs/>
                <w:color w:val="000000"/>
                <w:kern w:val="0"/>
                <w:szCs w:val="21"/>
              </w:rPr>
              <w:t>儿童心理发展的生物学基础</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3</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婴幼儿感知觉的发展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lastRenderedPageBreak/>
              <w:t>4</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bCs/>
                <w:kern w:val="0"/>
                <w:szCs w:val="21"/>
              </w:rPr>
              <w:t>儿童认知发展研究</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5</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bCs/>
                <w:kern w:val="0"/>
                <w:szCs w:val="21"/>
              </w:rPr>
              <w:t>儿童注意的发展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6</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cs="宋体" w:hint="eastAsia"/>
                <w:bCs/>
                <w:kern w:val="0"/>
                <w:szCs w:val="21"/>
              </w:rPr>
              <w:t>儿童记忆的发展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7</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cs="宋体" w:hint="eastAsia"/>
                <w:bCs/>
                <w:color w:val="000000"/>
                <w:kern w:val="0"/>
                <w:szCs w:val="21"/>
              </w:rPr>
              <w:t>儿童思维</w:t>
            </w:r>
            <w:r>
              <w:rPr>
                <w:rFonts w:asciiTheme="minorEastAsia" w:eastAsiaTheme="minorEastAsia" w:hAnsiTheme="minorEastAsia" w:cs="宋体" w:hint="eastAsia"/>
                <w:bCs/>
                <w:color w:val="000000"/>
                <w:kern w:val="0"/>
                <w:szCs w:val="21"/>
              </w:rPr>
              <w:t>、想象</w:t>
            </w:r>
            <w:r w:rsidRPr="00F423B7">
              <w:rPr>
                <w:rFonts w:asciiTheme="minorEastAsia" w:eastAsiaTheme="minorEastAsia" w:hAnsiTheme="minorEastAsia" w:cs="宋体" w:hint="eastAsia"/>
                <w:bCs/>
                <w:color w:val="000000"/>
                <w:kern w:val="0"/>
                <w:szCs w:val="21"/>
              </w:rPr>
              <w:t>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8</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儿童语言的发展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9</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儿童智力</w:t>
            </w:r>
            <w:r>
              <w:rPr>
                <w:rFonts w:asciiTheme="minorEastAsia" w:eastAsiaTheme="minorEastAsia" w:hAnsiTheme="minorEastAsia" w:hint="eastAsia"/>
                <w:szCs w:val="21"/>
              </w:rPr>
              <w:t>与创造力</w:t>
            </w:r>
            <w:r w:rsidRPr="00F423B7">
              <w:rPr>
                <w:rFonts w:asciiTheme="minorEastAsia" w:eastAsiaTheme="minorEastAsia" w:hAnsiTheme="minorEastAsia" w:hint="eastAsia"/>
                <w:szCs w:val="21"/>
              </w:rPr>
              <w:t>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10</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Pr>
                <w:rFonts w:asciiTheme="minorEastAsia" w:eastAsiaTheme="minorEastAsia" w:hAnsiTheme="minorEastAsia" w:hint="eastAsia"/>
                <w:szCs w:val="21"/>
              </w:rPr>
              <w:t>期中测试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11</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儿童情绪</w:t>
            </w:r>
            <w:r>
              <w:rPr>
                <w:rFonts w:asciiTheme="minorEastAsia" w:eastAsiaTheme="minorEastAsia" w:hAnsiTheme="minorEastAsia" w:hint="eastAsia"/>
                <w:szCs w:val="21"/>
              </w:rPr>
              <w:t>情感与意志</w:t>
            </w:r>
            <w:r w:rsidRPr="00F423B7">
              <w:rPr>
                <w:rFonts w:asciiTheme="minorEastAsia" w:eastAsiaTheme="minorEastAsia" w:hAnsiTheme="minorEastAsia" w:hint="eastAsia"/>
                <w:szCs w:val="21"/>
              </w:rPr>
              <w:t>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12</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儿童个性的发展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13</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儿童性别角色的社会化</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14</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儿童交往的发展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15</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儿童道德的发展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4F7005">
            <w:pPr>
              <w:jc w:val="center"/>
            </w:pPr>
            <w:r>
              <w:rPr>
                <w:rFonts w:hint="eastAsia"/>
              </w:rPr>
              <w:t>16</w:t>
            </w:r>
          </w:p>
        </w:tc>
        <w:tc>
          <w:tcPr>
            <w:tcW w:w="900" w:type="dxa"/>
            <w:vAlign w:val="center"/>
          </w:tcPr>
          <w:p w:rsidR="004F7005" w:rsidRDefault="00D92FE1" w:rsidP="003E5B74">
            <w:pPr>
              <w:jc w:val="center"/>
            </w:pPr>
            <w:r>
              <w:rPr>
                <w:rFonts w:hint="eastAsia"/>
              </w:rPr>
              <w:t>2</w:t>
            </w:r>
          </w:p>
        </w:tc>
        <w:tc>
          <w:tcPr>
            <w:tcW w:w="4320" w:type="dxa"/>
            <w:vAlign w:val="center"/>
          </w:tcPr>
          <w:p w:rsidR="004F7005" w:rsidRDefault="004F7005" w:rsidP="003E5B74">
            <w:pPr>
              <w:jc w:val="center"/>
            </w:pPr>
            <w:r w:rsidRPr="00F423B7">
              <w:rPr>
                <w:rFonts w:asciiTheme="minorEastAsia" w:eastAsiaTheme="minorEastAsia" w:hAnsiTheme="minorEastAsia" w:hint="eastAsia"/>
                <w:szCs w:val="21"/>
              </w:rPr>
              <w:t>社会文化与儿童发展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4F7005">
            <w:pPr>
              <w:jc w:val="center"/>
            </w:pPr>
            <w:r>
              <w:rPr>
                <w:rFonts w:hint="eastAsia"/>
              </w:rPr>
              <w:t>17</w:t>
            </w:r>
          </w:p>
        </w:tc>
        <w:tc>
          <w:tcPr>
            <w:tcW w:w="900" w:type="dxa"/>
            <w:vAlign w:val="center"/>
          </w:tcPr>
          <w:p w:rsidR="004F7005" w:rsidRDefault="00D92FE1" w:rsidP="003E5B74">
            <w:pPr>
              <w:jc w:val="center"/>
            </w:pPr>
            <w:r>
              <w:rPr>
                <w:rFonts w:hint="eastAsia"/>
              </w:rPr>
              <w:t>2</w:t>
            </w:r>
          </w:p>
        </w:tc>
        <w:tc>
          <w:tcPr>
            <w:tcW w:w="4320" w:type="dxa"/>
            <w:vAlign w:val="center"/>
          </w:tcPr>
          <w:p w:rsidR="004F7005" w:rsidRPr="00F423B7" w:rsidRDefault="004F7005" w:rsidP="003E5B74">
            <w:pPr>
              <w:jc w:val="center"/>
              <w:rPr>
                <w:rFonts w:asciiTheme="minorEastAsia" w:eastAsiaTheme="minorEastAsia" w:hAnsiTheme="minorEastAsia"/>
                <w:szCs w:val="21"/>
              </w:rPr>
            </w:pPr>
            <w:r>
              <w:rPr>
                <w:rFonts w:asciiTheme="minorEastAsia" w:eastAsiaTheme="minorEastAsia" w:hAnsiTheme="minorEastAsia" w:hint="eastAsia"/>
                <w:szCs w:val="21"/>
              </w:rPr>
              <w:t>儿童发展中常心理问题</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4F7005">
            <w:pPr>
              <w:jc w:val="center"/>
            </w:pPr>
            <w:r>
              <w:rPr>
                <w:rFonts w:hint="eastAsia"/>
              </w:rPr>
              <w:t>18</w:t>
            </w:r>
          </w:p>
        </w:tc>
        <w:tc>
          <w:tcPr>
            <w:tcW w:w="900" w:type="dxa"/>
            <w:vAlign w:val="center"/>
          </w:tcPr>
          <w:p w:rsidR="004F7005" w:rsidRDefault="00D92FE1" w:rsidP="003E5B74">
            <w:pPr>
              <w:jc w:val="center"/>
            </w:pPr>
            <w:r>
              <w:rPr>
                <w:rFonts w:hint="eastAsia"/>
              </w:rPr>
              <w:t>2</w:t>
            </w:r>
          </w:p>
        </w:tc>
        <w:tc>
          <w:tcPr>
            <w:tcW w:w="4320" w:type="dxa"/>
            <w:vAlign w:val="center"/>
          </w:tcPr>
          <w:p w:rsidR="004F7005" w:rsidRPr="00F423B7" w:rsidRDefault="004F7005" w:rsidP="003E5B74">
            <w:pPr>
              <w:jc w:val="center"/>
              <w:rPr>
                <w:rFonts w:asciiTheme="minorEastAsia" w:eastAsiaTheme="minorEastAsia" w:hAnsiTheme="minorEastAsia"/>
                <w:szCs w:val="21"/>
              </w:rPr>
            </w:pPr>
            <w:r w:rsidRPr="00F423B7">
              <w:rPr>
                <w:rFonts w:asciiTheme="minorEastAsia" w:eastAsiaTheme="minorEastAsia" w:hAnsiTheme="minorEastAsia" w:hint="eastAsia"/>
                <w:szCs w:val="21"/>
              </w:rPr>
              <w:t>总复习</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D92FE1" w:rsidTr="003E5B74">
        <w:trPr>
          <w:trHeight w:val="493"/>
          <w:jc w:val="center"/>
        </w:trPr>
        <w:tc>
          <w:tcPr>
            <w:tcW w:w="828" w:type="dxa"/>
            <w:vAlign w:val="center"/>
          </w:tcPr>
          <w:p w:rsidR="00D92FE1" w:rsidRDefault="00D92FE1" w:rsidP="004F7005">
            <w:pPr>
              <w:jc w:val="center"/>
              <w:rPr>
                <w:rFonts w:hint="eastAsia"/>
              </w:rPr>
            </w:pPr>
            <w:r>
              <w:rPr>
                <w:rFonts w:hint="eastAsia"/>
              </w:rPr>
              <w:t>19-24</w:t>
            </w:r>
          </w:p>
        </w:tc>
        <w:tc>
          <w:tcPr>
            <w:tcW w:w="900" w:type="dxa"/>
            <w:vAlign w:val="center"/>
          </w:tcPr>
          <w:p w:rsidR="00D92FE1" w:rsidRDefault="00D92FE1" w:rsidP="003E5B74">
            <w:pPr>
              <w:jc w:val="center"/>
              <w:rPr>
                <w:rFonts w:hint="eastAsia"/>
              </w:rPr>
            </w:pPr>
            <w:r>
              <w:rPr>
                <w:rFonts w:hint="eastAsia"/>
              </w:rPr>
              <w:t>12</w:t>
            </w:r>
          </w:p>
        </w:tc>
        <w:tc>
          <w:tcPr>
            <w:tcW w:w="4320" w:type="dxa"/>
            <w:vAlign w:val="center"/>
          </w:tcPr>
          <w:p w:rsidR="00D92FE1" w:rsidRPr="00F423B7" w:rsidRDefault="00D92FE1" w:rsidP="003E5B74">
            <w:pPr>
              <w:jc w:val="center"/>
              <w:rPr>
                <w:rFonts w:asciiTheme="minorEastAsia" w:eastAsiaTheme="minorEastAsia" w:hAnsiTheme="minorEastAsia" w:hint="eastAsia"/>
                <w:szCs w:val="21"/>
              </w:rPr>
            </w:pPr>
            <w:r>
              <w:rPr>
                <w:rFonts w:asciiTheme="minorEastAsia" w:eastAsiaTheme="minorEastAsia" w:hAnsiTheme="minorEastAsia" w:hint="eastAsia"/>
                <w:szCs w:val="21"/>
              </w:rPr>
              <w:t>实训</w:t>
            </w:r>
          </w:p>
        </w:tc>
        <w:tc>
          <w:tcPr>
            <w:tcW w:w="1080" w:type="dxa"/>
            <w:vAlign w:val="center"/>
          </w:tcPr>
          <w:p w:rsidR="00D92FE1" w:rsidRDefault="00D92FE1" w:rsidP="003E5B74">
            <w:pPr>
              <w:jc w:val="center"/>
              <w:rPr>
                <w:rFonts w:hint="eastAsia"/>
              </w:rPr>
            </w:pPr>
            <w:r>
              <w:rPr>
                <w:rFonts w:hint="eastAsia"/>
              </w:rPr>
              <w:t>12</w:t>
            </w:r>
          </w:p>
        </w:tc>
        <w:tc>
          <w:tcPr>
            <w:tcW w:w="1392" w:type="dxa"/>
            <w:vAlign w:val="center"/>
          </w:tcPr>
          <w:p w:rsidR="00D92FE1" w:rsidRDefault="00D92FE1" w:rsidP="003E5B74">
            <w:pPr>
              <w:jc w:val="center"/>
            </w:pPr>
          </w:p>
        </w:tc>
      </w:tr>
    </w:tbl>
    <w:p w:rsidR="004F7005" w:rsidRDefault="004F7005" w:rsidP="004F7005">
      <w:pPr>
        <w:adjustRightInd w:val="0"/>
        <w:snapToGrid w:val="0"/>
        <w:spacing w:line="360" w:lineRule="auto"/>
        <w:ind w:left="482"/>
        <w:rPr>
          <w:rFonts w:ascii="黑体" w:eastAsia="黑体" w:hAnsi="宋体"/>
          <w:b/>
        </w:rPr>
      </w:pPr>
    </w:p>
    <w:p w:rsidR="004F7005" w:rsidRDefault="004F7005" w:rsidP="004F7005">
      <w:pPr>
        <w:adjustRightInd w:val="0"/>
        <w:snapToGrid w:val="0"/>
        <w:spacing w:line="360" w:lineRule="auto"/>
        <w:ind w:firstLineChars="500" w:firstLine="1405"/>
        <w:rPr>
          <w:rFonts w:ascii="宋体" w:eastAsia="黑体" w:hAnsi="宋体"/>
          <w:b/>
          <w:bCs/>
          <w:sz w:val="28"/>
        </w:rPr>
      </w:pP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四、教学</w:t>
      </w:r>
      <w:r>
        <w:rPr>
          <w:rFonts w:ascii="宋体" w:eastAsia="黑体" w:hAnsi="宋体"/>
          <w:b/>
          <w:bCs/>
          <w:sz w:val="28"/>
        </w:rPr>
        <w:t>参考</w:t>
      </w:r>
      <w:r>
        <w:rPr>
          <w:rFonts w:ascii="宋体" w:eastAsia="黑体" w:hAnsi="宋体" w:hint="eastAsia"/>
          <w:b/>
          <w:bCs/>
          <w:sz w:val="28"/>
        </w:rPr>
        <w:t>资料</w:t>
      </w:r>
    </w:p>
    <w:p w:rsidR="004F7005" w:rsidRDefault="004F7005" w:rsidP="004F7005">
      <w:pPr>
        <w:adjustRightInd w:val="0"/>
        <w:snapToGrid w:val="0"/>
        <w:spacing w:line="360" w:lineRule="auto"/>
        <w:ind w:firstLineChars="200" w:firstLine="420"/>
        <w:rPr>
          <w:rFonts w:ascii="宋体" w:hAnsi="宋体"/>
          <w:szCs w:val="21"/>
        </w:rPr>
      </w:pPr>
      <w:r w:rsidRPr="009A20B9">
        <w:rPr>
          <w:rFonts w:ascii="宋体" w:hAnsi="宋体" w:hint="eastAsia"/>
          <w:szCs w:val="21"/>
        </w:rPr>
        <w:t>教材</w:t>
      </w:r>
      <w:r w:rsidRPr="009A20B9">
        <w:rPr>
          <w:rFonts w:ascii="宋体" w:hAnsi="宋体"/>
          <w:szCs w:val="21"/>
        </w:rPr>
        <w:t>：</w:t>
      </w:r>
      <w:r w:rsidRPr="00F423B7">
        <w:rPr>
          <w:rFonts w:asciiTheme="minorEastAsia" w:eastAsiaTheme="minorEastAsia" w:hAnsiTheme="minorEastAsia" w:hint="eastAsia"/>
          <w:color w:val="000000"/>
          <w:szCs w:val="21"/>
        </w:rPr>
        <w:t>《儿童发展心理学（第三版）》，华东师范大学出版社，刘金花主编，</w:t>
      </w:r>
      <w:r w:rsidRPr="00F423B7">
        <w:rPr>
          <w:rFonts w:asciiTheme="minorEastAsia" w:eastAsiaTheme="minorEastAsia" w:hAnsiTheme="minorEastAsia"/>
          <w:color w:val="000000"/>
          <w:szCs w:val="21"/>
        </w:rPr>
        <w:t>2013</w:t>
      </w:r>
      <w:r w:rsidRPr="00F423B7">
        <w:rPr>
          <w:rFonts w:asciiTheme="minorEastAsia" w:eastAsiaTheme="minorEastAsia" w:hAnsiTheme="minorEastAsia" w:hint="eastAsia"/>
          <w:color w:val="000000"/>
          <w:szCs w:val="21"/>
        </w:rPr>
        <w:t>年</w:t>
      </w:r>
      <w:r w:rsidRPr="00F423B7">
        <w:rPr>
          <w:rFonts w:asciiTheme="minorEastAsia" w:eastAsiaTheme="minorEastAsia" w:hAnsiTheme="minorEastAsia"/>
          <w:color w:val="000000"/>
          <w:szCs w:val="21"/>
        </w:rPr>
        <w:t>7</w:t>
      </w:r>
      <w:r w:rsidRPr="00F423B7">
        <w:rPr>
          <w:rFonts w:asciiTheme="minorEastAsia" w:eastAsiaTheme="minorEastAsia" w:hAnsiTheme="minorEastAsia" w:hint="eastAsia"/>
          <w:color w:val="000000"/>
          <w:szCs w:val="21"/>
        </w:rPr>
        <w:t>月</w:t>
      </w:r>
    </w:p>
    <w:p w:rsidR="004F7005" w:rsidRDefault="004F7005" w:rsidP="004F7005">
      <w:pPr>
        <w:adjustRightInd w:val="0"/>
        <w:snapToGrid w:val="0"/>
        <w:spacing w:line="360" w:lineRule="auto"/>
        <w:ind w:firstLineChars="200" w:firstLine="420"/>
      </w:pPr>
      <w:r w:rsidRPr="009A20B9">
        <w:rPr>
          <w:rFonts w:hint="eastAsia"/>
        </w:rPr>
        <w:t>习题集：</w:t>
      </w:r>
      <w:r>
        <w:rPr>
          <w:rFonts w:hint="eastAsia"/>
        </w:rPr>
        <w:t>无</w:t>
      </w:r>
    </w:p>
    <w:p w:rsidR="004F7005" w:rsidRDefault="004F7005" w:rsidP="004F7005">
      <w:pPr>
        <w:spacing w:line="400" w:lineRule="exact"/>
        <w:ind w:firstLineChars="200" w:firstLine="420"/>
        <w:rPr>
          <w:rFonts w:ascii="宋体" w:hAnsi="宋体"/>
          <w:szCs w:val="21"/>
        </w:rPr>
      </w:pPr>
      <w:r w:rsidRPr="009A20B9">
        <w:rPr>
          <w:rFonts w:ascii="宋体" w:hAnsi="宋体" w:hint="eastAsia"/>
          <w:szCs w:val="21"/>
        </w:rPr>
        <w:t>扩充阅读资料：</w:t>
      </w:r>
    </w:p>
    <w:p w:rsidR="004F7005" w:rsidRPr="00F423B7" w:rsidRDefault="004F7005" w:rsidP="004F7005">
      <w:pPr>
        <w:spacing w:line="400" w:lineRule="exact"/>
        <w:ind w:firstLineChars="200" w:firstLine="420"/>
        <w:rPr>
          <w:rFonts w:asciiTheme="minorEastAsia" w:eastAsiaTheme="minorEastAsia" w:hAnsiTheme="minorEastAsia"/>
          <w:color w:val="000000"/>
          <w:szCs w:val="21"/>
        </w:rPr>
      </w:pPr>
      <w:r w:rsidRPr="00F423B7">
        <w:rPr>
          <w:rFonts w:asciiTheme="minorEastAsia" w:eastAsiaTheme="minorEastAsia" w:hAnsiTheme="minorEastAsia"/>
          <w:color w:val="000000"/>
          <w:szCs w:val="21"/>
        </w:rPr>
        <w:t>1.</w:t>
      </w:r>
      <w:r w:rsidRPr="00F423B7">
        <w:rPr>
          <w:rFonts w:asciiTheme="minorEastAsia" w:eastAsiaTheme="minorEastAsia" w:hAnsiTheme="minorEastAsia" w:hint="eastAsia"/>
          <w:color w:val="000000"/>
          <w:szCs w:val="21"/>
        </w:rPr>
        <w:t xml:space="preserve"> 《学前儿童发展心理学》，北京师范大学出版社，陈帼眉等主编</w:t>
      </w:r>
      <w:r w:rsidRPr="00F423B7">
        <w:rPr>
          <w:rFonts w:asciiTheme="minorEastAsia" w:eastAsiaTheme="minorEastAsia" w:hAnsiTheme="minorEastAsia"/>
          <w:color w:val="000000"/>
          <w:szCs w:val="21"/>
        </w:rPr>
        <w:t xml:space="preserve"> </w:t>
      </w:r>
      <w:r w:rsidRPr="00F423B7">
        <w:rPr>
          <w:rFonts w:asciiTheme="minorEastAsia" w:eastAsiaTheme="minorEastAsia" w:hAnsiTheme="minorEastAsia" w:hint="eastAsia"/>
          <w:color w:val="000000"/>
          <w:szCs w:val="21"/>
        </w:rPr>
        <w:t>，</w:t>
      </w:r>
      <w:r w:rsidRPr="00F423B7">
        <w:rPr>
          <w:rFonts w:asciiTheme="minorEastAsia" w:eastAsiaTheme="minorEastAsia" w:hAnsiTheme="minorEastAsia"/>
          <w:color w:val="000000"/>
          <w:szCs w:val="21"/>
        </w:rPr>
        <w:t>2013</w:t>
      </w:r>
      <w:r w:rsidRPr="00F423B7">
        <w:rPr>
          <w:rFonts w:asciiTheme="minorEastAsia" w:eastAsiaTheme="minorEastAsia" w:hAnsiTheme="minorEastAsia" w:hint="eastAsia"/>
          <w:color w:val="000000"/>
          <w:szCs w:val="21"/>
        </w:rPr>
        <w:t>年</w:t>
      </w:r>
      <w:r w:rsidRPr="00F423B7">
        <w:rPr>
          <w:rFonts w:asciiTheme="minorEastAsia" w:eastAsiaTheme="minorEastAsia" w:hAnsiTheme="minorEastAsia"/>
          <w:color w:val="000000"/>
          <w:szCs w:val="21"/>
        </w:rPr>
        <w:t>9</w:t>
      </w:r>
      <w:r w:rsidRPr="00F423B7">
        <w:rPr>
          <w:rFonts w:asciiTheme="minorEastAsia" w:eastAsiaTheme="minorEastAsia" w:hAnsiTheme="minorEastAsia" w:hint="eastAsia"/>
          <w:color w:val="000000"/>
          <w:szCs w:val="21"/>
        </w:rPr>
        <w:t>月</w:t>
      </w:r>
    </w:p>
    <w:p w:rsidR="004F7005" w:rsidRPr="00F423B7" w:rsidRDefault="004F7005" w:rsidP="004F7005">
      <w:pPr>
        <w:spacing w:line="400" w:lineRule="exact"/>
        <w:ind w:firstLineChars="200" w:firstLine="420"/>
        <w:rPr>
          <w:rFonts w:asciiTheme="minorEastAsia" w:eastAsiaTheme="minorEastAsia" w:hAnsiTheme="minorEastAsia"/>
          <w:color w:val="000000"/>
          <w:szCs w:val="21"/>
        </w:rPr>
      </w:pPr>
      <w:r w:rsidRPr="00F423B7">
        <w:rPr>
          <w:rFonts w:asciiTheme="minorEastAsia" w:eastAsiaTheme="minorEastAsia" w:hAnsiTheme="minorEastAsia"/>
          <w:color w:val="000000"/>
          <w:szCs w:val="21"/>
        </w:rPr>
        <w:t>2.</w:t>
      </w:r>
      <w:r w:rsidRPr="00F423B7">
        <w:rPr>
          <w:rFonts w:asciiTheme="minorEastAsia" w:eastAsiaTheme="minorEastAsia" w:hAnsiTheme="minorEastAsia" w:hint="eastAsia"/>
          <w:color w:val="000000"/>
          <w:szCs w:val="21"/>
        </w:rPr>
        <w:t>《儿童发展》，华东师范大学出版社，</w:t>
      </w:r>
      <w:proofErr w:type="gramStart"/>
      <w:r w:rsidRPr="00F423B7">
        <w:rPr>
          <w:rFonts w:asciiTheme="minorEastAsia" w:eastAsiaTheme="minorEastAsia" w:hAnsiTheme="minorEastAsia" w:hint="eastAsia"/>
          <w:color w:val="000000"/>
          <w:szCs w:val="21"/>
        </w:rPr>
        <w:t>桑标主编</w:t>
      </w:r>
      <w:proofErr w:type="gramEnd"/>
      <w:r w:rsidRPr="00F423B7">
        <w:rPr>
          <w:rFonts w:asciiTheme="minorEastAsia" w:eastAsiaTheme="minorEastAsia" w:hAnsiTheme="minorEastAsia" w:hint="eastAsia"/>
          <w:color w:val="000000"/>
          <w:szCs w:val="21"/>
        </w:rPr>
        <w:t>，</w:t>
      </w:r>
      <w:r w:rsidRPr="00F423B7">
        <w:rPr>
          <w:rFonts w:asciiTheme="minorEastAsia" w:eastAsiaTheme="minorEastAsia" w:hAnsiTheme="minorEastAsia"/>
          <w:color w:val="000000"/>
          <w:szCs w:val="21"/>
        </w:rPr>
        <w:t>2014</w:t>
      </w:r>
      <w:r w:rsidRPr="00F423B7">
        <w:rPr>
          <w:rFonts w:asciiTheme="minorEastAsia" w:eastAsiaTheme="minorEastAsia" w:hAnsiTheme="minorEastAsia" w:hint="eastAsia"/>
          <w:color w:val="000000"/>
          <w:szCs w:val="21"/>
        </w:rPr>
        <w:t>年</w:t>
      </w:r>
      <w:r w:rsidRPr="00F423B7">
        <w:rPr>
          <w:rFonts w:asciiTheme="minorEastAsia" w:eastAsiaTheme="minorEastAsia" w:hAnsiTheme="minorEastAsia"/>
          <w:color w:val="000000"/>
          <w:szCs w:val="21"/>
        </w:rPr>
        <w:t>10</w:t>
      </w:r>
      <w:r w:rsidRPr="00F423B7">
        <w:rPr>
          <w:rFonts w:asciiTheme="minorEastAsia" w:eastAsiaTheme="minorEastAsia" w:hAnsiTheme="minorEastAsia" w:hint="eastAsia"/>
          <w:color w:val="000000"/>
          <w:szCs w:val="21"/>
        </w:rPr>
        <w:t>月</w:t>
      </w:r>
    </w:p>
    <w:p w:rsidR="004F7005" w:rsidRPr="00F423B7" w:rsidRDefault="004F7005" w:rsidP="004F7005">
      <w:pPr>
        <w:spacing w:line="400" w:lineRule="exact"/>
        <w:ind w:firstLineChars="200" w:firstLine="420"/>
        <w:rPr>
          <w:rFonts w:asciiTheme="minorEastAsia" w:eastAsiaTheme="minorEastAsia" w:hAnsiTheme="minorEastAsia"/>
          <w:color w:val="000000"/>
          <w:szCs w:val="21"/>
        </w:rPr>
      </w:pPr>
      <w:r w:rsidRPr="00F423B7">
        <w:rPr>
          <w:rFonts w:asciiTheme="minorEastAsia" w:eastAsiaTheme="minorEastAsia" w:hAnsiTheme="minorEastAsia"/>
          <w:color w:val="000000"/>
          <w:szCs w:val="21"/>
        </w:rPr>
        <w:t>3.</w:t>
      </w:r>
      <w:r w:rsidRPr="00F423B7">
        <w:rPr>
          <w:rFonts w:asciiTheme="minorEastAsia" w:eastAsiaTheme="minorEastAsia" w:hAnsiTheme="minorEastAsia" w:hint="eastAsia"/>
          <w:color w:val="000000"/>
          <w:szCs w:val="21"/>
        </w:rPr>
        <w:t>《早期儿童发展导论》，北京师范大学出版社，</w:t>
      </w:r>
      <w:proofErr w:type="gramStart"/>
      <w:r w:rsidRPr="00F423B7">
        <w:rPr>
          <w:rFonts w:asciiTheme="minorEastAsia" w:eastAsiaTheme="minorEastAsia" w:hAnsiTheme="minorEastAsia" w:hint="eastAsia"/>
          <w:color w:val="000000"/>
          <w:szCs w:val="21"/>
        </w:rPr>
        <w:t>秦金亮</w:t>
      </w:r>
      <w:proofErr w:type="gramEnd"/>
      <w:r w:rsidRPr="00F423B7">
        <w:rPr>
          <w:rFonts w:asciiTheme="minorEastAsia" w:eastAsiaTheme="minorEastAsia" w:hAnsiTheme="minorEastAsia" w:hint="eastAsia"/>
          <w:color w:val="000000"/>
          <w:szCs w:val="21"/>
        </w:rPr>
        <w:t>主编，</w:t>
      </w:r>
      <w:r w:rsidRPr="00F423B7">
        <w:rPr>
          <w:rFonts w:asciiTheme="minorEastAsia" w:eastAsiaTheme="minorEastAsia" w:hAnsiTheme="minorEastAsia"/>
          <w:color w:val="000000"/>
          <w:szCs w:val="21"/>
        </w:rPr>
        <w:t>2014</w:t>
      </w:r>
      <w:r w:rsidRPr="00F423B7">
        <w:rPr>
          <w:rFonts w:asciiTheme="minorEastAsia" w:eastAsiaTheme="minorEastAsia" w:hAnsiTheme="minorEastAsia" w:hint="eastAsia"/>
          <w:color w:val="000000"/>
          <w:szCs w:val="21"/>
        </w:rPr>
        <w:t>年</w:t>
      </w:r>
      <w:r w:rsidRPr="00F423B7">
        <w:rPr>
          <w:rFonts w:asciiTheme="minorEastAsia" w:eastAsiaTheme="minorEastAsia" w:hAnsiTheme="minorEastAsia"/>
          <w:color w:val="000000"/>
          <w:szCs w:val="21"/>
        </w:rPr>
        <w:t>1</w:t>
      </w:r>
      <w:r w:rsidRPr="00F423B7">
        <w:rPr>
          <w:rFonts w:asciiTheme="minorEastAsia" w:eastAsiaTheme="minorEastAsia" w:hAnsiTheme="minorEastAsia" w:hint="eastAsia"/>
          <w:color w:val="000000"/>
          <w:szCs w:val="21"/>
        </w:rPr>
        <w:t>月</w:t>
      </w:r>
      <w:r w:rsidRPr="00F423B7">
        <w:rPr>
          <w:rFonts w:asciiTheme="minorEastAsia" w:eastAsiaTheme="minorEastAsia" w:hAnsiTheme="minorEastAsia"/>
          <w:color w:val="000000"/>
          <w:szCs w:val="21"/>
        </w:rPr>
        <w:t xml:space="preserve">  </w:t>
      </w:r>
    </w:p>
    <w:p w:rsidR="004F7005" w:rsidRPr="009A20B9" w:rsidRDefault="004F7005" w:rsidP="004F7005">
      <w:pPr>
        <w:widowControl/>
        <w:shd w:val="clear" w:color="auto" w:fill="FFFFFF"/>
        <w:spacing w:line="360" w:lineRule="auto"/>
        <w:ind w:firstLineChars="200" w:firstLine="420"/>
        <w:jc w:val="left"/>
        <w:rPr>
          <w:rFonts w:ascii="宋体" w:hAnsi="宋体"/>
          <w:szCs w:val="21"/>
        </w:rPr>
      </w:pPr>
      <w:r>
        <w:rPr>
          <w:rFonts w:asciiTheme="minorEastAsia" w:eastAsiaTheme="minorEastAsia" w:hAnsiTheme="minorEastAsia" w:hint="eastAsia"/>
          <w:color w:val="000000"/>
          <w:szCs w:val="21"/>
        </w:rPr>
        <w:t>4</w:t>
      </w:r>
      <w:r w:rsidRPr="00F423B7">
        <w:rPr>
          <w:rFonts w:asciiTheme="minorEastAsia" w:eastAsiaTheme="minorEastAsia" w:hAnsiTheme="minorEastAsia"/>
          <w:color w:val="000000"/>
          <w:szCs w:val="21"/>
        </w:rPr>
        <w:t xml:space="preserve">. </w:t>
      </w:r>
      <w:r w:rsidRPr="00F423B7">
        <w:rPr>
          <w:rFonts w:asciiTheme="minorEastAsia" w:eastAsiaTheme="minorEastAsia" w:hAnsiTheme="minorEastAsia" w:hint="eastAsia"/>
          <w:color w:val="000000"/>
          <w:szCs w:val="21"/>
        </w:rPr>
        <w:t>《学前儿童发展心理学》，华东师范大学出版社，</w:t>
      </w:r>
      <w:proofErr w:type="gramStart"/>
      <w:r w:rsidRPr="00F423B7">
        <w:rPr>
          <w:rFonts w:asciiTheme="minorEastAsia" w:eastAsiaTheme="minorEastAsia" w:hAnsiTheme="minorEastAsia" w:hint="eastAsia"/>
          <w:color w:val="000000"/>
          <w:szCs w:val="21"/>
        </w:rPr>
        <w:t>周念丽</w:t>
      </w:r>
      <w:proofErr w:type="gramEnd"/>
      <w:r w:rsidRPr="00F423B7">
        <w:rPr>
          <w:rFonts w:asciiTheme="minorEastAsia" w:eastAsiaTheme="minorEastAsia" w:hAnsiTheme="minorEastAsia" w:hint="eastAsia"/>
          <w:color w:val="000000"/>
          <w:szCs w:val="21"/>
        </w:rPr>
        <w:t>编著，</w:t>
      </w:r>
      <w:r w:rsidRPr="00F423B7">
        <w:rPr>
          <w:rFonts w:asciiTheme="minorEastAsia" w:eastAsiaTheme="minorEastAsia" w:hAnsiTheme="minorEastAsia"/>
          <w:color w:val="000000"/>
          <w:szCs w:val="21"/>
        </w:rPr>
        <w:t>2007</w:t>
      </w:r>
      <w:r w:rsidRPr="00F423B7">
        <w:rPr>
          <w:rFonts w:asciiTheme="minorEastAsia" w:eastAsiaTheme="minorEastAsia" w:hAnsiTheme="minorEastAsia" w:hint="eastAsia"/>
          <w:color w:val="000000"/>
          <w:szCs w:val="21"/>
        </w:rPr>
        <w:t>年</w:t>
      </w:r>
      <w:r w:rsidRPr="00F423B7">
        <w:rPr>
          <w:rFonts w:asciiTheme="minorEastAsia" w:eastAsiaTheme="minorEastAsia" w:hAnsiTheme="minorEastAsia"/>
          <w:color w:val="000000"/>
          <w:szCs w:val="21"/>
        </w:rPr>
        <w:t>8</w:t>
      </w:r>
      <w:r w:rsidRPr="00F423B7">
        <w:rPr>
          <w:rFonts w:asciiTheme="minorEastAsia" w:eastAsiaTheme="minorEastAsia" w:hAnsiTheme="minorEastAsia" w:hint="eastAsia"/>
          <w:color w:val="000000"/>
          <w:szCs w:val="21"/>
        </w:rPr>
        <w:t>月</w:t>
      </w:r>
    </w:p>
    <w:p w:rsidR="004F7005" w:rsidRPr="009A20B9" w:rsidRDefault="004F7005" w:rsidP="004F7005">
      <w:pPr>
        <w:widowControl/>
        <w:shd w:val="clear" w:color="auto" w:fill="FFFFFF"/>
        <w:spacing w:line="336" w:lineRule="auto"/>
        <w:ind w:firstLineChars="200" w:firstLine="420"/>
        <w:jc w:val="left"/>
        <w:rPr>
          <w:rFonts w:ascii="宋体" w:hAnsi="宋体"/>
          <w:szCs w:val="21"/>
        </w:rPr>
      </w:pPr>
      <w:r w:rsidRPr="009A20B9">
        <w:rPr>
          <w:rFonts w:ascii="宋体" w:hAnsi="宋体" w:hint="eastAsia"/>
          <w:szCs w:val="21"/>
        </w:rPr>
        <w:t>推荐网站：</w:t>
      </w:r>
      <w:hyperlink r:id="rId7" w:history="1">
        <w:r>
          <w:rPr>
            <w:rStyle w:val="a8"/>
          </w:rPr>
          <w:t>http://www.cpsbeijing.org/</w:t>
        </w:r>
      </w:hyperlink>
    </w:p>
    <w:p w:rsidR="004F7005" w:rsidRPr="00261138" w:rsidRDefault="004F7005" w:rsidP="004F7005">
      <w:pPr>
        <w:adjustRightInd w:val="0"/>
        <w:snapToGrid w:val="0"/>
        <w:spacing w:line="360" w:lineRule="auto"/>
        <w:ind w:firstLineChars="200" w:firstLine="420"/>
        <w:rPr>
          <w:rFonts w:ascii="宋体" w:hAnsi="宋体"/>
          <w:szCs w:val="21"/>
        </w:rPr>
      </w:pP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黑体" w:eastAsia="黑体" w:hAnsi="宋体" w:hint="eastAsia"/>
          <w:b/>
          <w:bCs/>
          <w:sz w:val="28"/>
        </w:rPr>
        <w:t>五、</w:t>
      </w:r>
      <w:r>
        <w:rPr>
          <w:rFonts w:ascii="宋体" w:eastAsia="黑体" w:hAnsi="宋体" w:hint="eastAsia"/>
          <w:b/>
          <w:bCs/>
          <w:sz w:val="28"/>
        </w:rPr>
        <w:t>课程的考核要求</w:t>
      </w:r>
    </w:p>
    <w:p w:rsidR="004F7005" w:rsidRPr="009A20B9" w:rsidRDefault="004F7005" w:rsidP="004F7005">
      <w:pPr>
        <w:spacing w:line="360" w:lineRule="auto"/>
        <w:ind w:firstLineChars="200" w:firstLine="420"/>
        <w:rPr>
          <w:rFonts w:ascii="宋体" w:hAnsi="宋体"/>
          <w:szCs w:val="21"/>
        </w:rPr>
      </w:pPr>
      <w:r w:rsidRPr="009A20B9">
        <w:rPr>
          <w:rFonts w:ascii="宋体" w:hAnsi="宋体" w:hint="eastAsia"/>
          <w:szCs w:val="21"/>
        </w:rPr>
        <w:lastRenderedPageBreak/>
        <w:t xml:space="preserve">1.期末考试形式： </w:t>
      </w:r>
      <w:r>
        <w:rPr>
          <w:rFonts w:ascii="宋体" w:hAnsi="宋体" w:hint="eastAsia"/>
          <w:szCs w:val="21"/>
        </w:rPr>
        <w:t>闭卷</w:t>
      </w:r>
    </w:p>
    <w:p w:rsidR="004F7005" w:rsidRPr="009A20B9" w:rsidRDefault="004F7005" w:rsidP="004F7005">
      <w:pPr>
        <w:spacing w:line="360" w:lineRule="auto"/>
        <w:ind w:firstLineChars="200" w:firstLine="420"/>
        <w:rPr>
          <w:rFonts w:ascii="宋体" w:hAnsi="宋体"/>
          <w:szCs w:val="21"/>
        </w:rPr>
      </w:pPr>
      <w:r w:rsidRPr="009A20B9">
        <w:rPr>
          <w:rFonts w:ascii="宋体" w:hAnsi="宋体" w:hint="eastAsia"/>
          <w:szCs w:val="21"/>
        </w:rPr>
        <w:t>2.平时成绩构成比例：作业</w:t>
      </w:r>
      <w:r>
        <w:rPr>
          <w:rFonts w:ascii="宋体" w:hAnsi="宋体" w:hint="eastAsia"/>
          <w:szCs w:val="21"/>
        </w:rPr>
        <w:t>60</w:t>
      </w:r>
      <w:r w:rsidRPr="009A20B9">
        <w:rPr>
          <w:rFonts w:ascii="宋体" w:hAnsi="宋体" w:hint="eastAsia"/>
          <w:szCs w:val="21"/>
        </w:rPr>
        <w:t>%；考勤与课堂提问</w:t>
      </w:r>
      <w:r>
        <w:rPr>
          <w:rFonts w:ascii="宋体" w:hAnsi="宋体" w:hint="eastAsia"/>
          <w:szCs w:val="21"/>
        </w:rPr>
        <w:t>40</w:t>
      </w:r>
      <w:r w:rsidRPr="009A20B9">
        <w:rPr>
          <w:rFonts w:ascii="宋体" w:hAnsi="宋体" w:hint="eastAsia"/>
          <w:szCs w:val="21"/>
        </w:rPr>
        <w:t>%。</w:t>
      </w:r>
    </w:p>
    <w:p w:rsidR="004F7005" w:rsidRPr="009A20B9" w:rsidRDefault="004F7005" w:rsidP="004F7005">
      <w:pPr>
        <w:spacing w:line="360" w:lineRule="auto"/>
        <w:ind w:firstLineChars="200" w:firstLine="420"/>
        <w:rPr>
          <w:rFonts w:ascii="宋体" w:eastAsia="黑体" w:hAnsi="宋体"/>
          <w:sz w:val="28"/>
          <w:szCs w:val="21"/>
        </w:rPr>
      </w:pPr>
      <w:r w:rsidRPr="009A20B9">
        <w:rPr>
          <w:rFonts w:ascii="宋体" w:hAnsi="宋体" w:hint="eastAsia"/>
          <w:szCs w:val="21"/>
        </w:rPr>
        <w:t>3.课程成绩构成：平时成绩</w:t>
      </w:r>
      <w:r>
        <w:rPr>
          <w:rFonts w:ascii="宋体" w:hAnsi="宋体" w:hint="eastAsia"/>
          <w:szCs w:val="21"/>
        </w:rPr>
        <w:t>40</w:t>
      </w:r>
      <w:r w:rsidRPr="009A20B9">
        <w:rPr>
          <w:rFonts w:ascii="宋体" w:hAnsi="宋体" w:hint="eastAsia"/>
          <w:szCs w:val="21"/>
        </w:rPr>
        <w:t>%；</w:t>
      </w:r>
      <w:r>
        <w:rPr>
          <w:rFonts w:ascii="宋体" w:hAnsi="宋体" w:hint="eastAsia"/>
          <w:szCs w:val="21"/>
        </w:rPr>
        <w:t>期中考试成绩15%；</w:t>
      </w:r>
      <w:r w:rsidRPr="009A20B9">
        <w:rPr>
          <w:rFonts w:ascii="宋体" w:hAnsi="宋体" w:hint="eastAsia"/>
          <w:szCs w:val="21"/>
        </w:rPr>
        <w:t>期末考试成绩</w:t>
      </w:r>
      <w:r>
        <w:rPr>
          <w:rFonts w:ascii="宋体" w:hAnsi="宋体" w:hint="eastAsia"/>
          <w:szCs w:val="21"/>
        </w:rPr>
        <w:t>45</w:t>
      </w:r>
      <w:r w:rsidRPr="009A20B9">
        <w:rPr>
          <w:rFonts w:ascii="宋体" w:hAnsi="宋体" w:hint="eastAsia"/>
          <w:szCs w:val="21"/>
        </w:rPr>
        <w:t>%。</w:t>
      </w:r>
    </w:p>
    <w:p w:rsidR="004F7005" w:rsidRDefault="004F7005" w:rsidP="004F7005">
      <w:pPr>
        <w:adjustRightInd w:val="0"/>
        <w:snapToGrid w:val="0"/>
        <w:spacing w:line="360" w:lineRule="auto"/>
        <w:rPr>
          <w:rFonts w:ascii="黑体" w:eastAsia="黑体" w:hAnsi="宋体"/>
          <w:b/>
        </w:rPr>
      </w:pPr>
    </w:p>
    <w:p w:rsidR="004F7005" w:rsidRDefault="004F7005" w:rsidP="004F7005">
      <w:pPr>
        <w:adjustRightInd w:val="0"/>
        <w:snapToGrid w:val="0"/>
        <w:spacing w:line="360" w:lineRule="auto"/>
        <w:rPr>
          <w:rFonts w:ascii="黑体" w:eastAsia="黑体" w:hAnsi="宋体"/>
          <w:b/>
        </w:rPr>
      </w:pPr>
    </w:p>
    <w:p w:rsidR="004F7005" w:rsidRDefault="004F7005" w:rsidP="004F7005">
      <w:pPr>
        <w:adjustRightInd w:val="0"/>
        <w:snapToGrid w:val="0"/>
        <w:spacing w:line="360" w:lineRule="auto"/>
        <w:rPr>
          <w:rFonts w:ascii="黑体" w:eastAsia="黑体" w:hAnsi="宋体"/>
          <w:b/>
        </w:rPr>
      </w:pPr>
    </w:p>
    <w:p w:rsidR="004F7005" w:rsidRPr="004F7005" w:rsidRDefault="004F7005" w:rsidP="004F7005">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4F7005" w:rsidRPr="004F7005" w:rsidRDefault="004F7005" w:rsidP="004F7005">
      <w:pPr>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第一章</w:t>
      </w:r>
      <w:r w:rsidRPr="004F7005">
        <w:rPr>
          <w:rFonts w:asciiTheme="minorEastAsia" w:eastAsia="黑体" w:hAnsiTheme="minorEastAsia"/>
          <w:b/>
          <w:color w:val="000000"/>
          <w:sz w:val="28"/>
          <w:szCs w:val="28"/>
        </w:rPr>
        <w:t> </w:t>
      </w:r>
      <w:r w:rsidRPr="004F7005">
        <w:rPr>
          <w:rFonts w:ascii="黑体" w:eastAsia="黑体" w:hAnsi="黑体" w:hint="eastAsia"/>
          <w:b/>
          <w:color w:val="000000"/>
          <w:sz w:val="28"/>
          <w:szCs w:val="28"/>
        </w:rPr>
        <w:t>导论</w:t>
      </w:r>
    </w:p>
    <w:p w:rsidR="004F7005" w:rsidRPr="004F7005" w:rsidRDefault="004F7005" w:rsidP="004F7005">
      <w:pPr>
        <w:spacing w:line="400" w:lineRule="exact"/>
        <w:rPr>
          <w:rFonts w:ascii="黑体" w:eastAsia="黑体" w:hAnsi="黑体"/>
          <w:b/>
          <w:color w:val="000000"/>
          <w:szCs w:val="21"/>
        </w:rPr>
      </w:pPr>
      <w:r w:rsidRPr="004F7005">
        <w:rPr>
          <w:rFonts w:ascii="黑体" w:eastAsia="黑体" w:hAnsi="黑体" w:hint="eastAsia"/>
          <w:bCs/>
          <w:szCs w:val="21"/>
        </w:rPr>
        <w:t>【</w:t>
      </w:r>
      <w:r w:rsidRPr="004F7005">
        <w:rPr>
          <w:rFonts w:ascii="黑体" w:eastAsia="黑体" w:hAnsi="黑体" w:hint="eastAsia"/>
          <w:b/>
          <w:color w:val="000000"/>
          <w:szCs w:val="21"/>
        </w:rPr>
        <w:t>课程内容</w:t>
      </w:r>
      <w:r w:rsidRPr="004F7005">
        <w:rPr>
          <w:rFonts w:ascii="黑体" w:eastAsia="黑体" w:hAnsi="黑体" w:hint="eastAsia"/>
          <w:bCs/>
          <w:szCs w:val="21"/>
        </w:rPr>
        <w:t>】</w:t>
      </w:r>
      <w:r w:rsidRPr="004F7005">
        <w:rPr>
          <w:rFonts w:ascii="黑体" w:eastAsia="黑体" w:hAnsi="黑体" w:hint="eastAsia"/>
          <w:b/>
          <w:color w:val="000000"/>
          <w:szCs w:val="21"/>
        </w:rPr>
        <w:t>：</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．概述</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．儿童发展心理学的基本理论问题</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．儿童发展心理学的历史</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w:t>
      </w:r>
      <w:r w:rsidRPr="004F7005">
        <w:rPr>
          <w:rFonts w:ascii="黑体" w:eastAsia="黑体" w:hAnsi="黑体"/>
          <w:color w:val="000000"/>
          <w:szCs w:val="21"/>
        </w:rPr>
        <w:t xml:space="preserve"> </w:t>
      </w:r>
      <w:r w:rsidRPr="004F7005">
        <w:rPr>
          <w:rFonts w:ascii="黑体" w:eastAsia="黑体" w:hAnsi="黑体" w:hint="eastAsia"/>
          <w:color w:val="000000"/>
          <w:szCs w:val="21"/>
        </w:rPr>
        <w:t>儿童发展心理学的研究方法</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．了解儿童发展心理学与发展心理学的关系；儿童发展心理学研究的内容；掌握遗传、环境、教育对儿童发展的影响；儿童心理发展的“关键期”；</w:t>
      </w:r>
    </w:p>
    <w:p w:rsidR="004F7005" w:rsidRPr="004F7005" w:rsidRDefault="004F7005" w:rsidP="004F7005">
      <w:pPr>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．了解西方和中国儿童心理学的发展分别经历了不同的时期；</w:t>
      </w:r>
    </w:p>
    <w:p w:rsidR="004F7005" w:rsidRPr="004F7005" w:rsidRDefault="004F7005" w:rsidP="004F7005">
      <w:pPr>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．熟悉儿童发展心理学的主要的研究方法等知识点。</w:t>
      </w:r>
    </w:p>
    <w:p w:rsidR="004F7005" w:rsidRPr="004F7005" w:rsidRDefault="004F7005" w:rsidP="004F7005">
      <w:pPr>
        <w:autoSpaceDE w:val="0"/>
        <w:autoSpaceDN w:val="0"/>
        <w:adjustRightInd w:val="0"/>
        <w:spacing w:line="400" w:lineRule="exact"/>
        <w:jc w:val="left"/>
        <w:rPr>
          <w:rFonts w:ascii="黑体" w:eastAsia="黑体" w:hAnsi="黑体" w:cs="宋体"/>
          <w:kern w:val="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kern w:val="0"/>
          <w:szCs w:val="21"/>
        </w:rPr>
        <w:t>儿童发展心理学的研究对象和内容；基本问题。</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kern w:val="0"/>
          <w:szCs w:val="21"/>
        </w:rPr>
        <w:t>基本问题；主要的研究方法。</w:t>
      </w:r>
    </w:p>
    <w:p w:rsidR="004F7005" w:rsidRPr="004F7005" w:rsidRDefault="004F7005" w:rsidP="004F7005">
      <w:pPr>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第二章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儿童心理发展的生物学基础</w:t>
      </w:r>
    </w:p>
    <w:p w:rsidR="004F7005" w:rsidRPr="004F7005" w:rsidRDefault="004F7005" w:rsidP="004F7005">
      <w:pPr>
        <w:spacing w:line="400" w:lineRule="exact"/>
        <w:rPr>
          <w:rFonts w:ascii="黑体" w:eastAsia="黑体" w:hAnsi="黑体"/>
          <w:b/>
          <w:color w:val="000000"/>
          <w:szCs w:val="21"/>
        </w:rPr>
      </w:pPr>
      <w:r w:rsidRPr="004F7005">
        <w:rPr>
          <w:rFonts w:ascii="黑体" w:eastAsia="黑体" w:hAnsi="黑体" w:hint="eastAsia"/>
          <w:bCs/>
          <w:szCs w:val="21"/>
        </w:rPr>
        <w:t>【</w:t>
      </w:r>
      <w:r w:rsidRPr="004F7005">
        <w:rPr>
          <w:rFonts w:ascii="黑体" w:eastAsia="黑体" w:hAnsi="黑体" w:hint="eastAsia"/>
          <w:b/>
          <w:color w:val="000000"/>
          <w:szCs w:val="21"/>
        </w:rPr>
        <w:t>课程内容</w:t>
      </w:r>
      <w:r w:rsidRPr="004F7005">
        <w:rPr>
          <w:rFonts w:ascii="黑体" w:eastAsia="黑体" w:hAnsi="黑体" w:hint="eastAsia"/>
          <w:bCs/>
          <w:szCs w:val="21"/>
        </w:rPr>
        <w:t>】</w:t>
      </w:r>
      <w:r w:rsidRPr="004F7005">
        <w:rPr>
          <w:rFonts w:ascii="黑体" w:eastAsia="黑体" w:hAnsi="黑体" w:hint="eastAsia"/>
          <w:b/>
          <w:color w:val="000000"/>
          <w:szCs w:val="21"/>
        </w:rPr>
        <w:t>：</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．生命的开始与遗传基因</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．胎儿的发育与先天素质</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．儿童身体、脑和神经系统的发展</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．儿童动作的发展</w:t>
      </w:r>
    </w:p>
    <w:p w:rsidR="004F7005" w:rsidRPr="004F7005" w:rsidRDefault="004F7005" w:rsidP="004F7005">
      <w:pPr>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．了解胎儿的发育过程经过胚种期、胚胎期、胎儿期三个时期；胎儿的正常发育受到环境中多种因素的影响；</w:t>
      </w:r>
    </w:p>
    <w:p w:rsidR="004F7005" w:rsidRPr="004F7005" w:rsidRDefault="004F7005" w:rsidP="004F7005">
      <w:pPr>
        <w:spacing w:line="400" w:lineRule="exact"/>
        <w:ind w:firstLine="480"/>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．掌握儿童身体、脑、神经系统和动作的发展有其各自的顺序和规律性。</w:t>
      </w:r>
    </w:p>
    <w:p w:rsidR="004F7005" w:rsidRPr="004F7005" w:rsidRDefault="004F7005" w:rsidP="004F7005">
      <w:pPr>
        <w:autoSpaceDE w:val="0"/>
        <w:autoSpaceDN w:val="0"/>
        <w:adjustRightInd w:val="0"/>
        <w:spacing w:line="400" w:lineRule="exact"/>
        <w:jc w:val="left"/>
        <w:rPr>
          <w:rFonts w:ascii="黑体" w:eastAsia="黑体" w:hAnsi="黑体" w:cs="宋体"/>
          <w:kern w:val="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kern w:val="0"/>
          <w:szCs w:val="21"/>
        </w:rPr>
        <w:t>动作发展的规律、动作发展的阶段。</w:t>
      </w:r>
    </w:p>
    <w:p w:rsidR="004F7005" w:rsidRPr="004F7005" w:rsidRDefault="004F7005" w:rsidP="004F7005">
      <w:pPr>
        <w:spacing w:line="400" w:lineRule="exact"/>
        <w:rPr>
          <w:rFonts w:ascii="黑体" w:eastAsia="黑体" w:hAnsi="黑体" w:cs="宋体"/>
          <w:kern w:val="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kern w:val="0"/>
          <w:szCs w:val="21"/>
        </w:rPr>
        <w:t>基本疾病、影响胎儿发育的因素、动作发展的规律。</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第三章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儿童注意的发展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lastRenderedPageBreak/>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．注意的概述</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．儿童注意的发展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．了解注意含义、类型及影响因素。</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2</w:t>
      </w:r>
      <w:r w:rsidRPr="004F7005">
        <w:rPr>
          <w:rFonts w:ascii="黑体" w:eastAsia="黑体" w:hAnsi="黑体" w:hint="eastAsia"/>
          <w:color w:val="000000"/>
          <w:szCs w:val="21"/>
        </w:rPr>
        <w:t>．掌握儿童注意发展的过程、特点以及在发展过程中产生的典型问题，并能对儿童注意发展中的问题进行引导和干预。</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olor w:val="000000"/>
          <w:szCs w:val="21"/>
        </w:rPr>
        <w:t xml:space="preserve"> </w:t>
      </w:r>
      <w:r w:rsidRPr="004F7005">
        <w:rPr>
          <w:rFonts w:ascii="黑体" w:eastAsia="黑体" w:hAnsi="黑体" w:hint="eastAsia"/>
          <w:color w:val="000000"/>
          <w:szCs w:val="21"/>
        </w:rPr>
        <w:t>儿童注意发展的特点。</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运用本章知识分析案例。</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第四章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婴幼儿感知觉的发展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b/>
          <w:color w:val="000000"/>
          <w:szCs w:val="21"/>
        </w:rPr>
        <w:t xml:space="preserve"> </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．婴幼儿感觉的发展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．婴幼儿知觉的发展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．熟悉视觉、听觉和嗅觉等感觉的发展有其自身的特点；</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2</w:t>
      </w:r>
      <w:r w:rsidRPr="004F7005">
        <w:rPr>
          <w:rFonts w:ascii="黑体" w:eastAsia="黑体" w:hAnsi="黑体" w:hint="eastAsia"/>
          <w:color w:val="000000"/>
          <w:szCs w:val="21"/>
        </w:rPr>
        <w:t>．掌握婴幼儿整体知觉和部分知觉、空间知觉和时间知觉的发展有其自身的特点。</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婴幼儿感知</w:t>
      </w:r>
      <w:proofErr w:type="gramStart"/>
      <w:r w:rsidRPr="004F7005">
        <w:rPr>
          <w:rFonts w:ascii="黑体" w:eastAsia="黑体" w:hAnsi="黑体" w:hint="eastAsia"/>
          <w:color w:val="000000"/>
          <w:szCs w:val="21"/>
        </w:rPr>
        <w:t>觉发展</w:t>
      </w:r>
      <w:proofErr w:type="gramEnd"/>
      <w:r w:rsidRPr="004F7005">
        <w:rPr>
          <w:rFonts w:ascii="黑体" w:eastAsia="黑体" w:hAnsi="黑体" w:hint="eastAsia"/>
          <w:color w:val="000000"/>
          <w:szCs w:val="21"/>
        </w:rPr>
        <w:t>的特点。</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婴幼儿感知觉（视觉、听觉、嗅觉和知觉等）发展的特点。</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第五章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儿童认知发展研究</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b/>
          <w:color w:val="000000"/>
          <w:szCs w:val="21"/>
        </w:rPr>
        <w:t xml:space="preserve">        </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．皮亚杰的儿童认知发展研究</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．维果</w:t>
      </w:r>
      <w:proofErr w:type="gramStart"/>
      <w:r w:rsidRPr="004F7005">
        <w:rPr>
          <w:rFonts w:ascii="黑体" w:eastAsia="黑体" w:hAnsi="黑体" w:hint="eastAsia"/>
          <w:color w:val="000000"/>
          <w:szCs w:val="21"/>
        </w:rPr>
        <w:t>茨</w:t>
      </w:r>
      <w:proofErr w:type="gramEnd"/>
      <w:r w:rsidRPr="004F7005">
        <w:rPr>
          <w:rFonts w:ascii="黑体" w:eastAsia="黑体" w:hAnsi="黑体" w:hint="eastAsia"/>
          <w:color w:val="000000"/>
          <w:szCs w:val="21"/>
        </w:rPr>
        <w:t>基的儿童认知发展研究</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．布鲁纳的儿童认知发展研究</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．信息加工理论</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5</w:t>
      </w:r>
      <w:r w:rsidRPr="004F7005">
        <w:rPr>
          <w:rFonts w:ascii="黑体" w:eastAsia="黑体" w:hAnsi="黑体" w:hint="eastAsia"/>
          <w:color w:val="000000"/>
          <w:szCs w:val="21"/>
        </w:rPr>
        <w:t>．认知发展的领域特殊性研究</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．掌握儿童思维的发展经过感知运动期、前运算时期、具体运算时期和形式运算时期四个阶段以及特点；</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2</w:t>
      </w:r>
      <w:r w:rsidRPr="004F7005">
        <w:rPr>
          <w:rFonts w:ascii="黑体" w:eastAsia="黑体" w:hAnsi="黑体" w:hint="eastAsia"/>
          <w:color w:val="000000"/>
          <w:szCs w:val="21"/>
        </w:rPr>
        <w:t>．了解儿童思维的发展既不能逾越，也不能逆转，思维总是朝着必经的途径向前发展；了解领域特殊性研究。</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3</w:t>
      </w:r>
      <w:r w:rsidRPr="004F7005">
        <w:rPr>
          <w:rFonts w:ascii="黑体" w:eastAsia="黑体" w:hAnsi="黑体" w:hint="eastAsia"/>
          <w:color w:val="000000"/>
          <w:szCs w:val="21"/>
        </w:rPr>
        <w:t>．理解社会文化理论、布鲁纳以及信息加工理论的观点。</w:t>
      </w:r>
    </w:p>
    <w:p w:rsidR="004F7005" w:rsidRPr="004F7005" w:rsidRDefault="004F7005" w:rsidP="004F7005">
      <w:pPr>
        <w:spacing w:line="400" w:lineRule="exact"/>
        <w:rPr>
          <w:rFonts w:ascii="黑体" w:eastAsia="黑体" w:hAnsi="黑体"/>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bCs/>
          <w:color w:val="000000"/>
          <w:kern w:val="0"/>
          <w:szCs w:val="21"/>
          <w:lang w:val="zh-CN"/>
        </w:rPr>
        <w:t>皮亚杰的认知发展理论、维果</w:t>
      </w:r>
      <w:proofErr w:type="gramStart"/>
      <w:r w:rsidRPr="004F7005">
        <w:rPr>
          <w:rFonts w:ascii="黑体" w:eastAsia="黑体" w:hAnsi="黑体" w:cs="宋体" w:hint="eastAsia"/>
          <w:bCs/>
          <w:color w:val="000000"/>
          <w:kern w:val="0"/>
          <w:szCs w:val="21"/>
          <w:lang w:val="zh-CN"/>
        </w:rPr>
        <w:t>茨</w:t>
      </w:r>
      <w:proofErr w:type="gramEnd"/>
      <w:r w:rsidRPr="004F7005">
        <w:rPr>
          <w:rFonts w:ascii="黑体" w:eastAsia="黑体" w:hAnsi="黑体" w:cs="宋体" w:hint="eastAsia"/>
          <w:bCs/>
          <w:color w:val="000000"/>
          <w:kern w:val="0"/>
          <w:szCs w:val="21"/>
          <w:lang w:val="zh-CN"/>
        </w:rPr>
        <w:t>基的社会文化理论、信息加工理论。</w:t>
      </w:r>
    </w:p>
    <w:p w:rsidR="004F7005" w:rsidRPr="004F7005" w:rsidRDefault="004F7005" w:rsidP="004F7005">
      <w:pPr>
        <w:spacing w:line="400" w:lineRule="exact"/>
        <w:rPr>
          <w:rFonts w:ascii="黑体" w:eastAsia="黑体" w:hAnsi="黑体"/>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bCs/>
          <w:color w:val="000000"/>
          <w:kern w:val="0"/>
          <w:szCs w:val="21"/>
          <w:lang w:val="zh-CN"/>
        </w:rPr>
        <w:t>皮亚杰的认知发展理论、维果</w:t>
      </w:r>
      <w:proofErr w:type="gramStart"/>
      <w:r w:rsidRPr="004F7005">
        <w:rPr>
          <w:rFonts w:ascii="黑体" w:eastAsia="黑体" w:hAnsi="黑体" w:cs="宋体" w:hint="eastAsia"/>
          <w:bCs/>
          <w:color w:val="000000"/>
          <w:kern w:val="0"/>
          <w:szCs w:val="21"/>
          <w:lang w:val="zh-CN"/>
        </w:rPr>
        <w:t>茨</w:t>
      </w:r>
      <w:proofErr w:type="gramEnd"/>
      <w:r w:rsidRPr="004F7005">
        <w:rPr>
          <w:rFonts w:ascii="黑体" w:eastAsia="黑体" w:hAnsi="黑体" w:cs="宋体" w:hint="eastAsia"/>
          <w:bCs/>
          <w:color w:val="000000"/>
          <w:kern w:val="0"/>
          <w:szCs w:val="21"/>
          <w:lang w:val="zh-CN"/>
        </w:rPr>
        <w:t>基的社会文化理论、信息加工理论、领域特殊性研究等。</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lastRenderedPageBreak/>
        <w:t>第六章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儿童记忆的发展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．记忆的概述</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．儿童记忆的发展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．了解记忆的内容、过程与控制，以及元记忆的内容。</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．掌握学前儿童记忆发展的特点及儿童记忆发展的个别差异，掌握促进儿童记忆发展的基本方法和途径。</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儿童记忆发展的特点、儿童记忆发展的个别差异。</w:t>
      </w:r>
    </w:p>
    <w:p w:rsidR="004F7005" w:rsidRPr="004F7005" w:rsidRDefault="004F7005" w:rsidP="004F7005">
      <w:pPr>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儿童记忆发展的特点、促进儿童记忆发展的方法。</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第七章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儿童思维、想象的发展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．思维的概述</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．儿童思维的发展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．儿童想象的发展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．了解想象的概念、对人发展的作用。</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2</w:t>
      </w:r>
      <w:r w:rsidRPr="004F7005">
        <w:rPr>
          <w:rFonts w:ascii="黑体" w:eastAsia="黑体" w:hAnsi="黑体" w:hint="eastAsia"/>
          <w:color w:val="000000"/>
          <w:szCs w:val="21"/>
        </w:rPr>
        <w:t>．掌握思维的一些基本的概念、特征；能理解儿童思维发展的特征及其主要表现，并能针对儿童思维的特点进行教育。</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3</w:t>
      </w:r>
      <w:r w:rsidRPr="004F7005">
        <w:rPr>
          <w:rFonts w:ascii="黑体" w:eastAsia="黑体" w:hAnsi="黑体" w:hint="eastAsia"/>
          <w:color w:val="000000"/>
          <w:szCs w:val="21"/>
        </w:rPr>
        <w:t>．掌握儿童想象的主要特征，并能运用知识分析幼儿“说大话”和“撒谎”等现象。</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bCs/>
          <w:color w:val="000000"/>
          <w:kern w:val="0"/>
          <w:szCs w:val="21"/>
          <w:lang w:val="zh-CN"/>
        </w:rPr>
        <w:t>幼儿思维发展的特点、幼儿想象发展的特点。</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bCs/>
          <w:color w:val="000000"/>
          <w:kern w:val="0"/>
          <w:szCs w:val="21"/>
          <w:lang w:val="zh-CN"/>
        </w:rPr>
        <w:t>幼儿思维发展的特点、幼儿想象发展的特点。</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第八章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儿童语言的发展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b/>
          <w:color w:val="000000"/>
          <w:szCs w:val="21"/>
        </w:rPr>
        <w:t xml:space="preserve">  </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．语音发展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．词汇发展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．句子发展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．语用技能的发展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5</w:t>
      </w:r>
      <w:r w:rsidRPr="004F7005">
        <w:rPr>
          <w:rFonts w:ascii="黑体" w:eastAsia="黑体" w:hAnsi="黑体" w:hint="eastAsia"/>
          <w:color w:val="000000"/>
          <w:szCs w:val="21"/>
        </w:rPr>
        <w:t>．语言获得理论</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．熟悉儿童语言发展的阶段。</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2</w:t>
      </w:r>
      <w:r w:rsidRPr="004F7005">
        <w:rPr>
          <w:rFonts w:ascii="黑体" w:eastAsia="黑体" w:hAnsi="黑体" w:hint="eastAsia"/>
          <w:color w:val="000000"/>
          <w:szCs w:val="21"/>
        </w:rPr>
        <w:t>．掌握儿童在发展过程中语音、语义、语法和语用的一些基本规则；</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3</w:t>
      </w:r>
      <w:r w:rsidRPr="004F7005">
        <w:rPr>
          <w:rFonts w:ascii="黑体" w:eastAsia="黑体" w:hAnsi="黑体" w:hint="eastAsia"/>
          <w:color w:val="000000"/>
          <w:szCs w:val="21"/>
        </w:rPr>
        <w:t>．掌握儿童语言获得理论主要有学习论、先天论、相互作用论。</w:t>
      </w:r>
    </w:p>
    <w:p w:rsidR="004F7005" w:rsidRPr="004F7005" w:rsidRDefault="004F7005" w:rsidP="004F7005">
      <w:pPr>
        <w:spacing w:line="400" w:lineRule="exact"/>
        <w:rPr>
          <w:rFonts w:ascii="黑体" w:eastAsia="黑体" w:hAnsi="黑体"/>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bCs/>
          <w:color w:val="000000"/>
          <w:kern w:val="0"/>
          <w:szCs w:val="21"/>
          <w:lang w:val="zh-CN"/>
        </w:rPr>
        <w:t>儿童语言发展的特点。</w:t>
      </w:r>
    </w:p>
    <w:p w:rsidR="004F7005" w:rsidRPr="004F7005" w:rsidRDefault="004F7005" w:rsidP="004F7005">
      <w:pPr>
        <w:spacing w:line="400" w:lineRule="exact"/>
        <w:rPr>
          <w:rFonts w:ascii="黑体" w:eastAsia="黑体" w:hAnsi="黑体"/>
          <w:szCs w:val="21"/>
        </w:rPr>
      </w:pPr>
      <w:r>
        <w:rPr>
          <w:rFonts w:ascii="黑体" w:eastAsia="黑体" w:hAnsi="黑体" w:hint="eastAsia"/>
          <w:b/>
          <w:color w:val="000000"/>
          <w:szCs w:val="21"/>
        </w:rPr>
        <w:lastRenderedPageBreak/>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szCs w:val="21"/>
        </w:rPr>
        <w:t>语言获得理论。</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第九章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儿童智力和创造力的发展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b/>
          <w:color w:val="000000"/>
          <w:szCs w:val="21"/>
        </w:rPr>
        <w:t xml:space="preserve">        </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．智力的一般概念</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．智力的发展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．智力测验</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．创造力的发展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．了解斯坦福</w:t>
      </w:r>
      <w:r w:rsidRPr="004F7005">
        <w:rPr>
          <w:rFonts w:ascii="黑体" w:eastAsia="黑体" w:hAnsi="黑体"/>
          <w:color w:val="000000"/>
          <w:szCs w:val="21"/>
        </w:rPr>
        <w:t>-</w:t>
      </w:r>
      <w:r w:rsidRPr="004F7005">
        <w:rPr>
          <w:rFonts w:ascii="黑体" w:eastAsia="黑体" w:hAnsi="黑体" w:hint="eastAsia"/>
          <w:color w:val="000000"/>
          <w:szCs w:val="21"/>
        </w:rPr>
        <w:t>比纳智力量表和韦克斯勒智力量表。</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2</w:t>
      </w:r>
      <w:r w:rsidRPr="004F7005">
        <w:rPr>
          <w:rFonts w:ascii="黑体" w:eastAsia="黑体" w:hAnsi="黑体" w:hint="eastAsia"/>
          <w:color w:val="000000"/>
          <w:szCs w:val="21"/>
        </w:rPr>
        <w:t>．掌握目前建立在因素分析基础上的智力结构理论模式；</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3</w:t>
      </w:r>
      <w:r w:rsidRPr="004F7005">
        <w:rPr>
          <w:rFonts w:ascii="黑体" w:eastAsia="黑体" w:hAnsi="黑体" w:hint="eastAsia"/>
          <w:color w:val="000000"/>
          <w:szCs w:val="21"/>
        </w:rPr>
        <w:t>．掌握影响智力发展的因素。分析创造力与智力的关系。</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s="宋体" w:hint="eastAsia"/>
          <w:bCs/>
          <w:color w:val="000000"/>
          <w:kern w:val="0"/>
          <w:szCs w:val="21"/>
          <w:lang w:val="zh-CN"/>
        </w:rPr>
        <w:t>智力差异；影响智力发展的因素。</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szCs w:val="21"/>
        </w:rPr>
        <w:t>智力结构理论。</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第十章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儿童情绪情感和意志的发展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b/>
          <w:color w:val="000000"/>
          <w:szCs w:val="21"/>
        </w:rPr>
        <w:t xml:space="preserve">  </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．情绪的概述</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．儿童情绪的发展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．儿童情绪障碍</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．儿童情绪的获得</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．了解婴儿具有先天的情绪识别能力和情绪表达能力；</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2</w:t>
      </w:r>
      <w:r w:rsidRPr="004F7005">
        <w:rPr>
          <w:rFonts w:ascii="黑体" w:eastAsia="黑体" w:hAnsi="黑体" w:hint="eastAsia"/>
          <w:color w:val="000000"/>
          <w:szCs w:val="21"/>
        </w:rPr>
        <w:t>．掌握儿童情绪获得的主要理论有学习理论、知觉再认理论和社会认知理论。</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3</w:t>
      </w:r>
      <w:r w:rsidRPr="004F7005">
        <w:rPr>
          <w:rFonts w:ascii="黑体" w:eastAsia="黑体" w:hAnsi="黑体" w:hint="eastAsia"/>
          <w:color w:val="000000"/>
          <w:szCs w:val="21"/>
        </w:rPr>
        <w:t>．掌握儿童克服害怕的方法；熟悉儿童道德感、理智感和美感等高级情感的形成和发展对儿童个性的形成与发展有重要意义。</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婴幼儿情绪发展的特点，克服害怕的方法。</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情绪获得的理论。</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第十一章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儿童个性的发展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b/>
          <w:color w:val="000000"/>
          <w:szCs w:val="21"/>
        </w:rPr>
        <w:t xml:space="preserve">     </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．儿童个性发展的理论</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．个性形成的生物学因素</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．个性发展的社会化动因</w:t>
      </w:r>
      <w:r w:rsidRPr="004F7005">
        <w:rPr>
          <w:rFonts w:ascii="黑体" w:eastAsia="黑体" w:hAnsi="黑体"/>
          <w:color w:val="000000"/>
          <w:szCs w:val="21"/>
        </w:rPr>
        <w:t>—</w:t>
      </w:r>
      <w:r w:rsidRPr="004F7005">
        <w:rPr>
          <w:rFonts w:ascii="黑体" w:eastAsia="黑体" w:hAnsi="黑体" w:hint="eastAsia"/>
          <w:color w:val="000000"/>
          <w:szCs w:val="21"/>
        </w:rPr>
        <w:t>家庭</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．自我意识的发展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．掌握弗洛伊德的心理性欲发展理论、埃里克森的心理社会发展阶段理论；</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lastRenderedPageBreak/>
        <w:t xml:space="preserve">    2</w:t>
      </w:r>
      <w:r w:rsidRPr="004F7005">
        <w:rPr>
          <w:rFonts w:ascii="黑体" w:eastAsia="黑体" w:hAnsi="黑体" w:hint="eastAsia"/>
          <w:color w:val="000000"/>
          <w:szCs w:val="21"/>
        </w:rPr>
        <w:t>．</w:t>
      </w:r>
      <w:r w:rsidRPr="004F7005">
        <w:rPr>
          <w:rFonts w:ascii="黑体" w:eastAsia="黑体" w:hAnsi="黑体"/>
          <w:color w:val="000000"/>
          <w:szCs w:val="21"/>
        </w:rPr>
        <w:t xml:space="preserve"> </w:t>
      </w:r>
      <w:r w:rsidRPr="004F7005">
        <w:rPr>
          <w:rFonts w:ascii="黑体" w:eastAsia="黑体" w:hAnsi="黑体" w:hint="eastAsia"/>
          <w:color w:val="000000"/>
          <w:szCs w:val="21"/>
        </w:rPr>
        <w:t>熟悉影响个性形成的主要因素有生物学因素、社会化因素和个体的自我意识。</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心里性欲理论、心理社会发展阶段理论、自我意识的发展。</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心里性欲理论、心理社会发展阶段理论、自我意识的发展。</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第十二章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儿童性别角色的社会化</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b/>
          <w:color w:val="000000"/>
          <w:szCs w:val="21"/>
        </w:rPr>
        <w:t xml:space="preserve"> </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．儿童性别定型化过程</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．性别差异产生的因素</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．了解并理解儿童性别定型化的过程；了解关于性别的理论。</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．掌握儿童性别差异的表现和影响因素。</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性别差异，影响因素。</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性别差异，影响因素，性别理论。</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第十三章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儿童交往的发展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．依恋</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．儿童同伴关系的发展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．游戏与交往技能</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．掌握儿童的早期依恋对儿童个性的形成具有重要作用；</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．熟悉儿童的同伴关系以及儿童的游戏都在儿童的发展过程中发挥着重要的作用。</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依恋关系、同伴关系的发展、儿童游戏。</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szCs w:val="21"/>
        </w:rPr>
        <w:t>依恋理论</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第十四章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儿童道德的发展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b/>
          <w:color w:val="000000"/>
          <w:szCs w:val="21"/>
        </w:rPr>
        <w:t xml:space="preserve">    </w:t>
      </w:r>
      <w:r w:rsidRPr="004F7005">
        <w:rPr>
          <w:rFonts w:ascii="黑体" w:eastAsia="黑体" w:hAnsi="黑体"/>
          <w:color w:val="000000"/>
          <w:szCs w:val="21"/>
        </w:rPr>
        <w:t xml:space="preserve">                                                    </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．儿童道德认知的发展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．儿童道德行为的发展。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．儿童道德情感的发展。</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．儿童的自我控制。</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1</w:t>
      </w:r>
      <w:r w:rsidRPr="004F7005">
        <w:rPr>
          <w:rFonts w:ascii="黑体" w:eastAsia="黑体" w:hAnsi="黑体" w:hint="eastAsia"/>
          <w:color w:val="000000"/>
          <w:szCs w:val="21"/>
        </w:rPr>
        <w:t>．掌握儿童道德认知的发展理论主要有皮亚杰的道德认知发展理论和柯尔伯格的儿童道德认知发展理论</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 xml:space="preserve">    2</w:t>
      </w:r>
      <w:r w:rsidRPr="004F7005">
        <w:rPr>
          <w:rFonts w:ascii="黑体" w:eastAsia="黑体" w:hAnsi="黑体" w:hint="eastAsia"/>
          <w:color w:val="000000"/>
          <w:szCs w:val="21"/>
        </w:rPr>
        <w:t>．熟悉儿童道德行为、道德情感的发展以及儿童的自我控制。</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儿童道德行为、道德情感发展的特点。</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道德认知的理论。</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lastRenderedPageBreak/>
        <w:t>第十五章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社会文化与儿童发展</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．个人主义与集体主义</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．社会经济地位</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．电视与网络</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．社会公共政策</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．了解个人主义文化与集体主义文化对儿童发展的影响，认识社会经济地位在儿童发展中所起的作用，把握电视与网络对儿童发展产生的影响。</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．了解儿童发展领域的相关公共政策。</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把握电视与网络对儿童认知和社会行发展产生的影响。</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把握社会因素交织对儿童认知和社会行发展产生的影响。</w:t>
      </w:r>
    </w:p>
    <w:p w:rsidR="004F7005" w:rsidRPr="004F7005" w:rsidRDefault="004F7005" w:rsidP="004F7005">
      <w:pPr>
        <w:tabs>
          <w:tab w:val="left" w:pos="0"/>
          <w:tab w:val="left" w:pos="1440"/>
        </w:tabs>
        <w:spacing w:line="400" w:lineRule="exact"/>
        <w:jc w:val="center"/>
        <w:rPr>
          <w:rFonts w:ascii="黑体" w:eastAsia="黑体" w:hAnsi="黑体"/>
          <w:b/>
          <w:color w:val="000000"/>
          <w:sz w:val="28"/>
          <w:szCs w:val="28"/>
        </w:rPr>
      </w:pPr>
      <w:r w:rsidRPr="004F7005">
        <w:rPr>
          <w:rFonts w:ascii="黑体" w:eastAsia="黑体" w:hAnsi="黑体" w:hint="eastAsia"/>
          <w:b/>
          <w:color w:val="000000"/>
          <w:sz w:val="28"/>
          <w:szCs w:val="28"/>
        </w:rPr>
        <w:t>第十六章</w:t>
      </w:r>
      <w:r w:rsidRPr="004F7005">
        <w:rPr>
          <w:rFonts w:ascii="黑体" w:eastAsia="黑体" w:hAnsi="黑体"/>
          <w:b/>
          <w:color w:val="000000"/>
          <w:sz w:val="28"/>
          <w:szCs w:val="28"/>
        </w:rPr>
        <w:t xml:space="preserve">   </w:t>
      </w:r>
      <w:r w:rsidRPr="004F7005">
        <w:rPr>
          <w:rFonts w:ascii="黑体" w:eastAsia="黑体" w:hAnsi="黑体" w:hint="eastAsia"/>
          <w:b/>
          <w:color w:val="000000"/>
          <w:sz w:val="28"/>
          <w:szCs w:val="28"/>
        </w:rPr>
        <w:t>儿童发展中常见的心理问题</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课程内容</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．攻击和退缩</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．与学业有关的问题——注意和焦虑</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3</w:t>
      </w:r>
      <w:r w:rsidRPr="004F7005">
        <w:rPr>
          <w:rFonts w:ascii="黑体" w:eastAsia="黑体" w:hAnsi="黑体" w:hint="eastAsia"/>
          <w:color w:val="000000"/>
          <w:szCs w:val="21"/>
        </w:rPr>
        <w:t>．儿童和青少年逆反</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color w:val="000000"/>
          <w:szCs w:val="21"/>
        </w:rPr>
        <w:t>4</w:t>
      </w:r>
      <w:r w:rsidRPr="004F7005">
        <w:rPr>
          <w:rFonts w:ascii="黑体" w:eastAsia="黑体" w:hAnsi="黑体" w:hint="eastAsia"/>
          <w:color w:val="000000"/>
          <w:szCs w:val="21"/>
        </w:rPr>
        <w:t>．说谎</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hint="eastAsia"/>
          <w:color w:val="000000"/>
          <w:szCs w:val="21"/>
        </w:rPr>
        <w:t>5、青少年、计算机与互联网</w:t>
      </w:r>
    </w:p>
    <w:p w:rsidR="004F7005" w:rsidRPr="004F7005" w:rsidRDefault="004F7005" w:rsidP="004F7005">
      <w:pPr>
        <w:tabs>
          <w:tab w:val="left" w:pos="0"/>
          <w:tab w:val="left" w:pos="1440"/>
        </w:tabs>
        <w:spacing w:line="400" w:lineRule="exact"/>
        <w:rPr>
          <w:rFonts w:ascii="黑体" w:eastAsia="黑体" w:hAnsi="黑体"/>
          <w:color w:val="000000"/>
          <w:szCs w:val="21"/>
        </w:rPr>
      </w:pPr>
      <w:r w:rsidRPr="004F7005">
        <w:rPr>
          <w:rFonts w:ascii="黑体" w:eastAsia="黑体" w:hAnsi="黑体" w:hint="eastAsia"/>
          <w:color w:val="000000"/>
          <w:szCs w:val="21"/>
        </w:rPr>
        <w:t>6、青少年抑郁与自杀</w:t>
      </w:r>
    </w:p>
    <w:p w:rsidR="004F7005" w:rsidRPr="004F7005" w:rsidRDefault="004F7005" w:rsidP="004F7005">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基本要求</w:t>
      </w:r>
      <w:r>
        <w:rPr>
          <w:rFonts w:ascii="黑体" w:eastAsia="黑体" w:hAnsi="黑体" w:hint="eastAsia"/>
          <w:b/>
          <w:color w:val="000000"/>
          <w:szCs w:val="21"/>
        </w:rPr>
        <w:t>】</w:t>
      </w:r>
      <w:r w:rsidRPr="004F7005">
        <w:rPr>
          <w:rFonts w:ascii="黑体" w:eastAsia="黑体" w:hAnsi="黑体" w:hint="eastAsia"/>
          <w:b/>
          <w:color w:val="000000"/>
          <w:szCs w:val="21"/>
        </w:rPr>
        <w:t>：</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1</w:t>
      </w:r>
      <w:r w:rsidRPr="004F7005">
        <w:rPr>
          <w:rFonts w:ascii="黑体" w:eastAsia="黑体" w:hAnsi="黑体" w:hint="eastAsia"/>
          <w:color w:val="000000"/>
          <w:szCs w:val="21"/>
        </w:rPr>
        <w:t>．掌握儿童发展中常见心理问题</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hint="eastAsia"/>
          <w:color w:val="000000"/>
          <w:szCs w:val="21"/>
        </w:rPr>
        <w:t>2、熟悉儿童心理问题的处理方法。</w:t>
      </w:r>
    </w:p>
    <w:p w:rsidR="004F7005" w:rsidRPr="004F7005" w:rsidRDefault="004F7005" w:rsidP="004F7005">
      <w:pPr>
        <w:tabs>
          <w:tab w:val="left" w:pos="0"/>
          <w:tab w:val="left" w:pos="1440"/>
        </w:tabs>
        <w:spacing w:line="400" w:lineRule="exact"/>
        <w:ind w:firstLineChars="200" w:firstLine="420"/>
        <w:rPr>
          <w:rFonts w:ascii="黑体" w:eastAsia="黑体" w:hAnsi="黑体"/>
          <w:color w:val="000000"/>
          <w:szCs w:val="21"/>
        </w:rPr>
      </w:pPr>
      <w:r w:rsidRPr="004F7005">
        <w:rPr>
          <w:rFonts w:ascii="黑体" w:eastAsia="黑体" w:hAnsi="黑体"/>
          <w:color w:val="000000"/>
          <w:szCs w:val="21"/>
        </w:rPr>
        <w:t>2</w:t>
      </w:r>
      <w:r w:rsidRPr="004F7005">
        <w:rPr>
          <w:rFonts w:ascii="黑体" w:eastAsia="黑体" w:hAnsi="黑体" w:hint="eastAsia"/>
          <w:color w:val="000000"/>
          <w:szCs w:val="21"/>
        </w:rPr>
        <w:t>．了解儿童心理问题产生的多种因素。</w:t>
      </w:r>
    </w:p>
    <w:p w:rsidR="004F7005" w:rsidRPr="004F7005" w:rsidRDefault="004F7005" w:rsidP="004F7005">
      <w:pPr>
        <w:spacing w:line="400" w:lineRule="exact"/>
        <w:rPr>
          <w:rFonts w:ascii="黑体" w:eastAsia="黑体" w:hAnsi="黑体"/>
          <w:b/>
          <w:color w:val="000000"/>
          <w:szCs w:val="21"/>
        </w:rPr>
      </w:pPr>
      <w:r>
        <w:rPr>
          <w:rFonts w:ascii="黑体" w:eastAsia="黑体" w:hAnsi="黑体" w:hint="eastAsia"/>
          <w:b/>
          <w:color w:val="000000"/>
          <w:szCs w:val="21"/>
        </w:rPr>
        <w:t>【</w:t>
      </w:r>
      <w:r w:rsidRPr="004F7005">
        <w:rPr>
          <w:rFonts w:ascii="黑体" w:eastAsia="黑体" w:hAnsi="黑体" w:hint="eastAsia"/>
          <w:b/>
          <w:color w:val="000000"/>
          <w:szCs w:val="21"/>
        </w:rPr>
        <w:t>本章重点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把握儿童发展中常见心理问题类型。</w:t>
      </w:r>
    </w:p>
    <w:p w:rsidR="004F7005" w:rsidRDefault="004F7005" w:rsidP="004F7005">
      <w:pPr>
        <w:spacing w:line="360" w:lineRule="auto"/>
      </w:pPr>
      <w:r>
        <w:rPr>
          <w:rFonts w:ascii="黑体" w:eastAsia="黑体" w:hAnsi="黑体" w:hint="eastAsia"/>
          <w:b/>
          <w:color w:val="000000"/>
          <w:szCs w:val="21"/>
        </w:rPr>
        <w:t>【</w:t>
      </w:r>
      <w:r w:rsidRPr="004F7005">
        <w:rPr>
          <w:rFonts w:ascii="黑体" w:eastAsia="黑体" w:hAnsi="黑体" w:hint="eastAsia"/>
          <w:b/>
          <w:color w:val="000000"/>
          <w:szCs w:val="21"/>
        </w:rPr>
        <w:t>本章难点</w:t>
      </w:r>
      <w:r>
        <w:rPr>
          <w:rFonts w:ascii="黑体" w:eastAsia="黑体" w:hAnsi="黑体" w:hint="eastAsia"/>
          <w:b/>
          <w:color w:val="000000"/>
          <w:szCs w:val="21"/>
        </w:rPr>
        <w:t>】</w:t>
      </w:r>
      <w:r w:rsidRPr="004F7005">
        <w:rPr>
          <w:rFonts w:ascii="黑体" w:eastAsia="黑体" w:hAnsi="黑体" w:hint="eastAsia"/>
          <w:b/>
          <w:color w:val="000000"/>
          <w:szCs w:val="21"/>
        </w:rPr>
        <w:t>：</w:t>
      </w:r>
      <w:r w:rsidRPr="004F7005">
        <w:rPr>
          <w:rFonts w:ascii="黑体" w:eastAsia="黑体" w:hAnsi="黑体" w:hint="eastAsia"/>
          <w:color w:val="000000"/>
          <w:szCs w:val="21"/>
        </w:rPr>
        <w:t>把握儿童发展中常见心理问题的处理方式。</w:t>
      </w:r>
    </w:p>
    <w:p w:rsidR="004F7005" w:rsidRDefault="004F7005" w:rsidP="004F7005"/>
    <w:p w:rsidR="004F7005" w:rsidRDefault="004F7005" w:rsidP="004F7005">
      <w:pPr>
        <w:widowControl/>
        <w:adjustRightInd w:val="0"/>
        <w:snapToGrid w:val="0"/>
        <w:spacing w:line="360" w:lineRule="auto"/>
        <w:jc w:val="left"/>
        <w:rPr>
          <w:rFonts w:ascii="仿宋" w:eastAsia="仿宋" w:hAnsi="仿宋" w:cs="宋体"/>
          <w:color w:val="000000"/>
          <w:kern w:val="0"/>
          <w:sz w:val="28"/>
          <w:szCs w:val="28"/>
        </w:rPr>
      </w:pPr>
    </w:p>
    <w:p w:rsidR="004F7005" w:rsidRDefault="004F7005" w:rsidP="004F7005">
      <w:pPr>
        <w:widowControl/>
        <w:adjustRightInd w:val="0"/>
        <w:snapToGrid w:val="0"/>
        <w:spacing w:line="360" w:lineRule="auto"/>
        <w:jc w:val="left"/>
        <w:rPr>
          <w:rFonts w:ascii="仿宋" w:eastAsia="仿宋" w:hAnsi="仿宋" w:cs="宋体"/>
          <w:color w:val="000000"/>
          <w:kern w:val="0"/>
          <w:sz w:val="28"/>
          <w:szCs w:val="28"/>
        </w:rPr>
      </w:pPr>
    </w:p>
    <w:p w:rsidR="004F7005" w:rsidRDefault="004F7005" w:rsidP="004F7005">
      <w:pPr>
        <w:widowControl/>
        <w:adjustRightInd w:val="0"/>
        <w:snapToGrid w:val="0"/>
        <w:spacing w:line="360" w:lineRule="auto"/>
        <w:jc w:val="left"/>
        <w:rPr>
          <w:rFonts w:ascii="仿宋" w:eastAsia="仿宋" w:hAnsi="仿宋" w:cs="宋体"/>
          <w:color w:val="000000"/>
          <w:kern w:val="0"/>
          <w:sz w:val="28"/>
          <w:szCs w:val="28"/>
        </w:rPr>
      </w:pPr>
    </w:p>
    <w:p w:rsidR="004F7005" w:rsidRDefault="004F7005" w:rsidP="004F7005">
      <w:pPr>
        <w:outlineLvl w:val="0"/>
        <w:rPr>
          <w:rFonts w:ascii="仿宋" w:eastAsia="仿宋" w:hAnsi="仿宋" w:cs="宋体"/>
          <w:color w:val="000000"/>
          <w:kern w:val="0"/>
          <w:sz w:val="28"/>
          <w:szCs w:val="28"/>
        </w:rPr>
      </w:pPr>
    </w:p>
    <w:sectPr w:rsidR="004F7005" w:rsidSect="00C975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F7B" w:rsidRDefault="00B62F7B" w:rsidP="00045DDA">
      <w:r>
        <w:separator/>
      </w:r>
    </w:p>
  </w:endnote>
  <w:endnote w:type="continuationSeparator" w:id="0">
    <w:p w:rsidR="00B62F7B" w:rsidRDefault="00B62F7B" w:rsidP="00045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F7B" w:rsidRDefault="00B62F7B" w:rsidP="00045DDA">
      <w:r>
        <w:separator/>
      </w:r>
    </w:p>
  </w:footnote>
  <w:footnote w:type="continuationSeparator" w:id="0">
    <w:p w:rsidR="00B62F7B" w:rsidRDefault="00B62F7B" w:rsidP="00045D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lvl w:ilvl="0">
      <w:start w:val="6"/>
      <w:numFmt w:val="chineseCounting"/>
      <w:suff w:val="nothing"/>
      <w:lvlText w:val="%1、"/>
      <w:lvlJc w:val="left"/>
      <w:rPr>
        <w:rFonts w:cs="Times New Roman"/>
      </w:rPr>
    </w:lvl>
  </w:abstractNum>
  <w:abstractNum w:abstractNumId="1">
    <w:nsid w:val="00000007"/>
    <w:multiLevelType w:val="singleLevel"/>
    <w:tmpl w:val="00000007"/>
    <w:lvl w:ilvl="0">
      <w:start w:val="3"/>
      <w:numFmt w:val="chineseCounting"/>
      <w:suff w:val="nothing"/>
      <w:lvlText w:val="%1、"/>
      <w:lvlJc w:val="left"/>
      <w:rPr>
        <w:rFonts w:cs="Times New Roman"/>
      </w:rPr>
    </w:lvl>
  </w:abstractNum>
  <w:abstractNum w:abstractNumId="2">
    <w:nsid w:val="0000002C"/>
    <w:multiLevelType w:val="singleLevel"/>
    <w:tmpl w:val="0000002C"/>
    <w:lvl w:ilvl="0">
      <w:start w:val="1"/>
      <w:numFmt w:val="decimal"/>
      <w:suff w:val="nothing"/>
      <w:lvlText w:val="%1、"/>
      <w:lvlJc w:val="left"/>
      <w:rPr>
        <w:rFonts w:cs="Times New Roman"/>
      </w:rPr>
    </w:lvl>
  </w:abstractNum>
  <w:abstractNum w:abstractNumId="3">
    <w:nsid w:val="3E587783"/>
    <w:multiLevelType w:val="hybridMultilevel"/>
    <w:tmpl w:val="830CD408"/>
    <w:lvl w:ilvl="0" w:tplc="8BE68916">
      <w:start w:val="4"/>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566533C1"/>
    <w:multiLevelType w:val="hybridMultilevel"/>
    <w:tmpl w:val="23B2B1E6"/>
    <w:lvl w:ilvl="0" w:tplc="63344658">
      <w:start w:val="3"/>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71C31B41"/>
    <w:multiLevelType w:val="multilevel"/>
    <w:tmpl w:val="71C31B41"/>
    <w:lvl w:ilvl="0">
      <w:start w:val="4"/>
      <w:numFmt w:val="japaneseCounting"/>
      <w:lvlText w:val="%1、"/>
      <w:lvlJc w:val="left"/>
      <w:pPr>
        <w:ind w:left="1322" w:hanging="720"/>
      </w:pPr>
      <w:rPr>
        <w:rFonts w:cs="Times New Roman"/>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6">
    <w:nsid w:val="75B87793"/>
    <w:multiLevelType w:val="hybridMultilevel"/>
    <w:tmpl w:val="1AA0CA94"/>
    <w:lvl w:ilvl="0" w:tplc="A50EAE3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lvlOverride w:ilvl="0">
      <w:startOverride w:val="3"/>
    </w:lvlOverride>
  </w:num>
  <w:num w:numId="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6"/>
    </w:lvlOverride>
  </w:num>
  <w:num w:numId="4">
    <w:abstractNumId w:val="2"/>
    <w:lvlOverride w:ilvl="0">
      <w:startOverride w:val="1"/>
    </w:lvlOverride>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7C3C"/>
    <w:rsid w:val="0001139B"/>
    <w:rsid w:val="00045DDA"/>
    <w:rsid w:val="00085073"/>
    <w:rsid w:val="000F0257"/>
    <w:rsid w:val="00125BAB"/>
    <w:rsid w:val="001B4D28"/>
    <w:rsid w:val="001D5571"/>
    <w:rsid w:val="00255676"/>
    <w:rsid w:val="002763D7"/>
    <w:rsid w:val="002939EB"/>
    <w:rsid w:val="003069B2"/>
    <w:rsid w:val="00341C16"/>
    <w:rsid w:val="00363820"/>
    <w:rsid w:val="00367E2C"/>
    <w:rsid w:val="003860FF"/>
    <w:rsid w:val="003A1792"/>
    <w:rsid w:val="003A3430"/>
    <w:rsid w:val="00401E17"/>
    <w:rsid w:val="00412034"/>
    <w:rsid w:val="0041322B"/>
    <w:rsid w:val="00441600"/>
    <w:rsid w:val="004833FD"/>
    <w:rsid w:val="004A17C8"/>
    <w:rsid w:val="004B7FC8"/>
    <w:rsid w:val="004E6170"/>
    <w:rsid w:val="004F7005"/>
    <w:rsid w:val="00507C3C"/>
    <w:rsid w:val="005460D9"/>
    <w:rsid w:val="00552399"/>
    <w:rsid w:val="00582A85"/>
    <w:rsid w:val="00663575"/>
    <w:rsid w:val="00670E05"/>
    <w:rsid w:val="006C05FE"/>
    <w:rsid w:val="007105FB"/>
    <w:rsid w:val="0074013C"/>
    <w:rsid w:val="007C6ED8"/>
    <w:rsid w:val="007F5972"/>
    <w:rsid w:val="00805F3F"/>
    <w:rsid w:val="00840D72"/>
    <w:rsid w:val="0088313A"/>
    <w:rsid w:val="008F72B3"/>
    <w:rsid w:val="00932F6A"/>
    <w:rsid w:val="009333CB"/>
    <w:rsid w:val="009B1CA2"/>
    <w:rsid w:val="009C4D16"/>
    <w:rsid w:val="009E2329"/>
    <w:rsid w:val="00A601FF"/>
    <w:rsid w:val="00A922D2"/>
    <w:rsid w:val="00AC08DA"/>
    <w:rsid w:val="00B041C8"/>
    <w:rsid w:val="00B31C27"/>
    <w:rsid w:val="00B513D8"/>
    <w:rsid w:val="00B62F7B"/>
    <w:rsid w:val="00B6521B"/>
    <w:rsid w:val="00C51393"/>
    <w:rsid w:val="00C975E3"/>
    <w:rsid w:val="00CD545D"/>
    <w:rsid w:val="00CD6890"/>
    <w:rsid w:val="00CE05D4"/>
    <w:rsid w:val="00CE48D0"/>
    <w:rsid w:val="00D92FE1"/>
    <w:rsid w:val="00E11395"/>
    <w:rsid w:val="00E5191B"/>
    <w:rsid w:val="00E83616"/>
    <w:rsid w:val="00E86F4B"/>
    <w:rsid w:val="00EC2FCB"/>
    <w:rsid w:val="00EE79D9"/>
    <w:rsid w:val="00F03F30"/>
    <w:rsid w:val="00F21D2D"/>
    <w:rsid w:val="00F235C9"/>
    <w:rsid w:val="00F423B7"/>
    <w:rsid w:val="00F72661"/>
    <w:rsid w:val="00F96CB6"/>
    <w:rsid w:val="00FA10CA"/>
    <w:rsid w:val="00FB52B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0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45D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045DDA"/>
    <w:rPr>
      <w:rFonts w:cs="Times New Roman"/>
      <w:kern w:val="2"/>
      <w:sz w:val="18"/>
      <w:szCs w:val="18"/>
    </w:rPr>
  </w:style>
  <w:style w:type="paragraph" w:styleId="a4">
    <w:name w:val="footer"/>
    <w:basedOn w:val="a"/>
    <w:link w:val="Char0"/>
    <w:uiPriority w:val="99"/>
    <w:rsid w:val="00045DDA"/>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045DDA"/>
    <w:rPr>
      <w:rFonts w:cs="Times New Roman"/>
      <w:kern w:val="2"/>
      <w:sz w:val="18"/>
      <w:szCs w:val="18"/>
    </w:rPr>
  </w:style>
  <w:style w:type="paragraph" w:styleId="a5">
    <w:name w:val="List Paragraph"/>
    <w:basedOn w:val="a"/>
    <w:uiPriority w:val="99"/>
    <w:qFormat/>
    <w:rsid w:val="00045DDA"/>
    <w:pPr>
      <w:ind w:firstLineChars="200" w:firstLine="420"/>
    </w:pPr>
  </w:style>
  <w:style w:type="paragraph" w:styleId="a6">
    <w:name w:val="Body Text Indent"/>
    <w:basedOn w:val="a"/>
    <w:link w:val="Char1"/>
    <w:uiPriority w:val="99"/>
    <w:rsid w:val="00A601FF"/>
    <w:pPr>
      <w:ind w:left="363" w:hangingChars="173" w:hanging="363"/>
    </w:pPr>
  </w:style>
  <w:style w:type="character" w:customStyle="1" w:styleId="Char1">
    <w:name w:val="正文文本缩进 Char"/>
    <w:basedOn w:val="a0"/>
    <w:link w:val="a6"/>
    <w:uiPriority w:val="99"/>
    <w:locked/>
    <w:rsid w:val="00A601FF"/>
    <w:rPr>
      <w:rFonts w:cs="Times New Roman"/>
      <w:kern w:val="2"/>
      <w:sz w:val="24"/>
      <w:szCs w:val="24"/>
    </w:rPr>
  </w:style>
  <w:style w:type="paragraph" w:styleId="a7">
    <w:name w:val="Normal (Web)"/>
    <w:basedOn w:val="a"/>
    <w:uiPriority w:val="99"/>
    <w:rsid w:val="00A601FF"/>
    <w:pPr>
      <w:widowControl/>
      <w:spacing w:before="100" w:beforeAutospacing="1" w:after="100" w:afterAutospacing="1"/>
      <w:jc w:val="left"/>
    </w:pPr>
    <w:rPr>
      <w:rFonts w:ascii="宋体" w:hAnsi="宋体"/>
      <w:color w:val="000000"/>
      <w:kern w:val="0"/>
      <w:sz w:val="24"/>
    </w:rPr>
  </w:style>
  <w:style w:type="character" w:styleId="a8">
    <w:name w:val="Hyperlink"/>
    <w:basedOn w:val="a0"/>
    <w:uiPriority w:val="99"/>
    <w:semiHidden/>
    <w:unhideWhenUsed/>
    <w:rsid w:val="004F7005"/>
    <w:rPr>
      <w:color w:val="0000FF"/>
      <w:u w:val="single"/>
    </w:rPr>
  </w:style>
</w:styles>
</file>

<file path=word/webSettings.xml><?xml version="1.0" encoding="utf-8"?>
<w:webSettings xmlns:r="http://schemas.openxmlformats.org/officeDocument/2006/relationships" xmlns:w="http://schemas.openxmlformats.org/wordprocessingml/2006/main">
  <w:divs>
    <w:div w:id="1453090213">
      <w:marLeft w:val="0"/>
      <w:marRight w:val="0"/>
      <w:marTop w:val="0"/>
      <w:marBottom w:val="0"/>
      <w:divBdr>
        <w:top w:val="none" w:sz="0" w:space="0" w:color="auto"/>
        <w:left w:val="none" w:sz="0" w:space="0" w:color="auto"/>
        <w:bottom w:val="none" w:sz="0" w:space="0" w:color="auto"/>
        <w:right w:val="none" w:sz="0" w:space="0" w:color="auto"/>
      </w:divBdr>
    </w:div>
    <w:div w:id="1453090214">
      <w:marLeft w:val="0"/>
      <w:marRight w:val="0"/>
      <w:marTop w:val="0"/>
      <w:marBottom w:val="0"/>
      <w:divBdr>
        <w:top w:val="none" w:sz="0" w:space="0" w:color="auto"/>
        <w:left w:val="none" w:sz="0" w:space="0" w:color="auto"/>
        <w:bottom w:val="none" w:sz="0" w:space="0" w:color="auto"/>
        <w:right w:val="none" w:sz="0" w:space="0" w:color="auto"/>
      </w:divBdr>
    </w:div>
    <w:div w:id="14530902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psbeijing.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9</Pages>
  <Words>761</Words>
  <Characters>4343</Characters>
  <Application>Microsoft Office Word</Application>
  <DocSecurity>0</DocSecurity>
  <Lines>36</Lines>
  <Paragraphs>10</Paragraphs>
  <ScaleCrop>false</ScaleCrop>
  <Company>Microsoft</Company>
  <LinksUpToDate>false</LinksUpToDate>
  <CharactersWithSpaces>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Administraor</dc:creator>
  <cp:keywords/>
  <dc:description/>
  <cp:lastModifiedBy>summit</cp:lastModifiedBy>
  <cp:revision>44</cp:revision>
  <dcterms:created xsi:type="dcterms:W3CDTF">2015-03-06T06:50:00Z</dcterms:created>
  <dcterms:modified xsi:type="dcterms:W3CDTF">2016-07-04T07:23:00Z</dcterms:modified>
</cp:coreProperties>
</file>