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F86C">
      <w:pPr>
        <w:jc w:val="center"/>
        <w:rPr>
          <w:rFonts w:hint="eastAsia" w:ascii="方正姚体" w:hAnsi="宋体" w:eastAsia="方正姚体" w:cs="Times New Roman"/>
          <w:b/>
          <w:sz w:val="40"/>
          <w:szCs w:val="40"/>
          <w:vertAlign w:val="subscript"/>
        </w:rPr>
      </w:pPr>
      <w:bookmarkStart w:id="27" w:name="_GoBack"/>
      <w:bookmarkEnd w:id="27"/>
    </w:p>
    <w:p w14:paraId="0B93FCD0">
      <w:pPr>
        <w:jc w:val="center"/>
        <w:rPr>
          <w:rFonts w:hint="eastAsia" w:ascii="方正姚体" w:hAnsi="宋体" w:eastAsia="方正姚体" w:cs="Times New Roman"/>
          <w:b/>
          <w:sz w:val="40"/>
          <w:szCs w:val="40"/>
        </w:rPr>
      </w:pPr>
    </w:p>
    <w:p w14:paraId="128BEA19">
      <w:pPr>
        <w:jc w:val="center"/>
        <w:rPr>
          <w:rFonts w:hint="eastAsia" w:ascii="方正姚体" w:hAnsi="宋体" w:eastAsia="方正姚体" w:cs="Times New Roman"/>
          <w:b/>
          <w:sz w:val="40"/>
          <w:szCs w:val="40"/>
        </w:rPr>
      </w:pPr>
    </w:p>
    <w:p w14:paraId="589A58B6">
      <w:pPr>
        <w:spacing w:line="300" w:lineRule="auto"/>
        <w:ind w:right="-913" w:rightChars="-435" w:firstLine="482" w:firstLineChars="100"/>
        <w:rPr>
          <w:rFonts w:ascii="黑体" w:hAnsi="Calibri" w:eastAsia="黑体" w:cs="Times New Roman"/>
          <w:sz w:val="72"/>
          <w:szCs w:val="72"/>
        </w:rPr>
      </w:pPr>
      <w:r>
        <w:rPr>
          <w:rFonts w:hint="eastAsia" w:ascii="宋体" w:hAnsi="宋体" w:eastAsia="宋体" w:cs="Times New Roman"/>
          <w:b/>
          <w:sz w:val="48"/>
          <w:szCs w:val="48"/>
        </w:rPr>
        <w:t>金审学院资源访问控制系统采购项目</w:t>
      </w:r>
    </w:p>
    <w:p w14:paraId="344A16D5">
      <w:pPr>
        <w:spacing w:line="300" w:lineRule="auto"/>
        <w:jc w:val="center"/>
        <w:rPr>
          <w:rFonts w:ascii="黑体" w:hAnsi="Calibri" w:eastAsia="黑体" w:cs="Times New Roman"/>
          <w:sz w:val="52"/>
          <w:szCs w:val="52"/>
        </w:rPr>
      </w:pPr>
    </w:p>
    <w:p w14:paraId="195AC59E">
      <w:pPr>
        <w:spacing w:line="300" w:lineRule="auto"/>
        <w:jc w:val="center"/>
        <w:rPr>
          <w:rFonts w:ascii="黑体" w:hAnsi="Calibri" w:eastAsia="黑体" w:cs="Times New Roman"/>
          <w:sz w:val="52"/>
          <w:szCs w:val="52"/>
        </w:rPr>
      </w:pPr>
    </w:p>
    <w:p w14:paraId="4A5C08E0">
      <w:pPr>
        <w:spacing w:line="300" w:lineRule="auto"/>
        <w:jc w:val="center"/>
        <w:rPr>
          <w:rFonts w:ascii="黑体" w:hAnsi="Calibri" w:eastAsia="黑体" w:cs="Times New Roman"/>
          <w:sz w:val="52"/>
          <w:szCs w:val="52"/>
        </w:rPr>
      </w:pPr>
    </w:p>
    <w:p w14:paraId="47CD6858">
      <w:pPr>
        <w:spacing w:line="300" w:lineRule="auto"/>
        <w:jc w:val="center"/>
        <w:rPr>
          <w:rFonts w:ascii="黑体" w:hAnsi="Calibri" w:eastAsia="黑体" w:cs="Times New Roman"/>
          <w:sz w:val="52"/>
          <w:szCs w:val="52"/>
        </w:rPr>
      </w:pPr>
      <w:r>
        <w:rPr>
          <w:rFonts w:hint="eastAsia" w:ascii="黑体" w:hAnsi="Calibri" w:eastAsia="黑体" w:cs="Times New Roman"/>
          <w:sz w:val="52"/>
          <w:szCs w:val="52"/>
        </w:rPr>
        <w:t>竞争性磋商文件</w:t>
      </w:r>
    </w:p>
    <w:p w14:paraId="2E28D22F">
      <w:pPr>
        <w:spacing w:line="300" w:lineRule="auto"/>
        <w:jc w:val="center"/>
        <w:rPr>
          <w:rFonts w:ascii="Calibri" w:hAnsi="Calibri" w:eastAsia="方正仿宋_GBK" w:cs="Times New Roman"/>
          <w:b/>
          <w:snapToGrid w:val="0"/>
          <w:sz w:val="24"/>
          <w:szCs w:val="24"/>
        </w:rPr>
      </w:pPr>
    </w:p>
    <w:p w14:paraId="6F142339">
      <w:pPr>
        <w:spacing w:line="300" w:lineRule="auto"/>
        <w:jc w:val="center"/>
        <w:rPr>
          <w:rFonts w:ascii="Calibri" w:hAnsi="Calibri" w:eastAsia="方正仿宋_GBK" w:cs="Times New Roman"/>
          <w:b/>
          <w:snapToGrid w:val="0"/>
          <w:sz w:val="24"/>
        </w:rPr>
      </w:pPr>
    </w:p>
    <w:p w14:paraId="72982CDA">
      <w:pPr>
        <w:spacing w:line="300" w:lineRule="auto"/>
        <w:jc w:val="center"/>
        <w:rPr>
          <w:rFonts w:ascii="Calibri" w:hAnsi="Calibri" w:eastAsia="方正仿宋_GBK" w:cs="Times New Roman"/>
          <w:b/>
          <w:snapToGrid w:val="0"/>
          <w:sz w:val="24"/>
        </w:rPr>
      </w:pPr>
    </w:p>
    <w:p w14:paraId="52FD9DCE">
      <w:pPr>
        <w:spacing w:line="300" w:lineRule="auto"/>
        <w:jc w:val="center"/>
        <w:rPr>
          <w:rFonts w:ascii="Calibri" w:hAnsi="Calibri" w:eastAsia="方正仿宋_GBK" w:cs="Times New Roman"/>
          <w:b/>
          <w:snapToGrid w:val="0"/>
          <w:sz w:val="24"/>
        </w:rPr>
      </w:pPr>
    </w:p>
    <w:p w14:paraId="669BD65A">
      <w:pPr>
        <w:spacing w:line="300" w:lineRule="auto"/>
        <w:jc w:val="center"/>
        <w:rPr>
          <w:rFonts w:ascii="Calibri" w:hAnsi="Calibri" w:eastAsia="方正仿宋_GBK" w:cs="Times New Roman"/>
          <w:b/>
          <w:snapToGrid w:val="0"/>
          <w:sz w:val="24"/>
        </w:rPr>
      </w:pPr>
    </w:p>
    <w:p w14:paraId="037B37D4">
      <w:pPr>
        <w:spacing w:line="300" w:lineRule="auto"/>
        <w:jc w:val="right"/>
        <w:rPr>
          <w:rFonts w:ascii="Calibri" w:hAnsi="Calibri" w:eastAsia="方正仿宋_GBK" w:cs="Times New Roman"/>
          <w:sz w:val="36"/>
          <w:szCs w:val="36"/>
        </w:rPr>
      </w:pPr>
    </w:p>
    <w:p w14:paraId="29198088">
      <w:pPr>
        <w:spacing w:line="300" w:lineRule="auto"/>
        <w:rPr>
          <w:rFonts w:hint="eastAsia" w:ascii="宋体" w:hAnsi="宋体" w:eastAsia="宋体" w:cs="Times New Roman"/>
          <w:sz w:val="36"/>
          <w:szCs w:val="36"/>
        </w:rPr>
      </w:pPr>
    </w:p>
    <w:p w14:paraId="5264A3F1">
      <w:pPr>
        <w:keepNext/>
        <w:keepLines/>
        <w:widowControl/>
        <w:spacing w:before="480" w:line="276"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采购人 ：南京审计大学金审学院</w:t>
      </w:r>
    </w:p>
    <w:p w14:paraId="79F239C7">
      <w:pPr>
        <w:keepNext/>
        <w:keepLines/>
        <w:widowControl/>
        <w:spacing w:before="480" w:line="276" w:lineRule="auto"/>
        <w:jc w:val="center"/>
        <w:rPr>
          <w:rFonts w:hint="eastAsia" w:ascii="黑体" w:hAnsi="黑体" w:eastAsia="黑体" w:cs="Times New Roman"/>
          <w:b/>
          <w:bCs/>
          <w:kern w:val="0"/>
          <w:sz w:val="36"/>
          <w:szCs w:val="36"/>
          <w:lang w:val="zh-CN"/>
        </w:rPr>
      </w:pPr>
      <w:r>
        <w:rPr>
          <w:rFonts w:hint="eastAsia" w:ascii="宋体" w:hAnsi="宋体" w:eastAsia="宋体" w:cs="Times New Roman"/>
          <w:b/>
          <w:bCs/>
          <w:sz w:val="32"/>
          <w:szCs w:val="32"/>
        </w:rPr>
        <w:t>2025年10月</w:t>
      </w:r>
      <w:r>
        <w:rPr>
          <w:rFonts w:ascii="Cambria" w:hAnsi="Cambria" w:eastAsia="宋体" w:cs="Times New Roman"/>
          <w:kern w:val="0"/>
          <w:sz w:val="28"/>
          <w:szCs w:val="28"/>
          <w:lang w:val="zh-CN"/>
        </w:rPr>
        <w:br w:type="page"/>
      </w:r>
      <w:r>
        <w:rPr>
          <w:rFonts w:hint="eastAsia" w:ascii="黑体" w:hAnsi="黑体" w:eastAsia="黑体" w:cs="Times New Roman"/>
          <w:b/>
          <w:bCs/>
          <w:kern w:val="0"/>
          <w:sz w:val="40"/>
          <w:szCs w:val="44"/>
          <w:lang w:val="zh-CN"/>
        </w:rPr>
        <w:t>目 录</w:t>
      </w:r>
    </w:p>
    <w:p w14:paraId="5C9F7057">
      <w:pPr>
        <w:rPr>
          <w:rFonts w:ascii="Times New Roman" w:hAnsi="Times New Roman" w:eastAsia="宋体" w:cs="Times New Roman"/>
          <w:szCs w:val="24"/>
          <w:lang w:val="zh-CN"/>
        </w:rPr>
      </w:pPr>
    </w:p>
    <w:p w14:paraId="1C823B1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rPr>
          <w:rFonts w:hint="eastAsia" w:ascii="宋体" w:hAnsi="宋体"/>
          <w:b/>
          <w:bCs/>
          <w:sz w:val="280"/>
          <w:szCs w:val="280"/>
        </w:rPr>
        <w:fldChar w:fldCharType="begin"/>
      </w:r>
      <w:r>
        <w:rPr>
          <w:rFonts w:hint="eastAsia" w:ascii="宋体" w:hAnsi="宋体"/>
          <w:b/>
          <w:bCs/>
          <w:sz w:val="280"/>
          <w:szCs w:val="280"/>
        </w:rPr>
        <w:instrText xml:space="preserve"> TOC \o "1-3" \h \z \u </w:instrText>
      </w:r>
      <w:r>
        <w:rPr>
          <w:rFonts w:hint="eastAsia" w:ascii="宋体" w:hAnsi="宋体"/>
          <w:b/>
          <w:bCs/>
          <w:sz w:val="280"/>
          <w:szCs w:val="280"/>
        </w:rPr>
        <w:fldChar w:fldCharType="separate"/>
      </w:r>
      <w:r>
        <w:fldChar w:fldCharType="begin"/>
      </w:r>
      <w:r>
        <w:instrText xml:space="preserve"> HYPERLINK \l "_Toc179553567" </w:instrText>
      </w:r>
      <w:r>
        <w:fldChar w:fldCharType="separate"/>
      </w:r>
      <w:r>
        <w:rPr>
          <w:rStyle w:val="69"/>
          <w:rFonts w:hint="eastAsia" w:ascii="宋体" w:hAnsi="宋体" w:cs="宋体"/>
          <w:b/>
          <w:bCs/>
          <w:kern w:val="0"/>
          <w:sz w:val="28"/>
          <w:szCs w:val="36"/>
        </w:rPr>
        <w:t>第一章  竞争性磋商公告</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_Toc179553567 \h</w:instrText>
      </w:r>
      <w:r>
        <w:rPr>
          <w:rFonts w:hint="eastAsia"/>
          <w:sz w:val="28"/>
          <w:szCs w:val="36"/>
        </w:rPr>
        <w:instrText xml:space="preserve"> </w:instrText>
      </w:r>
      <w:r>
        <w:rPr>
          <w:rFonts w:hint="eastAsia"/>
          <w:sz w:val="28"/>
          <w:szCs w:val="36"/>
        </w:rPr>
        <w:fldChar w:fldCharType="separate"/>
      </w:r>
      <w:r>
        <w:rPr>
          <w:sz w:val="28"/>
          <w:szCs w:val="36"/>
        </w:rPr>
        <w:t>2</w:t>
      </w:r>
      <w:r>
        <w:rPr>
          <w:rFonts w:hint="eastAsia"/>
          <w:sz w:val="28"/>
          <w:szCs w:val="36"/>
        </w:rPr>
        <w:fldChar w:fldCharType="end"/>
      </w:r>
      <w:r>
        <w:rPr>
          <w:rFonts w:hint="eastAsia"/>
          <w:sz w:val="28"/>
          <w:szCs w:val="36"/>
        </w:rPr>
        <w:fldChar w:fldCharType="end"/>
      </w:r>
    </w:p>
    <w:p w14:paraId="4B211527">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"_Toc179553568" </w:instrText>
      </w:r>
      <w:r>
        <w:fldChar w:fldCharType="separate"/>
      </w:r>
      <w:r>
        <w:rPr>
          <w:rStyle w:val="69"/>
          <w:rFonts w:hint="eastAsia" w:ascii="宋体" w:hAnsi="宋体" w:cs="宋体"/>
          <w:b/>
          <w:bCs/>
          <w:kern w:val="0"/>
          <w:sz w:val="28"/>
          <w:szCs w:val="36"/>
        </w:rPr>
        <w:t>第二章  投标人须知</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_Toc179553568 \h</w:instrText>
      </w:r>
      <w:r>
        <w:rPr>
          <w:rFonts w:hint="eastAsia"/>
          <w:sz w:val="28"/>
          <w:szCs w:val="36"/>
        </w:rPr>
        <w:instrText xml:space="preserve"> </w:instrText>
      </w:r>
      <w:r>
        <w:rPr>
          <w:rFonts w:hint="eastAsia"/>
          <w:sz w:val="28"/>
          <w:szCs w:val="36"/>
        </w:rPr>
        <w:fldChar w:fldCharType="separate"/>
      </w:r>
      <w:r>
        <w:rPr>
          <w:sz w:val="28"/>
          <w:szCs w:val="36"/>
        </w:rPr>
        <w:t>5</w:t>
      </w:r>
      <w:r>
        <w:rPr>
          <w:rFonts w:hint="eastAsia"/>
          <w:sz w:val="28"/>
          <w:szCs w:val="36"/>
        </w:rPr>
        <w:fldChar w:fldCharType="end"/>
      </w:r>
      <w:r>
        <w:rPr>
          <w:rFonts w:hint="eastAsia"/>
          <w:sz w:val="28"/>
          <w:szCs w:val="36"/>
        </w:rPr>
        <w:fldChar w:fldCharType="end"/>
      </w:r>
    </w:p>
    <w:p w14:paraId="4F355D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"_Toc179553569" </w:instrText>
      </w:r>
      <w:r>
        <w:fldChar w:fldCharType="separate"/>
      </w:r>
      <w:r>
        <w:rPr>
          <w:rStyle w:val="69"/>
          <w:rFonts w:hint="eastAsia" w:ascii="宋体" w:hAnsi="宋体" w:cs="宋体"/>
          <w:b/>
          <w:bCs/>
          <w:kern w:val="0"/>
          <w:sz w:val="28"/>
          <w:szCs w:val="36"/>
        </w:rPr>
        <w:t>第三章  评标方法及标准</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_Toc179553569 \h</w:instrText>
      </w:r>
      <w:r>
        <w:rPr>
          <w:rFonts w:hint="eastAsia"/>
          <w:sz w:val="28"/>
          <w:szCs w:val="36"/>
        </w:rPr>
        <w:instrText xml:space="preserve"> </w:instrText>
      </w:r>
      <w:r>
        <w:rPr>
          <w:rFonts w:hint="eastAsia"/>
          <w:sz w:val="28"/>
          <w:szCs w:val="36"/>
        </w:rPr>
        <w:fldChar w:fldCharType="separate"/>
      </w:r>
      <w:r>
        <w:rPr>
          <w:sz w:val="28"/>
          <w:szCs w:val="36"/>
        </w:rPr>
        <w:t>12</w:t>
      </w:r>
      <w:r>
        <w:rPr>
          <w:rFonts w:hint="eastAsia"/>
          <w:sz w:val="28"/>
          <w:szCs w:val="36"/>
        </w:rPr>
        <w:fldChar w:fldCharType="end"/>
      </w:r>
      <w:r>
        <w:rPr>
          <w:rFonts w:hint="eastAsia"/>
          <w:sz w:val="28"/>
          <w:szCs w:val="36"/>
        </w:rPr>
        <w:fldChar w:fldCharType="end"/>
      </w:r>
    </w:p>
    <w:p w14:paraId="4D4DD3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"_Toc179553570" </w:instrText>
      </w:r>
      <w:r>
        <w:fldChar w:fldCharType="separate"/>
      </w:r>
      <w:r>
        <w:rPr>
          <w:rStyle w:val="69"/>
          <w:rFonts w:hint="eastAsia" w:ascii="宋体" w:hAnsi="宋体" w:cs="宋体"/>
          <w:b/>
          <w:bCs/>
          <w:kern w:val="0"/>
          <w:sz w:val="28"/>
          <w:szCs w:val="36"/>
        </w:rPr>
        <w:t>第四章  项目需求</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_Toc179553570 \h</w:instrText>
      </w:r>
      <w:r>
        <w:rPr>
          <w:rFonts w:hint="eastAsia"/>
          <w:sz w:val="28"/>
          <w:szCs w:val="36"/>
        </w:rPr>
        <w:instrText xml:space="preserve"> </w:instrText>
      </w:r>
      <w:r>
        <w:rPr>
          <w:rFonts w:hint="eastAsia"/>
          <w:sz w:val="28"/>
          <w:szCs w:val="36"/>
        </w:rPr>
        <w:fldChar w:fldCharType="separate"/>
      </w:r>
      <w:r>
        <w:rPr>
          <w:sz w:val="28"/>
          <w:szCs w:val="36"/>
        </w:rPr>
        <w:t>14</w:t>
      </w:r>
      <w:r>
        <w:rPr>
          <w:rFonts w:hint="eastAsia"/>
          <w:sz w:val="28"/>
          <w:szCs w:val="36"/>
        </w:rPr>
        <w:fldChar w:fldCharType="end"/>
      </w:r>
      <w:r>
        <w:rPr>
          <w:rFonts w:hint="eastAsia"/>
          <w:sz w:val="28"/>
          <w:szCs w:val="36"/>
        </w:rPr>
        <w:fldChar w:fldCharType="end"/>
      </w:r>
    </w:p>
    <w:p w14:paraId="3DB4B23F">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"_Toc179553571" </w:instrText>
      </w:r>
      <w:r>
        <w:fldChar w:fldCharType="separate"/>
      </w:r>
      <w:r>
        <w:rPr>
          <w:rStyle w:val="69"/>
          <w:rFonts w:hint="eastAsia" w:ascii="宋体" w:hAnsi="宋体" w:cs="宋体"/>
          <w:b/>
          <w:bCs/>
          <w:kern w:val="0"/>
          <w:sz w:val="28"/>
          <w:szCs w:val="36"/>
        </w:rPr>
        <w:t>第五章  合同条款及格式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_Toc179553571 \h</w:instrText>
      </w:r>
      <w:r>
        <w:rPr>
          <w:rFonts w:hint="eastAsia"/>
          <w:sz w:val="28"/>
          <w:szCs w:val="36"/>
        </w:rPr>
        <w:instrText xml:space="preserve"> </w:instrText>
      </w:r>
      <w:r>
        <w:rPr>
          <w:rFonts w:hint="eastAsia"/>
          <w:sz w:val="28"/>
          <w:szCs w:val="36"/>
        </w:rPr>
        <w:fldChar w:fldCharType="separate"/>
      </w:r>
      <w:r>
        <w:rPr>
          <w:sz w:val="28"/>
          <w:szCs w:val="36"/>
        </w:rPr>
        <w:t>18</w:t>
      </w:r>
      <w:r>
        <w:rPr>
          <w:rFonts w:hint="eastAsia"/>
          <w:sz w:val="28"/>
          <w:szCs w:val="36"/>
        </w:rPr>
        <w:fldChar w:fldCharType="end"/>
      </w:r>
      <w:r>
        <w:rPr>
          <w:rFonts w:hint="eastAsia"/>
          <w:sz w:val="28"/>
          <w:szCs w:val="36"/>
        </w:rPr>
        <w:fldChar w:fldCharType="end"/>
      </w:r>
    </w:p>
    <w:p w14:paraId="5826F6D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"_Toc179553572" </w:instrText>
      </w:r>
      <w:r>
        <w:fldChar w:fldCharType="separate"/>
      </w:r>
      <w:r>
        <w:rPr>
          <w:rStyle w:val="69"/>
          <w:rFonts w:hint="eastAsia" w:ascii="宋体" w:hAnsi="宋体" w:cs="宋体"/>
          <w:b/>
          <w:bCs/>
          <w:kern w:val="0"/>
          <w:sz w:val="28"/>
          <w:szCs w:val="36"/>
        </w:rPr>
        <w:t>第六章  投标文件格式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_Toc179553572 \h</w:instrText>
      </w:r>
      <w:r>
        <w:rPr>
          <w:rFonts w:hint="eastAsia"/>
          <w:sz w:val="28"/>
          <w:szCs w:val="36"/>
        </w:rPr>
        <w:instrText xml:space="preserve"> </w:instrText>
      </w:r>
      <w:r>
        <w:rPr>
          <w:rFonts w:hint="eastAsia"/>
          <w:sz w:val="28"/>
          <w:szCs w:val="36"/>
        </w:rPr>
        <w:fldChar w:fldCharType="separate"/>
      </w:r>
      <w:r>
        <w:rPr>
          <w:sz w:val="28"/>
          <w:szCs w:val="36"/>
        </w:rPr>
        <w:t>22</w:t>
      </w:r>
      <w:r>
        <w:rPr>
          <w:rFonts w:hint="eastAsia"/>
          <w:sz w:val="28"/>
          <w:szCs w:val="36"/>
        </w:rPr>
        <w:fldChar w:fldCharType="end"/>
      </w:r>
      <w:r>
        <w:rPr>
          <w:rFonts w:hint="eastAsia"/>
          <w:sz w:val="28"/>
          <w:szCs w:val="36"/>
        </w:rPr>
        <w:fldChar w:fldCharType="end"/>
      </w:r>
    </w:p>
    <w:p w14:paraId="2DD5F1A2">
      <w:pPr>
        <w:tabs>
          <w:tab w:val="right" w:leader="dot" w:pos="9736"/>
        </w:tabs>
        <w:spacing w:line="360" w:lineRule="auto"/>
        <w:rPr>
          <w:rFonts w:hint="eastAsia" w:ascii="宋体" w:hAnsi="宋体" w:eastAsia="宋体" w:cs="Times New Roman"/>
          <w:sz w:val="40"/>
          <w:szCs w:val="40"/>
        </w:rPr>
      </w:pPr>
      <w:r>
        <w:rPr>
          <w:rFonts w:hint="eastAsia" w:ascii="宋体" w:hAnsi="宋体" w:eastAsia="宋体" w:cs="Times New Roman"/>
          <w:b/>
          <w:bCs/>
          <w:sz w:val="280"/>
          <w:szCs w:val="280"/>
          <w:lang w:val="zh-CN"/>
        </w:rPr>
        <w:fldChar w:fldCharType="end"/>
      </w:r>
    </w:p>
    <w:p w14:paraId="03A3A381">
      <w:pPr>
        <w:keepNext/>
        <w:keepLines/>
        <w:pageBreakBefore/>
        <w:adjustRightInd w:val="0"/>
        <w:snapToGrid w:val="0"/>
        <w:spacing w:before="340" w:after="330"/>
        <w:jc w:val="center"/>
        <w:outlineLvl w:val="0"/>
        <w:rPr>
          <w:rFonts w:hint="eastAsia" w:ascii="黑体" w:hAnsi="楷体_GB2312" w:eastAsia="黑体" w:cs="宋体"/>
          <w:kern w:val="0"/>
          <w:sz w:val="32"/>
          <w:szCs w:val="20"/>
        </w:rPr>
        <w:sectPr>
          <w:headerReference r:id="rId4" w:type="first"/>
          <w:footerReference r:id="rId7" w:type="first"/>
          <w:footerReference r:id="rId5" w:type="default"/>
          <w:headerReference r:id="rId3" w:type="even"/>
          <w:footerReference r:id="rId6" w:type="even"/>
          <w:pgSz w:w="11906" w:h="16838"/>
          <w:pgMar w:top="1440" w:right="1803" w:bottom="1440" w:left="1803" w:header="851" w:footer="992" w:gutter="0"/>
          <w:pgNumType w:start="0"/>
          <w:cols w:space="720" w:num="1"/>
          <w:titlePg/>
          <w:docGrid w:linePitch="312" w:charSpace="0"/>
        </w:sectPr>
      </w:pPr>
    </w:p>
    <w:p w14:paraId="37C44290">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0" w:name="_Toc179553567"/>
      <w:r>
        <w:rPr>
          <w:rFonts w:hint="eastAsia" w:ascii="宋体" w:hAnsi="宋体" w:eastAsia="宋体" w:cs="宋体"/>
          <w:b/>
          <w:bCs/>
          <w:kern w:val="0"/>
          <w:sz w:val="36"/>
          <w:szCs w:val="21"/>
        </w:rPr>
        <w:t xml:space="preserve">第一章 </w:t>
      </w:r>
      <w:bookmarkStart w:id="1" w:name="_Hlk134105991"/>
      <w:r>
        <w:rPr>
          <w:rFonts w:hint="eastAsia" w:ascii="宋体" w:hAnsi="宋体" w:eastAsia="宋体" w:cs="宋体"/>
          <w:b/>
          <w:bCs/>
          <w:kern w:val="0"/>
          <w:sz w:val="36"/>
          <w:szCs w:val="21"/>
        </w:rPr>
        <w:t xml:space="preserve"> 竞争性磋商公告</w:t>
      </w:r>
      <w:bookmarkEnd w:id="0"/>
    </w:p>
    <w:p w14:paraId="7F3A58B6">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金审学院资源访问控制系统采购项目已由项目审批</w:t>
      </w:r>
      <w:r>
        <w:rPr>
          <w:rFonts w:ascii="宋体" w:hAnsi="宋体" w:eastAsia="宋体" w:cs="Times New Roman"/>
          <w:sz w:val="24"/>
          <w:lang w:val="zh-CN"/>
        </w:rPr>
        <w:t>/核准/备案机关批准，项目资金来源为自筹资金，</w:t>
      </w:r>
      <w:r>
        <w:rPr>
          <w:rFonts w:hint="eastAsia" w:ascii="宋体" w:hAnsi="宋体" w:eastAsia="宋体" w:cs="Times New Roman"/>
          <w:sz w:val="24"/>
          <w:lang w:val="zh-CN"/>
        </w:rPr>
        <w:t>采购</w:t>
      </w:r>
      <w:r>
        <w:rPr>
          <w:rFonts w:ascii="宋体" w:hAnsi="宋体" w:eastAsia="宋体" w:cs="Times New Roman"/>
          <w:sz w:val="24"/>
          <w:lang w:val="zh-CN"/>
        </w:rPr>
        <w:t>人为南京审计大学金审学院。</w:t>
      </w:r>
    </w:p>
    <w:p w14:paraId="7C6A4C7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本项目已具备招标条件，现采购方式为竞争性磋商。</w:t>
      </w:r>
    </w:p>
    <w:p w14:paraId="1504E905">
      <w:pPr>
        <w:spacing w:line="360" w:lineRule="auto"/>
        <w:ind w:firstLine="482" w:firstLineChars="200"/>
        <w:rPr>
          <w:rFonts w:hint="eastAsia" w:ascii="宋体" w:hAnsi="宋体" w:eastAsia="宋体" w:cs="Times New Roman"/>
          <w:b/>
          <w:bCs/>
          <w:sz w:val="24"/>
          <w:u w:val="single"/>
        </w:rPr>
      </w:pPr>
      <w:r>
        <w:rPr>
          <w:rFonts w:hint="eastAsia" w:ascii="宋体" w:hAnsi="宋体" w:eastAsia="宋体" w:cs="Times New Roman"/>
          <w:b/>
          <w:bCs/>
          <w:sz w:val="24"/>
          <w:lang w:val="zh-CN"/>
        </w:rPr>
        <w:t>一、项目概况和招标范围</w:t>
      </w:r>
    </w:p>
    <w:p w14:paraId="786C32A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项目名称：金审学院资源访问控制系统采购项目</w:t>
      </w:r>
    </w:p>
    <w:p w14:paraId="13DD954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内容：为了解决师生在校外使用学校图书电子资源，使用如教务系统、资产系统、学工系统、信息门户等应用系统的问题，需建设一套兼具易用性及安全性的资源访问控制系统，满足校外用户访问内网资源的需求，具体内容详见第四章-项目需求。</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4296"/>
        <w:gridCol w:w="992"/>
        <w:gridCol w:w="992"/>
      </w:tblGrid>
      <w:tr w14:paraId="31DED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661" w:type="dxa"/>
            <w:vAlign w:val="center"/>
          </w:tcPr>
          <w:p w14:paraId="34744131">
            <w:pPr>
              <w:jc w:val="center"/>
              <w:rPr>
                <w:rFonts w:hint="eastAsia" w:ascii="宋体" w:hAnsi="宋体" w:cs="宋体"/>
              </w:rPr>
            </w:pPr>
            <w:r>
              <w:rPr>
                <w:rFonts w:hint="eastAsia" w:ascii="宋体" w:hAnsi="宋体" w:cs="宋体"/>
              </w:rPr>
              <w:t>序号</w:t>
            </w:r>
          </w:p>
        </w:tc>
        <w:tc>
          <w:tcPr>
            <w:tcW w:w="4296" w:type="dxa"/>
            <w:vAlign w:val="center"/>
          </w:tcPr>
          <w:p w14:paraId="6AF5BB9B">
            <w:pPr>
              <w:jc w:val="center"/>
              <w:rPr>
                <w:rFonts w:hint="eastAsia" w:ascii="宋体" w:hAnsi="宋体" w:cs="宋体"/>
              </w:rPr>
            </w:pPr>
            <w:r>
              <w:rPr>
                <w:rFonts w:hint="eastAsia" w:ascii="宋体" w:hAnsi="宋体" w:cs="宋体"/>
              </w:rPr>
              <w:t>名称</w:t>
            </w:r>
          </w:p>
        </w:tc>
        <w:tc>
          <w:tcPr>
            <w:tcW w:w="992" w:type="dxa"/>
            <w:vAlign w:val="center"/>
          </w:tcPr>
          <w:p w14:paraId="702B1C19">
            <w:pPr>
              <w:jc w:val="center"/>
              <w:rPr>
                <w:rFonts w:hint="eastAsia" w:ascii="宋体" w:hAnsi="宋体" w:cs="宋体"/>
              </w:rPr>
            </w:pPr>
            <w:r>
              <w:rPr>
                <w:rFonts w:hint="eastAsia" w:ascii="宋体" w:hAnsi="宋体" w:cs="宋体"/>
              </w:rPr>
              <w:t>数量</w:t>
            </w:r>
          </w:p>
        </w:tc>
        <w:tc>
          <w:tcPr>
            <w:tcW w:w="992" w:type="dxa"/>
            <w:vAlign w:val="center"/>
          </w:tcPr>
          <w:p w14:paraId="40E1CF69">
            <w:pPr>
              <w:jc w:val="center"/>
              <w:rPr>
                <w:rFonts w:hint="eastAsia" w:ascii="宋体" w:hAnsi="宋体" w:cs="宋体"/>
              </w:rPr>
            </w:pPr>
            <w:r>
              <w:rPr>
                <w:rFonts w:hint="eastAsia" w:ascii="宋体" w:hAnsi="宋体" w:cs="宋体"/>
              </w:rPr>
              <w:t>单位</w:t>
            </w:r>
          </w:p>
        </w:tc>
      </w:tr>
      <w:tr w14:paraId="683A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61" w:type="dxa"/>
            <w:vAlign w:val="center"/>
          </w:tcPr>
          <w:p w14:paraId="4C132EBC">
            <w:pPr>
              <w:jc w:val="center"/>
              <w:rPr>
                <w:rFonts w:hint="eastAsia" w:ascii="宋体" w:hAnsi="宋体" w:cs="宋体"/>
              </w:rPr>
            </w:pPr>
            <w:r>
              <w:rPr>
                <w:rFonts w:hint="eastAsia" w:ascii="宋体" w:hAnsi="宋体" w:cs="宋体"/>
              </w:rPr>
              <w:t>1</w:t>
            </w:r>
          </w:p>
        </w:tc>
        <w:tc>
          <w:tcPr>
            <w:tcW w:w="4296" w:type="dxa"/>
            <w:vAlign w:val="center"/>
          </w:tcPr>
          <w:p w14:paraId="16F4BA7E">
            <w:pPr>
              <w:jc w:val="center"/>
              <w:rPr>
                <w:rFonts w:hint="eastAsia" w:ascii="宋体" w:hAnsi="宋体" w:cs="宋体"/>
              </w:rPr>
            </w:pPr>
            <w:r>
              <w:rPr>
                <w:rFonts w:hint="eastAsia" w:ascii="宋体" w:hAnsi="宋体" w:cs="宋体"/>
                <w:sz w:val="24"/>
              </w:rPr>
              <w:t>资源访问控制系统</w:t>
            </w:r>
          </w:p>
        </w:tc>
        <w:tc>
          <w:tcPr>
            <w:tcW w:w="992" w:type="dxa"/>
            <w:vAlign w:val="center"/>
          </w:tcPr>
          <w:p w14:paraId="45A31F3B">
            <w:pPr>
              <w:jc w:val="center"/>
              <w:rPr>
                <w:rFonts w:hint="eastAsia" w:ascii="宋体" w:hAnsi="宋体" w:cs="宋体"/>
              </w:rPr>
            </w:pPr>
            <w:r>
              <w:rPr>
                <w:rFonts w:ascii="宋体" w:hAnsi="宋体" w:cs="宋体"/>
              </w:rPr>
              <w:t>1</w:t>
            </w:r>
          </w:p>
        </w:tc>
        <w:tc>
          <w:tcPr>
            <w:tcW w:w="992" w:type="dxa"/>
            <w:vAlign w:val="center"/>
          </w:tcPr>
          <w:p w14:paraId="1DF201C3">
            <w:pPr>
              <w:jc w:val="center"/>
              <w:rPr>
                <w:rFonts w:hint="eastAsia" w:ascii="宋体" w:hAnsi="宋体" w:cs="宋体"/>
              </w:rPr>
            </w:pPr>
            <w:r>
              <w:rPr>
                <w:rFonts w:hint="eastAsia" w:ascii="宋体" w:hAnsi="宋体" w:cs="宋体"/>
              </w:rPr>
              <w:t>套</w:t>
            </w:r>
          </w:p>
        </w:tc>
      </w:tr>
    </w:tbl>
    <w:p w14:paraId="36552A15">
      <w:pPr>
        <w:spacing w:line="360" w:lineRule="auto"/>
        <w:ind w:firstLine="480" w:firstLineChars="200"/>
        <w:rPr>
          <w:rFonts w:hint="eastAsia" w:ascii="宋体" w:hAnsi="宋体" w:eastAsia="宋体" w:cs="Times New Roman"/>
          <w:sz w:val="24"/>
          <w:lang w:val="zh-CN"/>
        </w:rPr>
      </w:pPr>
    </w:p>
    <w:p w14:paraId="318A456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最高限价：16</w:t>
      </w:r>
      <w:r>
        <w:rPr>
          <w:rFonts w:hint="eastAsia" w:ascii="宋体" w:hAnsi="宋体" w:eastAsia="宋体" w:cs="Times New Roman"/>
          <w:sz w:val="24"/>
        </w:rPr>
        <w:t>万</w:t>
      </w:r>
      <w:r>
        <w:rPr>
          <w:rFonts w:hint="eastAsia" w:ascii="宋体" w:hAnsi="宋体" w:eastAsia="宋体" w:cs="Times New Roman"/>
          <w:sz w:val="24"/>
          <w:lang w:val="zh-CN"/>
        </w:rPr>
        <w:t>元。</w:t>
      </w:r>
    </w:p>
    <w:p w14:paraId="47943791">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合同履行期限：合同签订后15天内所有设备到货并完成安装调试。</w:t>
      </w:r>
    </w:p>
    <w:p w14:paraId="5C7425E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采购方式：竞争性磋商</w:t>
      </w:r>
    </w:p>
    <w:p w14:paraId="6EDF3CAD">
      <w:pPr>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二、投标人资格要求</w:t>
      </w:r>
    </w:p>
    <w:p w14:paraId="05279B4F">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 xml:space="preserve">1、具有独立承担民事责任的能力（提供法人或者其他组织的营业执照；投标人为自然人的提供其身份证）； </w:t>
      </w:r>
    </w:p>
    <w:p w14:paraId="0429FA3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、具有良好的商业信誉和健全的财务会计制度（提供</w:t>
      </w:r>
      <w:r>
        <w:rPr>
          <w:rFonts w:hint="eastAsia" w:ascii="宋体" w:hAnsi="宋体" w:eastAsia="宋体" w:cs="Times New Roman"/>
          <w:sz w:val="24"/>
        </w:rPr>
        <w:t>参加本次采购活动前半年内至少一个月的会计报表，或者提供</w:t>
      </w:r>
      <w:r>
        <w:rPr>
          <w:rFonts w:ascii="宋体" w:hAnsi="宋体" w:eastAsia="宋体" w:cs="Times New Roman"/>
          <w:sz w:val="24"/>
        </w:rPr>
        <w:t>202</w:t>
      </w:r>
      <w:r>
        <w:rPr>
          <w:rFonts w:hint="eastAsia" w:ascii="宋体" w:hAnsi="宋体" w:eastAsia="宋体" w:cs="Times New Roman"/>
          <w:sz w:val="24"/>
        </w:rPr>
        <w:t>4</w:t>
      </w:r>
      <w:r>
        <w:rPr>
          <w:rFonts w:ascii="宋体" w:hAnsi="宋体" w:eastAsia="宋体" w:cs="Times New Roman"/>
          <w:sz w:val="24"/>
        </w:rPr>
        <w:t>年度</w:t>
      </w:r>
      <w:r>
        <w:rPr>
          <w:rFonts w:hint="eastAsia" w:ascii="宋体" w:hAnsi="宋体" w:eastAsia="宋体" w:cs="Times New Roman"/>
          <w:sz w:val="24"/>
        </w:rPr>
        <w:t>的财务报告</w:t>
      </w:r>
      <w:r>
        <w:rPr>
          <w:rFonts w:ascii="宋体" w:hAnsi="宋体" w:eastAsia="宋体" w:cs="Times New Roman"/>
          <w:sz w:val="24"/>
        </w:rPr>
        <w:t>）；</w:t>
      </w:r>
    </w:p>
    <w:p w14:paraId="59717423">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、具有履行合同所必需的设备和专业技术能力（投标人根据履行招标项目合同需要，提供履行合同所必需的设备和专业技术能力的证明材料）；</w:t>
      </w:r>
    </w:p>
    <w:p w14:paraId="7081403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、有依法缴纳税收和社会保障资金的良好记录（提供提交投标文件截止时间前半年内至少一个月依法缴纳税收及缴纳社会保障资金的证明材料。投标人依法享受缓缴、免缴税收、社会保障资金的提供证明材料）；</w:t>
      </w:r>
    </w:p>
    <w:p w14:paraId="2989BEE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、参加招标活动前三年内，在经营活动中没有重大违法记录（提供承诺书）；</w:t>
      </w:r>
    </w:p>
    <w:p w14:paraId="246E3316">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、法律、行政法规规定的其他条件。</w:t>
      </w:r>
    </w:p>
    <w:p w14:paraId="32AA942E">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、本项目不接受联合体投标。</w:t>
      </w:r>
    </w:p>
    <w:p w14:paraId="5503839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本项目</w:t>
      </w:r>
      <w:r>
        <w:rPr>
          <w:rFonts w:ascii="宋体" w:hAnsi="宋体" w:eastAsia="宋体" w:cs="Times New Roman"/>
          <w:sz w:val="24"/>
        </w:rPr>
        <w:t>拒绝下述</w:t>
      </w:r>
      <w:r>
        <w:rPr>
          <w:rFonts w:hint="eastAsia" w:ascii="宋体" w:hAnsi="宋体" w:eastAsia="宋体" w:cs="Times New Roman"/>
          <w:sz w:val="24"/>
        </w:rPr>
        <w:t>投标人</w:t>
      </w:r>
      <w:r>
        <w:rPr>
          <w:rFonts w:ascii="宋体" w:hAnsi="宋体" w:eastAsia="宋体" w:cs="Times New Roman"/>
          <w:sz w:val="24"/>
        </w:rPr>
        <w:t>参加本次</w:t>
      </w:r>
      <w:r>
        <w:rPr>
          <w:rFonts w:hint="eastAsia" w:ascii="宋体" w:hAnsi="宋体" w:eastAsia="宋体" w:cs="Times New Roman"/>
          <w:sz w:val="24"/>
        </w:rPr>
        <w:t>采购</w:t>
      </w:r>
      <w:r>
        <w:rPr>
          <w:rFonts w:ascii="宋体" w:hAnsi="宋体" w:eastAsia="宋体" w:cs="Times New Roman"/>
          <w:sz w:val="24"/>
        </w:rPr>
        <w:t>活动：</w:t>
      </w:r>
    </w:p>
    <w:p w14:paraId="02DC6B17">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投标人</w:t>
      </w:r>
      <w:r>
        <w:rPr>
          <w:rFonts w:ascii="宋体" w:hAnsi="宋体" w:eastAsia="宋体" w:cs="Times New Roman"/>
          <w:sz w:val="24"/>
        </w:rPr>
        <w:t>单位负责人为同一人或者存在直接控股、管理关系的不同</w:t>
      </w:r>
      <w:r>
        <w:rPr>
          <w:rFonts w:hint="eastAsia" w:ascii="宋体" w:hAnsi="宋体" w:eastAsia="宋体" w:cs="Times New Roman"/>
          <w:sz w:val="24"/>
        </w:rPr>
        <w:t>投标人</w:t>
      </w:r>
      <w:r>
        <w:rPr>
          <w:rFonts w:ascii="宋体" w:hAnsi="宋体" w:eastAsia="宋体" w:cs="Times New Roman"/>
          <w:sz w:val="24"/>
        </w:rPr>
        <w:t>，不得参加同一标包应答或者未划分标包的同一采购项目应答。</w:t>
      </w:r>
    </w:p>
    <w:p w14:paraId="5D04F10C">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(2）投标人</w:t>
      </w:r>
      <w:r>
        <w:rPr>
          <w:rFonts w:hint="eastAsia" w:ascii="宋体" w:hAnsi="宋体" w:eastAsia="宋体" w:cs="Times New Roman"/>
          <w:sz w:val="24"/>
        </w:rPr>
        <w:t>在</w:t>
      </w:r>
      <w:r>
        <w:rPr>
          <w:rFonts w:ascii="宋体" w:hAnsi="宋体" w:eastAsia="宋体" w:cs="Times New Roman"/>
          <w:sz w:val="24"/>
        </w:rPr>
        <w:t>“信用中国”网站</w:t>
      </w:r>
      <w:r>
        <w:rPr>
          <w:rFonts w:hint="eastAsia" w:ascii="宋体" w:hAnsi="宋体" w:eastAsia="宋体" w:cs="Times New Roman"/>
          <w:sz w:val="24"/>
        </w:rPr>
        <w:t>（</w:t>
      </w:r>
      <w:r>
        <w:rPr>
          <w:rFonts w:ascii="宋体" w:hAnsi="宋体" w:eastAsia="宋体" w:cs="Times New Roman"/>
          <w:sz w:val="24"/>
        </w:rPr>
        <w:t>http://www.creditchina.gov.cn/）</w:t>
      </w:r>
      <w:r>
        <w:rPr>
          <w:rFonts w:hint="eastAsia" w:ascii="宋体" w:hAnsi="宋体" w:eastAsia="宋体" w:cs="Times New Roman"/>
          <w:sz w:val="24"/>
        </w:rPr>
        <w:t>中被</w:t>
      </w:r>
      <w:r>
        <w:rPr>
          <w:rFonts w:ascii="宋体" w:hAnsi="宋体" w:eastAsia="宋体" w:cs="Times New Roman"/>
          <w:sz w:val="24"/>
        </w:rPr>
        <w:t>列入失信被执行人</w:t>
      </w:r>
      <w:r>
        <w:rPr>
          <w:rFonts w:hint="eastAsia" w:ascii="宋体" w:hAnsi="宋体" w:eastAsia="宋体" w:cs="Times New Roman"/>
          <w:sz w:val="24"/>
        </w:rPr>
        <w:t>名单，不得参加投标。</w:t>
      </w:r>
    </w:p>
    <w:p w14:paraId="21A05333">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三、磋商文件的获取</w:t>
      </w:r>
    </w:p>
    <w:p w14:paraId="1EA47CFB">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1、获取时间：从202</w:t>
      </w:r>
      <w:r>
        <w:rPr>
          <w:rFonts w:hint="eastAsia" w:ascii="宋体" w:hAnsi="宋体" w:eastAsia="宋体" w:cs="Times New Roman"/>
          <w:sz w:val="24"/>
          <w:lang w:val="zh-CN"/>
        </w:rPr>
        <w:t>5</w:t>
      </w:r>
      <w:r>
        <w:rPr>
          <w:rFonts w:ascii="宋体" w:hAnsi="宋体" w:eastAsia="宋体" w:cs="Times New Roman"/>
          <w:sz w:val="24"/>
          <w:lang w:val="zh-CN"/>
        </w:rPr>
        <w:t>年</w:t>
      </w:r>
      <w:r>
        <w:rPr>
          <w:rFonts w:hint="eastAsia" w:ascii="宋体" w:hAnsi="宋体" w:eastAsia="宋体" w:cs="Times New Roman"/>
          <w:sz w:val="24"/>
          <w:lang w:val="zh-CN"/>
        </w:rPr>
        <w:t>10</w:t>
      </w:r>
      <w:r>
        <w:rPr>
          <w:rFonts w:ascii="宋体" w:hAnsi="宋体" w:eastAsia="宋体" w:cs="Times New Roman"/>
          <w:sz w:val="24"/>
          <w:lang w:val="zh-CN"/>
        </w:rPr>
        <w:t>月</w:t>
      </w:r>
      <w:r>
        <w:rPr>
          <w:rFonts w:hint="eastAsia" w:ascii="宋体" w:hAnsi="宋体" w:eastAsia="宋体" w:cs="Times New Roman"/>
          <w:sz w:val="24"/>
          <w:lang w:val="zh-CN"/>
        </w:rPr>
        <w:t>16</w:t>
      </w:r>
      <w:r>
        <w:rPr>
          <w:rFonts w:ascii="宋体" w:hAnsi="宋体" w:eastAsia="宋体" w:cs="Times New Roman"/>
          <w:sz w:val="24"/>
          <w:lang w:val="zh-CN"/>
        </w:rPr>
        <w:t>日09时00分到202</w:t>
      </w:r>
      <w:r>
        <w:rPr>
          <w:rFonts w:hint="eastAsia" w:ascii="宋体" w:hAnsi="宋体" w:eastAsia="宋体" w:cs="Times New Roman"/>
          <w:sz w:val="24"/>
          <w:lang w:val="zh-CN"/>
        </w:rPr>
        <w:t>5</w:t>
      </w:r>
      <w:r>
        <w:rPr>
          <w:rFonts w:ascii="宋体" w:hAnsi="宋体" w:eastAsia="宋体" w:cs="Times New Roman"/>
          <w:sz w:val="24"/>
          <w:lang w:val="zh-CN"/>
        </w:rPr>
        <w:t>年</w:t>
      </w:r>
      <w:r>
        <w:rPr>
          <w:rFonts w:hint="eastAsia" w:ascii="宋体" w:hAnsi="宋体" w:eastAsia="宋体" w:cs="Times New Roman"/>
          <w:sz w:val="24"/>
          <w:lang w:val="zh-CN"/>
        </w:rPr>
        <w:t>10</w:t>
      </w:r>
      <w:r>
        <w:rPr>
          <w:rFonts w:ascii="宋体" w:hAnsi="宋体" w:eastAsia="宋体" w:cs="Times New Roman"/>
          <w:sz w:val="24"/>
          <w:lang w:val="zh-CN"/>
        </w:rPr>
        <w:t>月</w:t>
      </w:r>
      <w:r>
        <w:rPr>
          <w:rFonts w:hint="eastAsia" w:ascii="宋体" w:hAnsi="宋体" w:eastAsia="宋体" w:cs="Times New Roman"/>
          <w:sz w:val="24"/>
          <w:lang w:val="zh-CN"/>
        </w:rPr>
        <w:t>22</w:t>
      </w:r>
      <w:r>
        <w:rPr>
          <w:rFonts w:ascii="宋体" w:hAnsi="宋体" w:eastAsia="宋体" w:cs="Times New Roman"/>
          <w:sz w:val="24"/>
          <w:lang w:val="zh-CN"/>
        </w:rPr>
        <w:t>日17时00分；</w:t>
      </w:r>
    </w:p>
    <w:p w14:paraId="275B7E87">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2、报名资料：</w:t>
      </w:r>
      <w:r>
        <w:rPr>
          <w:rFonts w:hint="eastAsia" w:ascii="宋体" w:hAnsi="宋体" w:eastAsia="宋体" w:cs="Times New Roman"/>
          <w:sz w:val="24"/>
          <w:lang w:val="zh-CN"/>
        </w:rPr>
        <w:t>投标人网上报名发送邮件格式：项目名称：资源访问控制系统，</w:t>
      </w:r>
      <w:r>
        <w:rPr>
          <w:rFonts w:ascii="宋体" w:hAnsi="宋体" w:eastAsia="宋体" w:cs="Times New Roman"/>
          <w:sz w:val="24"/>
          <w:lang w:val="zh-CN"/>
        </w:rPr>
        <w:t>包括委托人将单位介绍信或法人授权委托书、领取文件登记表（详见附件）、文件费转账截图发送至邮箱。本项目只接受网上报名，受理报名邮箱为zbb_naujsc@163.com，报名联系人：张老师025-85780003</w:t>
      </w:r>
    </w:p>
    <w:p w14:paraId="7C11D69C">
      <w:pPr>
        <w:wordWrap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3、招标文件费</w:t>
      </w:r>
      <w:r>
        <w:rPr>
          <w:rFonts w:hint="eastAsia" w:ascii="宋体" w:hAnsi="宋体" w:eastAsia="宋体" w:cs="Times New Roman"/>
          <w:sz w:val="24"/>
          <w:lang w:val="zh-CN"/>
        </w:rPr>
        <w:t>200</w:t>
      </w:r>
      <w:r>
        <w:rPr>
          <w:rFonts w:ascii="宋体" w:hAnsi="宋体" w:eastAsia="宋体" w:cs="Times New Roman"/>
          <w:sz w:val="24"/>
          <w:lang w:val="zh-CN"/>
        </w:rPr>
        <w:t>元，售后不退。文件费电汇至如下账户：南京审计大学金审学院，开户银行名称：</w:t>
      </w:r>
      <w:r>
        <w:rPr>
          <w:rFonts w:hint="eastAsia" w:ascii="宋体" w:hAnsi="宋体" w:eastAsia="宋体" w:cs="Times New Roman"/>
          <w:sz w:val="24"/>
          <w:lang w:val="zh-CN"/>
        </w:rPr>
        <w:t>工商银行栖霞支行</w:t>
      </w:r>
      <w:r>
        <w:rPr>
          <w:rFonts w:ascii="宋体" w:hAnsi="宋体" w:eastAsia="宋体" w:cs="Times New Roman"/>
          <w:sz w:val="24"/>
          <w:lang w:val="zh-CN"/>
        </w:rPr>
        <w:t>，开户银行账号：</w:t>
      </w:r>
      <w:r>
        <w:rPr>
          <w:rFonts w:hint="eastAsia" w:ascii="宋体" w:hAnsi="宋体" w:eastAsia="宋体" w:cs="Times New Roman"/>
          <w:sz w:val="24"/>
          <w:lang w:val="zh-CN"/>
        </w:rPr>
        <w:t>4301018619100066683</w:t>
      </w:r>
      <w:r>
        <w:rPr>
          <w:rFonts w:ascii="宋体" w:hAnsi="宋体" w:eastAsia="宋体" w:cs="Times New Roman"/>
          <w:sz w:val="24"/>
          <w:lang w:val="zh-CN"/>
        </w:rPr>
        <w:t>，汇款请注明投标项目名称：</w:t>
      </w:r>
      <w:r>
        <w:rPr>
          <w:rFonts w:hint="eastAsia" w:ascii="宋体" w:hAnsi="宋体" w:eastAsia="宋体" w:cs="Times New Roman"/>
          <w:sz w:val="24"/>
          <w:lang w:val="zh-CN"/>
        </w:rPr>
        <w:t>资源访问控制系统</w:t>
      </w:r>
      <w:r>
        <w:rPr>
          <w:rFonts w:ascii="宋体" w:hAnsi="宋体" w:eastAsia="宋体" w:cs="Times New Roman"/>
          <w:sz w:val="24"/>
          <w:lang w:val="zh-CN"/>
        </w:rPr>
        <w:t>。</w:t>
      </w:r>
      <w:r>
        <w:rPr>
          <w:rFonts w:hint="eastAsia" w:ascii="宋体" w:hAnsi="宋体" w:eastAsia="宋体" w:cs="Times New Roman"/>
          <w:sz w:val="24"/>
          <w:lang w:val="zh-CN"/>
        </w:rPr>
        <w:t>磋商文件见公告附件。</w:t>
      </w:r>
    </w:p>
    <w:p w14:paraId="53630925">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四、投标文件的递交</w:t>
      </w:r>
    </w:p>
    <w:p w14:paraId="1962AEA1">
      <w:pPr>
        <w:autoSpaceDE w:val="0"/>
        <w:autoSpaceDN w:val="0"/>
        <w:adjustRightInd w:val="0"/>
        <w:spacing w:line="360" w:lineRule="auto"/>
        <w:ind w:firstLine="480" w:firstLineChars="200"/>
        <w:rPr>
          <w:rFonts w:hint="eastAsia" w:ascii="宋体" w:hAnsi="宋体" w:eastAsia="宋体" w:cs="Times New Roman"/>
          <w:sz w:val="24"/>
        </w:rPr>
      </w:pPr>
      <w:bookmarkStart w:id="2" w:name="_Hlk183505892"/>
      <w:r>
        <w:rPr>
          <w:rFonts w:hint="eastAsia" w:ascii="宋体" w:hAnsi="宋体" w:eastAsia="宋体" w:cs="Times New Roman"/>
          <w:sz w:val="24"/>
        </w:rPr>
        <w:t>1、响应文件提交开始时间：2025年10月28日13时30分</w:t>
      </w:r>
    </w:p>
    <w:p w14:paraId="79D21653">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2、响应文件提交截止时间：2025年10月28日14时00分</w:t>
      </w:r>
    </w:p>
    <w:p w14:paraId="0BAF651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3、响应文件提交地点：南京市栖霞区仙林大道100号行政楼一楼会议室（如修改开标地点，招标人另行通知）。</w:t>
      </w:r>
    </w:p>
    <w:p w14:paraId="1B469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响应文件份数：纸质版响应文件一式叁份（壹份正本、贰份副本），电子版响应文件壹份[一般应为PDF格式、U盘形式]。当纸质正本文件与副本、电子版文件不一致时，以纸质正本文件为准。电子版文件用于辅助评审和存档，投标人须承担前述不一致造成的不利后果。每份纸质文件须清楚标明“正本”或“副本”字样。</w:t>
      </w:r>
    </w:p>
    <w:bookmarkEnd w:id="2"/>
    <w:p w14:paraId="62C4FAD7">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五、开标时间及地点</w:t>
      </w:r>
    </w:p>
    <w:p w14:paraId="39D7F6C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开标时间：</w:t>
      </w:r>
      <w:r>
        <w:rPr>
          <w:rFonts w:ascii="宋体" w:hAnsi="宋体" w:eastAsia="宋体" w:cs="Times New Roman"/>
          <w:sz w:val="24"/>
        </w:rPr>
        <w:t>202</w:t>
      </w:r>
      <w:r>
        <w:rPr>
          <w:rFonts w:hint="eastAsia" w:ascii="宋体" w:hAnsi="宋体" w:eastAsia="宋体" w:cs="Times New Roman"/>
          <w:sz w:val="24"/>
        </w:rPr>
        <w:t>5</w:t>
      </w:r>
      <w:r>
        <w:rPr>
          <w:rFonts w:ascii="宋体" w:hAnsi="宋体" w:eastAsia="宋体" w:cs="Times New Roman"/>
          <w:sz w:val="24"/>
        </w:rPr>
        <w:t>年</w:t>
      </w:r>
      <w:r>
        <w:rPr>
          <w:rFonts w:hint="eastAsia" w:ascii="宋体" w:hAnsi="宋体" w:eastAsia="宋体" w:cs="Times New Roman"/>
          <w:sz w:val="24"/>
        </w:rPr>
        <w:t>10</w:t>
      </w:r>
      <w:r>
        <w:rPr>
          <w:rFonts w:ascii="宋体" w:hAnsi="宋体" w:eastAsia="宋体" w:cs="Times New Roman"/>
          <w:sz w:val="24"/>
        </w:rPr>
        <w:t>月</w:t>
      </w:r>
      <w:r>
        <w:rPr>
          <w:rFonts w:hint="eastAsia" w:ascii="宋体" w:hAnsi="宋体" w:eastAsia="宋体" w:cs="Times New Roman"/>
          <w:sz w:val="24"/>
        </w:rPr>
        <w:t>28</w:t>
      </w:r>
      <w:r>
        <w:rPr>
          <w:rFonts w:ascii="宋体" w:hAnsi="宋体" w:eastAsia="宋体" w:cs="Times New Roman"/>
          <w:sz w:val="24"/>
        </w:rPr>
        <w:t>日</w:t>
      </w:r>
      <w:r>
        <w:rPr>
          <w:rFonts w:hint="eastAsia" w:ascii="宋体" w:hAnsi="宋体" w:eastAsia="宋体" w:cs="Times New Roman"/>
          <w:sz w:val="24"/>
        </w:rPr>
        <w:t>14</w:t>
      </w:r>
      <w:r>
        <w:rPr>
          <w:rFonts w:ascii="宋体" w:hAnsi="宋体" w:eastAsia="宋体" w:cs="Times New Roman"/>
          <w:sz w:val="24"/>
        </w:rPr>
        <w:t>时</w:t>
      </w:r>
      <w:r>
        <w:rPr>
          <w:rFonts w:hint="eastAsia" w:ascii="宋体" w:hAnsi="宋体" w:eastAsia="宋体" w:cs="Times New Roman"/>
          <w:sz w:val="24"/>
        </w:rPr>
        <w:t>00</w:t>
      </w:r>
      <w:r>
        <w:rPr>
          <w:rFonts w:ascii="宋体" w:hAnsi="宋体" w:eastAsia="宋体" w:cs="Times New Roman"/>
          <w:sz w:val="24"/>
        </w:rPr>
        <w:t>分。</w:t>
      </w:r>
    </w:p>
    <w:p w14:paraId="2D220C2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开标地点：</w:t>
      </w:r>
      <w:bookmarkStart w:id="3" w:name="_Hlk183505934"/>
      <w:r>
        <w:rPr>
          <w:rFonts w:hint="eastAsia" w:ascii="宋体" w:hAnsi="宋体" w:eastAsia="宋体" w:cs="Times New Roman"/>
          <w:sz w:val="24"/>
        </w:rPr>
        <w:t>南京市栖霞区仙林大道100号行政楼一楼会议室（如修改开标地点，招标人另行通知）。</w:t>
      </w:r>
      <w:bookmarkEnd w:id="3"/>
    </w:p>
    <w:p w14:paraId="0E380271">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六、其他</w:t>
      </w:r>
    </w:p>
    <w:p w14:paraId="15C26239">
      <w:pPr>
        <w:autoSpaceDE w:val="0"/>
        <w:autoSpaceDN w:val="0"/>
        <w:adjustRightInd w:val="0"/>
        <w:spacing w:line="360" w:lineRule="auto"/>
        <w:ind w:firstLine="480" w:firstLineChars="200"/>
        <w:rPr>
          <w:rFonts w:hint="eastAsia" w:ascii="宋体" w:hAnsi="宋体" w:eastAsia="宋体" w:cs="Times New Roman"/>
          <w:sz w:val="24"/>
        </w:rPr>
      </w:pPr>
      <w:r>
        <w:rPr>
          <w:rFonts w:ascii="宋体" w:hAnsi="宋体" w:eastAsia="宋体" w:cs="Times New Roman"/>
          <w:sz w:val="24"/>
        </w:rPr>
        <w:t>1、本项目采用综合评</w:t>
      </w:r>
      <w:r>
        <w:rPr>
          <w:rFonts w:hint="eastAsia" w:ascii="宋体" w:hAnsi="宋体" w:eastAsia="宋体" w:cs="Times New Roman"/>
          <w:sz w:val="24"/>
        </w:rPr>
        <w:t>分</w:t>
      </w:r>
      <w:r>
        <w:rPr>
          <w:rFonts w:ascii="宋体" w:hAnsi="宋体" w:eastAsia="宋体" w:cs="Times New Roman"/>
          <w:sz w:val="24"/>
        </w:rPr>
        <w:t>法。</w:t>
      </w:r>
    </w:p>
    <w:p w14:paraId="0B5C19F6">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七、联系方式</w:t>
      </w:r>
    </w:p>
    <w:p w14:paraId="675C9EDF">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招</w:t>
      </w:r>
      <w:r>
        <w:rPr>
          <w:rFonts w:ascii="宋体" w:hAnsi="宋体" w:eastAsia="宋体" w:cs="Times New Roman"/>
          <w:sz w:val="24"/>
          <w:lang w:val="zh-CN"/>
        </w:rPr>
        <w:t xml:space="preserve"> 标 人：南京审计大学金审学院</w:t>
      </w:r>
    </w:p>
    <w:p w14:paraId="6747CD2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地</w:t>
      </w:r>
      <w:r>
        <w:rPr>
          <w:rFonts w:ascii="宋体" w:hAnsi="宋体" w:eastAsia="宋体" w:cs="Times New Roman"/>
          <w:sz w:val="24"/>
          <w:lang w:val="zh-CN"/>
        </w:rPr>
        <w:t xml:space="preserve"> 址：南京市栖霞区仙林大道100号</w:t>
      </w:r>
    </w:p>
    <w:p w14:paraId="31624AD5">
      <w:pPr>
        <w:pStyle w:val="554"/>
        <w:numPr>
          <w:ilvl w:val="0"/>
          <w:numId w:val="7"/>
        </w:numPr>
        <w:autoSpaceDE w:val="0"/>
        <w:autoSpaceDN w:val="0"/>
        <w:adjustRightInd w:val="0"/>
        <w:spacing w:line="360" w:lineRule="auto"/>
        <w:ind w:firstLineChars="0"/>
        <w:rPr>
          <w:rFonts w:hint="eastAsia" w:ascii="宋体" w:hAnsi="宋体" w:eastAsia="宋体" w:cs="Times New Roman"/>
          <w:sz w:val="24"/>
          <w:lang w:val="zh-CN"/>
        </w:rPr>
      </w:pPr>
      <w:r>
        <w:rPr>
          <w:rFonts w:hint="eastAsia" w:ascii="宋体" w:hAnsi="宋体" w:eastAsia="宋体" w:cs="Times New Roman"/>
          <w:sz w:val="24"/>
          <w:lang w:val="zh-CN"/>
        </w:rPr>
        <w:t>技术参数联系人：李老师 13851532855</w:t>
      </w:r>
    </w:p>
    <w:p w14:paraId="2F59F458">
      <w:pPr>
        <w:pStyle w:val="554"/>
        <w:numPr>
          <w:ilvl w:val="0"/>
          <w:numId w:val="7"/>
        </w:numPr>
        <w:autoSpaceDE w:val="0"/>
        <w:autoSpaceDN w:val="0"/>
        <w:adjustRightInd w:val="0"/>
        <w:spacing w:line="360" w:lineRule="auto"/>
        <w:ind w:firstLineChars="0"/>
        <w:rPr>
          <w:rFonts w:hint="eastAsia" w:ascii="宋体" w:hAnsi="宋体" w:eastAsia="宋体" w:cs="Times New Roman"/>
          <w:sz w:val="24"/>
          <w:lang w:val="zh-CN"/>
        </w:rPr>
      </w:pPr>
      <w:r>
        <w:rPr>
          <w:rFonts w:hint="eastAsia" w:ascii="宋体" w:hAnsi="宋体" w:eastAsia="宋体" w:cs="Times New Roman"/>
          <w:sz w:val="24"/>
          <w:lang w:val="zh-CN"/>
        </w:rPr>
        <w:t>招投标联系人：张老师 025-85780003</w:t>
      </w:r>
    </w:p>
    <w:bookmarkEnd w:id="1"/>
    <w:p w14:paraId="48435EBA">
      <w:pPr>
        <w:keepNext/>
        <w:keepLines/>
        <w:pageBreakBefore/>
        <w:adjustRightInd w:val="0"/>
        <w:snapToGrid w:val="0"/>
        <w:spacing w:before="340" w:after="330"/>
        <w:jc w:val="center"/>
        <w:outlineLvl w:val="0"/>
        <w:rPr>
          <w:rFonts w:hint="eastAsia" w:ascii="宋体" w:hAnsi="宋体" w:eastAsia="宋体" w:cs="宋体"/>
          <w:b/>
          <w:bCs/>
          <w:kern w:val="0"/>
          <w:sz w:val="36"/>
          <w:szCs w:val="36"/>
        </w:rPr>
      </w:pPr>
      <w:bookmarkStart w:id="4" w:name="_Toc179553568"/>
      <w:r>
        <w:rPr>
          <w:rFonts w:hint="eastAsia" w:ascii="宋体" w:hAnsi="宋体" w:eastAsia="宋体" w:cs="宋体"/>
          <w:b/>
          <w:bCs/>
          <w:kern w:val="0"/>
          <w:sz w:val="36"/>
          <w:szCs w:val="36"/>
        </w:rPr>
        <w:t>第二章  投标人须知</w:t>
      </w:r>
      <w:bookmarkEnd w:id="4"/>
    </w:p>
    <w:p w14:paraId="5B95CFAC">
      <w:pPr>
        <w:spacing w:line="360" w:lineRule="auto"/>
        <w:ind w:firstLine="424" w:firstLineChars="176"/>
        <w:jc w:val="center"/>
        <w:rPr>
          <w:rFonts w:hint="eastAsia" w:ascii="宋体" w:hAnsi="宋体" w:eastAsia="宋体" w:cs="Times New Roman"/>
          <w:b/>
          <w:sz w:val="24"/>
        </w:rPr>
      </w:pPr>
      <w:r>
        <w:rPr>
          <w:rFonts w:hint="eastAsia" w:ascii="宋体" w:hAnsi="宋体" w:eastAsia="宋体" w:cs="Times New Roman"/>
          <w:b/>
          <w:sz w:val="24"/>
        </w:rPr>
        <w:t>一、总则</w:t>
      </w:r>
    </w:p>
    <w:p w14:paraId="1D4CEBFA">
      <w:pPr>
        <w:adjustRightInd w:val="0"/>
        <w:snapToGri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（一）项目概况</w:t>
      </w:r>
    </w:p>
    <w:p w14:paraId="2B059E47">
      <w:pPr>
        <w:autoSpaceDE w:val="0"/>
        <w:autoSpaceDN w:val="0"/>
        <w:adjustRightInd w:val="0"/>
        <w:spacing w:line="360" w:lineRule="auto"/>
        <w:ind w:firstLine="480" w:firstLineChars="200"/>
        <w:rPr>
          <w:rFonts w:hint="eastAsia" w:ascii="宋体" w:hAnsi="宋体" w:eastAsia="宋体" w:cs="Times New Roman"/>
          <w:bCs/>
          <w:sz w:val="24"/>
        </w:rPr>
      </w:pPr>
      <w:r>
        <w:rPr>
          <w:rFonts w:ascii="宋体" w:hAnsi="宋体" w:eastAsia="宋体" w:cs="Times New Roman"/>
          <w:bCs/>
          <w:sz w:val="24"/>
          <w:lang w:val="zh-CN"/>
        </w:rPr>
        <w:t>1</w:t>
      </w:r>
      <w:r>
        <w:rPr>
          <w:rFonts w:hint="eastAsia" w:ascii="宋体" w:hAnsi="宋体" w:eastAsia="宋体" w:cs="Times New Roman"/>
          <w:bCs/>
          <w:sz w:val="24"/>
          <w:lang w:val="zh-CN"/>
        </w:rPr>
        <w:t>、</w:t>
      </w:r>
      <w:bookmarkStart w:id="5" w:name="_Toc444467296"/>
      <w:r>
        <w:rPr>
          <w:rFonts w:hint="eastAsia" w:ascii="宋体" w:hAnsi="宋体" w:eastAsia="宋体" w:cs="Times New Roman"/>
          <w:bCs/>
          <w:sz w:val="24"/>
          <w:lang w:val="zh-CN"/>
        </w:rPr>
        <w:t>项目名称：</w:t>
      </w:r>
      <w:r>
        <w:rPr>
          <w:rFonts w:hint="eastAsia" w:ascii="宋体" w:hAnsi="宋体" w:eastAsia="宋体" w:cs="Times New Roman"/>
          <w:bCs/>
          <w:sz w:val="24"/>
        </w:rPr>
        <w:t>金审学院资源访问控制系统采购项目</w:t>
      </w:r>
    </w:p>
    <w:p w14:paraId="1195D613">
      <w:pPr>
        <w:spacing w:line="360" w:lineRule="auto"/>
        <w:ind w:firstLine="475" w:firstLineChars="198"/>
        <w:rPr>
          <w:rFonts w:hint="eastAsia" w:ascii="宋体" w:hAnsi="宋体" w:eastAsia="宋体" w:cs="Times New Roman"/>
          <w:bCs/>
          <w:sz w:val="24"/>
        </w:rPr>
      </w:pPr>
      <w:r>
        <w:rPr>
          <w:rFonts w:ascii="宋体" w:hAnsi="宋体" w:eastAsia="宋体" w:cs="Times New Roman"/>
          <w:bCs/>
          <w:sz w:val="24"/>
          <w:lang w:val="zh-CN"/>
        </w:rPr>
        <w:t>2</w:t>
      </w:r>
      <w:r>
        <w:rPr>
          <w:rFonts w:hint="eastAsia" w:ascii="宋体" w:hAnsi="宋体" w:eastAsia="宋体" w:cs="Times New Roman"/>
          <w:bCs/>
          <w:sz w:val="24"/>
          <w:lang w:val="zh-CN"/>
        </w:rPr>
        <w:t>、招标内容：</w:t>
      </w:r>
      <w:r>
        <w:rPr>
          <w:rFonts w:hint="eastAsia" w:ascii="宋体" w:hAnsi="宋体" w:eastAsia="宋体" w:cs="Times New Roman"/>
          <w:bCs/>
          <w:sz w:val="24"/>
        </w:rPr>
        <w:t>金审学院资源访问控制系统采购项目，详见磋商文件第四章项目需求。</w:t>
      </w:r>
    </w:p>
    <w:p w14:paraId="1E6F694D">
      <w:pPr>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rPr>
        <w:t>3</w:t>
      </w:r>
      <w:r>
        <w:rPr>
          <w:rFonts w:hint="eastAsia" w:ascii="宋体" w:hAnsi="宋体" w:eastAsia="宋体" w:cs="Times New Roman"/>
          <w:bCs/>
          <w:sz w:val="24"/>
        </w:rPr>
        <w:t>、合同履行</w:t>
      </w:r>
      <w:bookmarkEnd w:id="5"/>
      <w:r>
        <w:rPr>
          <w:rFonts w:hint="eastAsia" w:ascii="宋体" w:hAnsi="宋体" w:eastAsia="宋体" w:cs="Times New Roman"/>
          <w:bCs/>
          <w:sz w:val="24"/>
        </w:rPr>
        <w:t>期限：</w:t>
      </w:r>
      <w:r>
        <w:rPr>
          <w:rFonts w:hint="eastAsia" w:ascii="宋体" w:hAnsi="宋体" w:eastAsia="宋体" w:cs="Times New Roman"/>
          <w:sz w:val="24"/>
          <w:lang w:val="zh-CN"/>
        </w:rPr>
        <w:t>合同签订后15天内所有设备到货并完成安装调试。</w:t>
      </w:r>
    </w:p>
    <w:p w14:paraId="55A802DC">
      <w:pPr>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lang w:val="zh-CN"/>
        </w:rPr>
        <w:t>4</w:t>
      </w:r>
      <w:r>
        <w:rPr>
          <w:rFonts w:hint="eastAsia" w:ascii="宋体" w:hAnsi="宋体" w:eastAsia="宋体" w:cs="Times New Roman"/>
          <w:bCs/>
          <w:sz w:val="24"/>
          <w:lang w:val="zh-CN"/>
        </w:rPr>
        <w:t>、投标人资质要求：</w:t>
      </w:r>
      <w:r>
        <w:rPr>
          <w:rFonts w:hint="eastAsia" w:ascii="宋体" w:hAnsi="宋体" w:eastAsia="宋体" w:cs="Times New Roman"/>
          <w:sz w:val="24"/>
          <w:lang w:val="zh-CN"/>
        </w:rPr>
        <w:t>详见磋商公告。</w:t>
      </w:r>
    </w:p>
    <w:p w14:paraId="2982891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（二）投标费用</w:t>
      </w:r>
    </w:p>
    <w:p w14:paraId="0FD10E2C">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1、无论投标结果如何，投标人应承担其编制投标文件与递交投标文件所涉及的一切费用。</w:t>
      </w:r>
    </w:p>
    <w:p w14:paraId="62195BE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2、磋商文件售出后不予退还。</w:t>
      </w:r>
    </w:p>
    <w:p w14:paraId="01E8071D">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二、磋商文件</w:t>
      </w:r>
    </w:p>
    <w:p w14:paraId="3D65949D">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（三）磋商文件的组成</w:t>
      </w:r>
    </w:p>
    <w:p w14:paraId="7D0323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1、磋商文件包括本文件及所有发出的修改澄清通知，修改澄清与本文件不一致的，以最后发出的为准。</w:t>
      </w:r>
    </w:p>
    <w:p w14:paraId="7C852FB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投标人</w:t>
      </w:r>
      <w:r>
        <w:rPr>
          <w:rFonts w:hint="eastAsia" w:ascii="宋体" w:hAnsi="宋体" w:eastAsia="宋体" w:cs="Times New Roman"/>
          <w:sz w:val="24"/>
          <w:lang w:val="zh-CN"/>
        </w:rPr>
        <w:t>应认真审阅磋商文件所有的内容，如果</w:t>
      </w:r>
      <w:r>
        <w:rPr>
          <w:rFonts w:hint="eastAsia" w:ascii="宋体" w:hAnsi="宋体" w:eastAsia="宋体" w:cs="Times New Roman"/>
          <w:sz w:val="24"/>
        </w:rPr>
        <w:t>投标人</w:t>
      </w:r>
      <w:r>
        <w:rPr>
          <w:rFonts w:hint="eastAsia" w:ascii="宋体" w:hAnsi="宋体" w:eastAsia="宋体" w:cs="Times New Roman"/>
          <w:sz w:val="24"/>
          <w:lang w:val="zh-CN"/>
        </w:rPr>
        <w:t>的投标文件不能实质性地响应磋商文件要求，责任由</w:t>
      </w:r>
      <w:r>
        <w:rPr>
          <w:rFonts w:hint="eastAsia" w:ascii="宋体" w:hAnsi="宋体" w:eastAsia="宋体" w:cs="Times New Roman"/>
          <w:sz w:val="24"/>
        </w:rPr>
        <w:t>投标人</w:t>
      </w:r>
      <w:r>
        <w:rPr>
          <w:rFonts w:hint="eastAsia" w:ascii="宋体" w:hAnsi="宋体" w:eastAsia="宋体" w:cs="Times New Roman"/>
          <w:sz w:val="24"/>
          <w:lang w:val="zh-CN"/>
        </w:rPr>
        <w:t>自负。</w:t>
      </w:r>
    </w:p>
    <w:p w14:paraId="1C84F87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（四）磋商文件的澄清</w:t>
      </w:r>
    </w:p>
    <w:p w14:paraId="343CDDD9">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w:t>
      </w:r>
      <w:r>
        <w:rPr>
          <w:rFonts w:hint="eastAsia" w:ascii="宋体" w:hAnsi="宋体" w:eastAsia="宋体" w:cs="Times New Roman"/>
          <w:sz w:val="24"/>
          <w:lang w:val="zh-CN"/>
        </w:rPr>
        <w:t>、</w:t>
      </w:r>
      <w:r>
        <w:rPr>
          <w:rFonts w:hint="eastAsia" w:ascii="宋体" w:hAnsi="宋体" w:eastAsia="宋体" w:cs="Times New Roman"/>
          <w:sz w:val="24"/>
        </w:rPr>
        <w:t>投标人</w:t>
      </w:r>
      <w:r>
        <w:rPr>
          <w:rFonts w:hint="eastAsia" w:ascii="宋体" w:hAnsi="宋体" w:eastAsia="宋体" w:cs="Times New Roman"/>
          <w:sz w:val="24"/>
          <w:lang w:val="zh-CN"/>
        </w:rPr>
        <w:t>在收到磋商文件后，若有疑问需要澄清，应于收到磋商文件后</w:t>
      </w:r>
      <w:r>
        <w:rPr>
          <w:rFonts w:hint="eastAsia" w:ascii="宋体" w:hAnsi="宋体" w:eastAsia="宋体" w:cs="Times New Roman"/>
          <w:sz w:val="24"/>
          <w:u w:val="single"/>
        </w:rPr>
        <w:t>2</w:t>
      </w:r>
      <w:r>
        <w:rPr>
          <w:rFonts w:hint="eastAsia" w:ascii="宋体" w:hAnsi="宋体" w:eastAsia="宋体" w:cs="Times New Roman"/>
          <w:sz w:val="24"/>
        </w:rPr>
        <w:t>天</w:t>
      </w:r>
      <w:r>
        <w:rPr>
          <w:rFonts w:hint="eastAsia" w:ascii="宋体" w:hAnsi="宋体" w:eastAsia="宋体" w:cs="Times New Roman"/>
          <w:sz w:val="24"/>
          <w:lang w:val="zh-CN"/>
        </w:rPr>
        <w:t>内以书面形式（包括书面文字、传真、电子邮件等）向</w:t>
      </w:r>
      <w:r>
        <w:rPr>
          <w:rFonts w:hint="eastAsia" w:ascii="宋体" w:hAnsi="宋体" w:eastAsia="宋体" w:cs="Times New Roman"/>
          <w:sz w:val="24"/>
        </w:rPr>
        <w:t>招标人</w:t>
      </w:r>
      <w:r>
        <w:rPr>
          <w:rFonts w:hint="eastAsia" w:ascii="宋体" w:hAnsi="宋体" w:eastAsia="宋体" w:cs="Times New Roman"/>
          <w:sz w:val="24"/>
          <w:lang w:val="zh-CN"/>
        </w:rPr>
        <w:t>提出，</w:t>
      </w:r>
      <w:r>
        <w:rPr>
          <w:rFonts w:hint="eastAsia" w:ascii="宋体" w:hAnsi="宋体" w:eastAsia="宋体" w:cs="Times New Roman"/>
          <w:sz w:val="24"/>
        </w:rPr>
        <w:t>招标人</w:t>
      </w:r>
      <w:r>
        <w:rPr>
          <w:rFonts w:hint="eastAsia" w:ascii="宋体" w:hAnsi="宋体" w:eastAsia="宋体" w:cs="Times New Roman"/>
          <w:sz w:val="24"/>
          <w:lang w:val="zh-CN"/>
        </w:rPr>
        <w:t>将以书面形式予以解答，解答内容将送达所有参与竞争性磋商的</w:t>
      </w:r>
      <w:r>
        <w:rPr>
          <w:rFonts w:hint="eastAsia" w:ascii="宋体" w:hAnsi="宋体" w:eastAsia="宋体" w:cs="Times New Roman"/>
          <w:sz w:val="24"/>
        </w:rPr>
        <w:t>投标人</w:t>
      </w:r>
      <w:r>
        <w:rPr>
          <w:rFonts w:hint="eastAsia" w:ascii="宋体" w:hAnsi="宋体" w:eastAsia="宋体" w:cs="Times New Roman"/>
          <w:sz w:val="24"/>
          <w:lang w:val="zh-CN"/>
        </w:rPr>
        <w:t>。</w:t>
      </w:r>
    </w:p>
    <w:p w14:paraId="1E17A7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（五）磋商文件的修改</w:t>
      </w:r>
    </w:p>
    <w:p w14:paraId="0C90E2C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1、在投标截止日期前，招标人都可能会以书面通知的方式修改磋商文件。修改通知作为磋商文件的组成部分，对投标人起同等约束作用。</w:t>
      </w:r>
    </w:p>
    <w:p w14:paraId="2D586C9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2、为使投标人在编制投标文件时把修改通知内容考虑进去，招标人可以酌情延长递交投标文件的截止日期。具体时间将在修改通知中写明，修改通知将送达每一投标人。</w:t>
      </w:r>
    </w:p>
    <w:p w14:paraId="344AD292">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3、磋商文件、修改通知内容相互矛盾时，以最后发出的通知为准。</w:t>
      </w:r>
    </w:p>
    <w:p w14:paraId="357CEC3A">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三、投标报价</w:t>
      </w:r>
    </w:p>
    <w:p w14:paraId="147F47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（六）投标报价</w:t>
      </w:r>
    </w:p>
    <w:p w14:paraId="204205CA">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1、价格部分是对服务价格构成的说明，磋商文件如没有特别说明的话，对每一项服务仅接受一个价格。</w:t>
      </w:r>
    </w:p>
    <w:p w14:paraId="1FE4CAE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2、报价应包含完成本服务项目发生的所有含税费用、支付给员工的工资和国家强制缴纳的各种社会保障资金，以及供应商认为需要的其他费用等。</w:t>
      </w:r>
    </w:p>
    <w:p w14:paraId="27490CC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3、供应商应充分考虑到市场价格变动，以及项目实施过程中的不可预见因素，一旦成交，总价格不变。如果有漏项，视同让利。</w:t>
      </w:r>
    </w:p>
    <w:p w14:paraId="5DA0667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4、经磋商后，如果成交价高于或低于供应商在响应文件首次报价的，分项报价同比例调整。</w:t>
      </w:r>
    </w:p>
    <w:p w14:paraId="3166C909">
      <w:pPr>
        <w:autoSpaceDE w:val="0"/>
        <w:autoSpaceDN w:val="0"/>
        <w:adjustRightInd w:val="0"/>
        <w:spacing w:line="360" w:lineRule="auto"/>
        <w:ind w:firstLine="482" w:firstLineChars="200"/>
        <w:jc w:val="center"/>
        <w:rPr>
          <w:rFonts w:hint="eastAsia" w:ascii="宋体" w:hAnsi="宋体" w:eastAsia="宋体" w:cs="Times New Roman"/>
          <w:sz w:val="24"/>
          <w:lang w:val="zh-CN"/>
        </w:rPr>
      </w:pPr>
      <w:r>
        <w:rPr>
          <w:rFonts w:hint="eastAsia" w:ascii="宋体" w:hAnsi="宋体" w:eastAsia="宋体" w:cs="Times New Roman"/>
          <w:b/>
          <w:snapToGrid w:val="0"/>
          <w:color w:val="000000"/>
          <w:sz w:val="24"/>
        </w:rPr>
        <w:t>四、投标文件的编制</w:t>
      </w:r>
    </w:p>
    <w:p w14:paraId="4F3B3B41">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（七）投标文件的组成</w:t>
      </w:r>
    </w:p>
    <w:p w14:paraId="2E5D166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1、投标人应当按照磋商文件要求编制投标文件，投标文件应对磋商文件提出的实质性要求和条件做出响应。</w:t>
      </w:r>
    </w:p>
    <w:p w14:paraId="4431A644">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2、投标文件包括</w:t>
      </w:r>
      <w:r>
        <w:rPr>
          <w:rFonts w:hint="eastAsia" w:ascii="宋体" w:hAnsi="宋体" w:eastAsia="宋体" w:cs="Times New Roman"/>
          <w:b/>
          <w:bCs/>
          <w:sz w:val="24"/>
          <w:lang w:val="zh-CN"/>
        </w:rPr>
        <w:t>正本一份，副本二份，电子文件一份（</w:t>
      </w:r>
      <w:r>
        <w:rPr>
          <w:rFonts w:ascii="宋体" w:hAnsi="宋体" w:eastAsia="宋体" w:cs="Times New Roman"/>
          <w:b/>
          <w:bCs/>
          <w:sz w:val="24"/>
          <w:lang w:val="zh-CN"/>
        </w:rPr>
        <w:t>U盘，PDF格式）</w:t>
      </w:r>
      <w:r>
        <w:rPr>
          <w:rFonts w:ascii="宋体" w:hAnsi="宋体" w:eastAsia="宋体" w:cs="Times New Roman"/>
          <w:sz w:val="24"/>
          <w:lang w:val="zh-CN"/>
        </w:rPr>
        <w:t>投标文件的内容、格式均应遵守本招标文件的规定；</w:t>
      </w:r>
    </w:p>
    <w:p w14:paraId="3FC45CAA">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w:t>
      </w:r>
      <w:r>
        <w:rPr>
          <w:rFonts w:hint="eastAsia" w:ascii="宋体" w:hAnsi="宋体" w:eastAsia="宋体" w:cs="Times New Roman"/>
          <w:sz w:val="24"/>
          <w:lang w:val="zh-CN"/>
        </w:rPr>
        <w:t>、投标人的投标文件格式应包括下列内容：</w:t>
      </w:r>
    </w:p>
    <w:p w14:paraId="6B23B70D">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一、磋商申请及声明</w:t>
      </w:r>
    </w:p>
    <w:p w14:paraId="2E25C9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二、法定代表人授权委托书</w:t>
      </w:r>
    </w:p>
    <w:p w14:paraId="7AAECA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w:t>
      </w:r>
      <w:r>
        <w:rPr>
          <w:rFonts w:ascii="宋体" w:hAnsi="宋体" w:eastAsia="宋体" w:cs="Times New Roman"/>
          <w:sz w:val="24"/>
          <w:lang w:val="zh-CN"/>
        </w:rPr>
        <w:t xml:space="preserve">   </w:t>
      </w:r>
      <w:r>
        <w:rPr>
          <w:rFonts w:hint="eastAsia" w:ascii="宋体" w:hAnsi="宋体" w:eastAsia="宋体" w:cs="Times New Roman"/>
          <w:sz w:val="24"/>
          <w:lang w:val="zh-CN"/>
        </w:rPr>
        <w:t>三、拟投入项目人员汇总表</w:t>
      </w:r>
    </w:p>
    <w:p w14:paraId="1E9A618B">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四、近三年类似项目业绩表</w:t>
      </w:r>
    </w:p>
    <w:p w14:paraId="239CE66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五、商务条款偏离表</w:t>
      </w:r>
    </w:p>
    <w:p w14:paraId="553F5C73">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六、技术条款偏离表</w:t>
      </w:r>
    </w:p>
    <w:p w14:paraId="53D4B44D">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七、服务方案</w:t>
      </w:r>
    </w:p>
    <w:p w14:paraId="464E56E6">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八、无重大违法记录声明</w:t>
      </w:r>
    </w:p>
    <w:p w14:paraId="466883B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九、具备履行合同所必需的设备和专业技术能力的声明</w:t>
      </w:r>
    </w:p>
    <w:p w14:paraId="32917B8A">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十、投标人认为需提供的其他资料</w:t>
      </w:r>
    </w:p>
    <w:p w14:paraId="123D2D3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4</w:t>
      </w:r>
      <w:r>
        <w:rPr>
          <w:rFonts w:hint="eastAsia" w:ascii="宋体" w:hAnsi="宋体" w:eastAsia="宋体" w:cs="Times New Roman"/>
          <w:sz w:val="24"/>
          <w:lang w:val="zh-CN"/>
        </w:rPr>
        <w:t>、投标人应当使用投标文件第五章中所提供的文件格式填写，如不够用时，投标人可按同样格式自行编制和添补。</w:t>
      </w:r>
    </w:p>
    <w:p w14:paraId="4FFD10F1">
      <w:pPr>
        <w:tabs>
          <w:tab w:val="left" w:pos="0"/>
        </w:tabs>
        <w:adjustRightInd w:val="0"/>
        <w:snapToGrid w:val="0"/>
        <w:spacing w:before="120" w:beforeLines="50" w:after="120" w:afterLines="50" w:line="360" w:lineRule="auto"/>
        <w:ind w:firstLine="482" w:firstLineChars="200"/>
        <w:jc w:val="center"/>
        <w:rPr>
          <w:rFonts w:hint="eastAsia" w:ascii="宋体" w:hAnsi="宋体" w:eastAsia="宋体" w:cs="Times New Roman"/>
          <w:b/>
          <w:snapToGrid w:val="0"/>
          <w:color w:val="000000"/>
          <w:sz w:val="24"/>
          <w:szCs w:val="24"/>
        </w:rPr>
      </w:pPr>
      <w:r>
        <w:rPr>
          <w:rFonts w:hint="eastAsia" w:ascii="宋体" w:hAnsi="宋体" w:eastAsia="宋体" w:cs="Times New Roman"/>
          <w:b/>
          <w:snapToGrid w:val="0"/>
          <w:color w:val="000000"/>
          <w:sz w:val="24"/>
          <w:szCs w:val="24"/>
        </w:rPr>
        <w:t>五、投标文件的递交</w:t>
      </w:r>
    </w:p>
    <w:p w14:paraId="3A7FC598">
      <w:pPr>
        <w:autoSpaceDE w:val="0"/>
        <w:autoSpaceDN w:val="0"/>
        <w:adjustRightInd w:val="0"/>
        <w:spacing w:line="360" w:lineRule="auto"/>
        <w:ind w:left="239" w:leftChars="114" w:firstLine="240" w:firstLineChars="100"/>
        <w:rPr>
          <w:rFonts w:hint="eastAsia" w:ascii="宋体" w:hAnsi="宋体" w:eastAsia="宋体" w:cs="Times New Roman"/>
          <w:bCs/>
          <w:sz w:val="24"/>
          <w:lang w:val="zh-CN"/>
        </w:rPr>
      </w:pPr>
      <w:r>
        <w:rPr>
          <w:rFonts w:hint="eastAsia" w:ascii="宋体" w:hAnsi="宋体" w:eastAsia="宋体" w:cs="Times New Roman"/>
          <w:bCs/>
          <w:sz w:val="24"/>
          <w:lang w:val="zh-CN"/>
        </w:rPr>
        <w:t>（九）投标文件递交</w:t>
      </w:r>
    </w:p>
    <w:p w14:paraId="52CC1C1A">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1、投标文件应于磋商文件规定的截止时间之前密封递交至指定的地点，逾时视为自动放弃。</w:t>
      </w:r>
    </w:p>
    <w:p w14:paraId="7B5F010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2、投标文件需提供指定的份数，且须法定代表人或授权代表签署并加盖单位公章。</w:t>
      </w:r>
    </w:p>
    <w:p w14:paraId="06B6BBB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3、有下列情形之一时，投标人的投标文件将被拒绝：</w:t>
      </w:r>
    </w:p>
    <w:p w14:paraId="2B4B227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w:t>
      </w:r>
    </w:p>
    <w:p w14:paraId="7C76B6D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（2）投标文件少于指定份数，或未密封的；</w:t>
      </w:r>
    </w:p>
    <w:p w14:paraId="7150BD4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（3）投标文件中的响应函未加盖投标人公章及法定代表人或者委托代理人印章（签字）的；</w:t>
      </w:r>
    </w:p>
    <w:p w14:paraId="417B2E8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（4）未按磋商文件要求提供保证金的；</w:t>
      </w:r>
    </w:p>
    <w:p w14:paraId="2DB4DF1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（5）投标人名称与报名时不一致的；</w:t>
      </w:r>
      <w:r>
        <w:rPr>
          <w:rFonts w:ascii="宋体" w:hAnsi="宋体" w:eastAsia="宋体" w:cs="Times New Roman"/>
          <w:sz w:val="24"/>
          <w:lang w:val="zh-CN"/>
        </w:rPr>
        <w:t xml:space="preserve"> </w:t>
      </w:r>
    </w:p>
    <w:p w14:paraId="0EE02ED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（6）投标文件中提出招标人不能接受的条件的。</w:t>
      </w:r>
    </w:p>
    <w:p w14:paraId="497260CC">
      <w:pPr>
        <w:autoSpaceDE w:val="0"/>
        <w:autoSpaceDN w:val="0"/>
        <w:adjustRightInd w:val="0"/>
        <w:spacing w:line="360" w:lineRule="auto"/>
        <w:ind w:firstLine="42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六、开标</w:t>
      </w:r>
    </w:p>
    <w:p w14:paraId="43F858C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（十）开标</w:t>
      </w:r>
    </w:p>
    <w:p w14:paraId="297204D6">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1、开标由招标人主持，邀请所有投标人参加。投标人须派法定代表人或者法定代表人授权代表出席开标。投标人法定代表人或其代理人均未参加开标会议的将视为投标无效。</w:t>
      </w:r>
    </w:p>
    <w:p w14:paraId="163050F9">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开标时，由投标人推选的代表或招标人派出的纪检监督部门检查投标文件的密封情况，投标文件未按照磋商文件的要求予以密封的，将作为无效投标文件，退回投标人。经确认无误后，由工作人员当众拆封，宣读投标人名称、投标价格和其他招标人认为有必要的内容。</w:t>
      </w:r>
    </w:p>
    <w:p w14:paraId="569F2205">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3、招标人在磋商文件要求提交投标文件的截止时间前收到的所有投标文件，开标时都将当众予以拆封、宣读、记录。</w:t>
      </w:r>
    </w:p>
    <w:p w14:paraId="31E8F12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4、唱标顺序按各投标人送达投标文件时间先后的</w:t>
      </w:r>
      <w:r>
        <w:rPr>
          <w:rFonts w:hint="eastAsia" w:ascii="宋体" w:hAnsi="宋体" w:eastAsia="宋体" w:cs="Times New Roman"/>
          <w:b/>
          <w:bCs/>
          <w:sz w:val="24"/>
          <w:lang w:val="zh-CN"/>
        </w:rPr>
        <w:t>顺序进行</w:t>
      </w:r>
      <w:r>
        <w:rPr>
          <w:rFonts w:hint="eastAsia" w:ascii="宋体" w:hAnsi="宋体" w:eastAsia="宋体" w:cs="Times New Roman"/>
          <w:sz w:val="24"/>
          <w:lang w:val="zh-CN"/>
        </w:rPr>
        <w:t>。</w:t>
      </w:r>
    </w:p>
    <w:p w14:paraId="507969F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5、投标文件有下列情形之一的，招标人不予受理：</w:t>
      </w:r>
    </w:p>
    <w:p w14:paraId="5CE33D6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（1）逾期送达的或者未送达指定地点的；</w:t>
      </w:r>
    </w:p>
    <w:p w14:paraId="14B6E73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（2）未按磋商文件要求密封的。</w:t>
      </w:r>
    </w:p>
    <w:p w14:paraId="47D00FAD">
      <w:pPr>
        <w:autoSpaceDE w:val="0"/>
        <w:autoSpaceDN w:val="0"/>
        <w:adjustRightInd w:val="0"/>
        <w:spacing w:line="360" w:lineRule="auto"/>
        <w:ind w:firstLine="420"/>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七、评标</w:t>
      </w:r>
    </w:p>
    <w:p w14:paraId="13F647A0">
      <w:pPr>
        <w:autoSpaceDE w:val="0"/>
        <w:autoSpaceDN w:val="0"/>
        <w:adjustRightInd w:val="0"/>
        <w:spacing w:line="360" w:lineRule="auto"/>
        <w:ind w:firstLine="420"/>
        <w:rPr>
          <w:rFonts w:hint="eastAsia" w:ascii="宋体" w:hAnsi="宋体" w:eastAsia="宋体" w:cs="Times New Roman"/>
          <w:bCs/>
          <w:sz w:val="24"/>
          <w:szCs w:val="24"/>
          <w:lang w:val="zh-CN"/>
        </w:rPr>
      </w:pPr>
      <w:r>
        <w:rPr>
          <w:rFonts w:hint="eastAsia" w:ascii="宋体" w:hAnsi="宋体" w:eastAsia="宋体" w:cs="Times New Roman"/>
          <w:bCs/>
          <w:sz w:val="24"/>
          <w:szCs w:val="24"/>
          <w:lang w:val="zh-CN"/>
        </w:rPr>
        <w:t>（十一）评标</w:t>
      </w:r>
    </w:p>
    <w:p w14:paraId="6A268E8D">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1、评标活动</w:t>
      </w:r>
    </w:p>
    <w:p w14:paraId="6437B7B9">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）评标活动由评标委员会组织进行。</w:t>
      </w:r>
    </w:p>
    <w:p w14:paraId="489021C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（2）评标委员会由招标人负责组建。</w:t>
      </w:r>
    </w:p>
    <w:p w14:paraId="5C6BB20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2、本项目采用以下方式进行评标。</w:t>
      </w:r>
    </w:p>
    <w:p w14:paraId="2A99398B">
      <w:pPr>
        <w:autoSpaceDE w:val="0"/>
        <w:autoSpaceDN w:val="0"/>
        <w:adjustRightInd w:val="0"/>
        <w:spacing w:line="360" w:lineRule="auto"/>
        <w:ind w:firstLine="420"/>
        <w:rPr>
          <w:rFonts w:hint="eastAsia" w:ascii="宋体" w:hAnsi="宋体" w:eastAsia="宋体" w:cs="Times New Roman"/>
          <w:b/>
          <w:bCs/>
          <w:sz w:val="24"/>
        </w:rPr>
      </w:pPr>
      <w:r>
        <w:rPr>
          <w:rFonts w:hint="eastAsia" w:ascii="宋体" w:hAnsi="宋体" w:eastAsia="宋体" w:cs="Times New Roman"/>
          <w:b/>
          <w:bCs/>
          <w:sz w:val="24"/>
        </w:rPr>
        <w:t>本次磋商评标办法采用综合评分法。</w:t>
      </w:r>
      <w:bookmarkStart w:id="6" w:name="_Hlk85095957"/>
    </w:p>
    <w:bookmarkEnd w:id="6"/>
    <w:p w14:paraId="53414729">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本项目</w:t>
      </w:r>
      <w:r>
        <w:rPr>
          <w:rFonts w:ascii="宋体" w:hAnsi="宋体" w:eastAsia="宋体" w:cs="Times New Roman"/>
          <w:sz w:val="24"/>
        </w:rPr>
        <w:t>按照磋商文件本章规定的评分标准进行打分，推荐三名中标候选人。按照评审得分由高到低顺序推荐中标候选人。若评分相等时，以评标价低的投标人排名在前。得分且投标报价相同的，按</w:t>
      </w:r>
      <w:r>
        <w:rPr>
          <w:rFonts w:hint="eastAsia" w:ascii="宋体" w:hAnsi="宋体" w:eastAsia="宋体" w:cs="Times New Roman"/>
          <w:sz w:val="24"/>
        </w:rPr>
        <w:t>技术</w:t>
      </w:r>
      <w:r>
        <w:rPr>
          <w:rFonts w:ascii="宋体" w:hAnsi="宋体" w:eastAsia="宋体" w:cs="Times New Roman"/>
          <w:sz w:val="24"/>
        </w:rPr>
        <w:t>方案优劣顺序排列。</w:t>
      </w:r>
    </w:p>
    <w:p w14:paraId="0A53DC8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4E408282">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3）本项目由招标人在评标委员会推荐的前三名中标候选人中确定1名中标人。</w:t>
      </w:r>
    </w:p>
    <w:p w14:paraId="1BDB900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（十二）投标文件的澄清</w:t>
      </w:r>
    </w:p>
    <w:p w14:paraId="5131AF2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1、为了有助于投标文件的审查、评价和比较，评标委员会可以书面方式要求投标人对投标文件中含义不明确、对同类问题表述不一致或者有明显 文字和计算错误的内容作必要的澄清、说明或者补正。投标人的澄清、说明或者补正应以书面方式进行并不得超出投标文件的范围或者改变投标文件的实质性内容。</w:t>
      </w:r>
    </w:p>
    <w:p w14:paraId="7A19CECC">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2、评标委员会在对实质上响应磋商文件要求的投标进行报价评估时，除磋商文件另有约定外，将按下述原则进行修正：</w:t>
      </w:r>
    </w:p>
    <w:p w14:paraId="4B1F6191">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（1）用数字表示的数额与用文字表示的数额不一致时，以文字数额为准；</w:t>
      </w:r>
    </w:p>
    <w:p w14:paraId="0DEEE274">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（2）单价与工程量的乘积与总价之间不一致时，以单价为准。若单价有明显的小数点错位，应以总价为准，并修改单价。</w:t>
      </w:r>
    </w:p>
    <w:p w14:paraId="2072296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按前款规定调整后的报价经投标人确认后产生约束力。</w:t>
      </w:r>
    </w:p>
    <w:p w14:paraId="56AAFCC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投标文件中没有列入的价格和优惠条件在评标时不予考虑。</w:t>
      </w:r>
    </w:p>
    <w:p w14:paraId="78B14100">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（十三）在评标过程中，评标委员会若发现投标人以他人的名义投标、串通投标、以行贿手段谋取中标或者以其他弄虚作假方式投标的，该投标人的投标将作废标处理。</w:t>
      </w:r>
    </w:p>
    <w:p w14:paraId="431798D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四）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7B4FED23">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（十五）投标人资格条件不符合国家有关规定和磋商文件要求的，或者拒不按照要求对投标文件进行澄清、说明或者补正的，评标委员会可以否决其投标。</w:t>
      </w:r>
    </w:p>
    <w:p w14:paraId="444940E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（十六）评标委员会将审查每一投标文件是否对磋商文件提出的所有实质性要求和条件作出响应。未能在实质上响应的投标，将作废标处理。</w:t>
      </w:r>
    </w:p>
    <w:p w14:paraId="494C2BBF">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（十七）投标文件有下述情形之一的，属于重大偏差，视为未能对磋商文件作出实质性响应，并按前条规定作废标处理：</w:t>
      </w:r>
    </w:p>
    <w:p w14:paraId="0A371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1、投标文件中的投标函未加盖投标人的公章及企业法定代表人印章的，或者企业法定代表人委托代理人没有合法、有效的委托书（原件）及委托代理人印章的；</w:t>
      </w:r>
    </w:p>
    <w:p w14:paraId="7E785CF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2、未按磋商文件要求提供投标保证金的； </w:t>
      </w:r>
    </w:p>
    <w:p w14:paraId="6A925C4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3、未按磋商文件规定的格式填写，内容不全或关键字迹模糊、无法辨认的； </w:t>
      </w:r>
    </w:p>
    <w:p w14:paraId="0BEAB14A">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4、投标人递交两份或多份内容不同的投标文件，或在一份投标文件中对同一招标项目报有两个或多个报价，且未声明哪一个有效，按磋商文件规定提交备选投标方案的除外； </w:t>
      </w:r>
    </w:p>
    <w:p w14:paraId="45A01EC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5、投标人名称与投标报名时不一致的；</w:t>
      </w:r>
    </w:p>
    <w:p w14:paraId="2AC9894B">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6、投标人资格条件不符合国家有关规定或磋商文件要求的；</w:t>
      </w:r>
    </w:p>
    <w:p w14:paraId="10A4C34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7、投标文件载明的招标项目完成期限超过磋商文件规定的期限； </w:t>
      </w:r>
    </w:p>
    <w:p w14:paraId="1BE4947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8、明显不符合技术规范、技术标准的要求； </w:t>
      </w:r>
    </w:p>
    <w:p w14:paraId="2B20AE5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9、投标报价超过磋商文件规定的招标控制价的；</w:t>
      </w:r>
    </w:p>
    <w:p w14:paraId="1FCD04E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、不同投标人的投标文件出现了评标委员会认为不应当雷同的情况；</w:t>
      </w:r>
    </w:p>
    <w:p w14:paraId="17425F8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1</w:t>
      </w:r>
      <w:r>
        <w:rPr>
          <w:rFonts w:hint="eastAsia" w:ascii="宋体" w:hAnsi="宋体" w:eastAsia="宋体" w:cs="Times New Roman"/>
          <w:sz w:val="24"/>
        </w:rPr>
        <w:t xml:space="preserve">、投标文件载明的货物包装方式、检验标准和方法等不符合磋商文件的要求； </w:t>
      </w:r>
    </w:p>
    <w:p w14:paraId="68575B5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2</w:t>
      </w:r>
      <w:r>
        <w:rPr>
          <w:rFonts w:hint="eastAsia" w:ascii="宋体" w:hAnsi="宋体" w:eastAsia="宋体" w:cs="Times New Roman"/>
          <w:sz w:val="24"/>
        </w:rPr>
        <w:t xml:space="preserve">、投标文件提出了不能满足磋商文件要求或招标人不能接受的工程验收、计量、价款结算支付办法； </w:t>
      </w:r>
    </w:p>
    <w:p w14:paraId="7A57F34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3</w:t>
      </w:r>
      <w:r>
        <w:rPr>
          <w:rFonts w:hint="eastAsia" w:ascii="宋体" w:hAnsi="宋体" w:eastAsia="宋体" w:cs="Times New Roman"/>
          <w:sz w:val="24"/>
        </w:rPr>
        <w:t>、以他人的名义投标、串通投标、以行贿手段谋取中标或者以其他弄虚作假方式投标的；</w:t>
      </w:r>
    </w:p>
    <w:p w14:paraId="1B1C6FA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4</w:t>
      </w:r>
      <w:r>
        <w:rPr>
          <w:rFonts w:hint="eastAsia" w:ascii="宋体" w:hAnsi="宋体" w:eastAsia="宋体" w:cs="Times New Roman"/>
          <w:sz w:val="24"/>
        </w:rPr>
        <w:t>、经评标委员会认定投标人的投标报价低于成本价的；</w:t>
      </w:r>
    </w:p>
    <w:p w14:paraId="2CF49F4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评标委员会根据规定否决不合格投标后，因有效投标不足三个，使得投标明显缺乏竞争的，评标委员会可以否决全部投标。所有投标被否决的，招标人依法重新招标。</w:t>
      </w:r>
    </w:p>
    <w:p w14:paraId="3F8E59E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评标委员会根据规定否决不合格投标或者界定为废标后，因有效投标不足三个的，且仍具有竞争的，评标委员会可以按照有关规定继续评审。</w:t>
      </w:r>
    </w:p>
    <w:p w14:paraId="531CC6B8">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八）评标和定标将在投标有效期结束日30个工作日前完成。不能在投标有效期结束日30个工作日前完成评标和定标的，招标人将通知所有投标人延长投标有效期。同意延长投标有效期的投标人应当相应延长其投标担保的有效期，但不得修改投标文件的实质性内容。</w:t>
      </w:r>
    </w:p>
    <w:p w14:paraId="120050B8">
      <w:pPr>
        <w:spacing w:line="360" w:lineRule="auto"/>
        <w:ind w:firstLine="482" w:firstLineChars="200"/>
        <w:jc w:val="center"/>
        <w:rPr>
          <w:rFonts w:hint="eastAsia" w:ascii="宋体" w:hAnsi="宋体" w:eastAsia="宋体" w:cs="Times New Roman"/>
          <w:b/>
          <w:sz w:val="24"/>
          <w:lang w:val="zh-CN"/>
        </w:rPr>
      </w:pPr>
      <w:r>
        <w:rPr>
          <w:rFonts w:hint="eastAsia" w:ascii="宋体" w:hAnsi="宋体" w:eastAsia="宋体" w:cs="Times New Roman"/>
          <w:b/>
          <w:sz w:val="24"/>
          <w:lang w:val="zh-CN"/>
        </w:rPr>
        <w:t>八、合同授予</w:t>
      </w:r>
    </w:p>
    <w:p w14:paraId="31256E73">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lang w:val="zh-CN"/>
        </w:rPr>
        <w:t>（十九）中标</w:t>
      </w:r>
    </w:p>
    <w:p w14:paraId="040AEFD2">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1、确定中标单位后，招标人向中标单位发出中标通知书，并同时将中标结果通知所有未中标的投标人，中标通知书将成为合同的组成部分。</w:t>
      </w:r>
    </w:p>
    <w:p w14:paraId="329F0E0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2、中标单位收到中标通知书后，应在30日内与招标人签订施工合同。中标人不与招标人订立合同的，应当对招标人的损失承担赔偿责任。</w:t>
      </w:r>
    </w:p>
    <w:p w14:paraId="1AEADC7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（二十）合同签订</w:t>
      </w:r>
    </w:p>
    <w:p w14:paraId="3F19AA7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1、招标人与中标人将根据《中华人民共和国民法典》的规定，依据磋商文件和投标文件签订施工合同。</w:t>
      </w:r>
    </w:p>
    <w:p w14:paraId="56AD3ECB">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、如果中标人未能按本须知第二十条1款规定签订合同协议书，招标人则可宣布其中标无效，并没收其投标担保。在此情况下，招标人可将合同授予下一个中标候选人；或者按规定重新组织招标。</w:t>
      </w:r>
    </w:p>
    <w:p w14:paraId="4F4EC7FD">
      <w:pPr>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九、其他</w:t>
      </w:r>
    </w:p>
    <w:p w14:paraId="1C5B116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（二十一）重新招标</w:t>
      </w:r>
    </w:p>
    <w:p w14:paraId="6CB648E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有下列情形之一的，招标人将重新招标：</w:t>
      </w:r>
    </w:p>
    <w:p w14:paraId="28175BC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）经评标委员会评审后否决所有投标的；</w:t>
      </w:r>
    </w:p>
    <w:p w14:paraId="23297C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）法律、法规规定的其他重新招标的情形。</w:t>
      </w:r>
    </w:p>
    <w:p w14:paraId="09980B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（二十二）不再招标</w:t>
      </w:r>
    </w:p>
    <w:p w14:paraId="28F8C27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重新招标后投标人仍少于</w:t>
      </w:r>
      <w:r>
        <w:rPr>
          <w:rFonts w:ascii="宋体" w:hAnsi="宋体" w:eastAsia="宋体" w:cs="Times New Roman"/>
          <w:sz w:val="24"/>
          <w:szCs w:val="24"/>
        </w:rPr>
        <w:t>3</w:t>
      </w:r>
      <w:r>
        <w:rPr>
          <w:rFonts w:hint="eastAsia" w:ascii="宋体" w:hAnsi="宋体" w:eastAsia="宋体" w:cs="Times New Roman"/>
          <w:sz w:val="24"/>
          <w:szCs w:val="24"/>
        </w:rPr>
        <w:t>个或者所有投标被否决的，属于必须审批或核准的工程建设项目，经原审批或核准部门批准后不再进行招标。</w:t>
      </w:r>
    </w:p>
    <w:p w14:paraId="6A49BE6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（二十三）纪律和监督</w:t>
      </w:r>
    </w:p>
    <w:p w14:paraId="2A1A477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1、对招标人的纪律要求</w:t>
      </w:r>
    </w:p>
    <w:p w14:paraId="4D3476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招标人不得泄漏招标投标活动中应当保密的情况和资料，不得与投标人串通损害国家利益、社会公共利益或者他人合法权益。</w:t>
      </w:r>
    </w:p>
    <w:p w14:paraId="70A37D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2、对投标人的纪律要求</w:t>
      </w:r>
    </w:p>
    <w:p w14:paraId="4B01C2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9B133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3、对评标委员会成员的纪律要求</w:t>
      </w:r>
    </w:p>
    <w:p w14:paraId="613C9ED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DA655A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4、对与评标活动有关的工作人员的纪律要求</w:t>
      </w:r>
    </w:p>
    <w:p w14:paraId="212FCB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与评标活动有关的工作人员不得收受他人的财物或者其他好处，不得向他人透漏对投标文件的评审和比较、中标候选人的推荐情况以及评标有关的其他情况。</w:t>
      </w:r>
    </w:p>
    <w:p w14:paraId="41AAF1F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5、投诉</w:t>
      </w:r>
    </w:p>
    <w:p w14:paraId="5611267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投标人和其他利害关系人认为本次招标活动违反法律、法规和规章规定的，有权向有关行政监督部门投诉。</w:t>
      </w:r>
    </w:p>
    <w:p w14:paraId="6AFD4A44">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7" w:name="_Toc179553569"/>
      <w:r>
        <w:rPr>
          <w:rFonts w:hint="eastAsia" w:ascii="宋体" w:hAnsi="宋体" w:eastAsia="宋体" w:cs="宋体"/>
          <w:b/>
          <w:bCs/>
          <w:kern w:val="0"/>
          <w:sz w:val="36"/>
          <w:szCs w:val="21"/>
        </w:rPr>
        <w:t>第三章  评标方法及标准</w:t>
      </w:r>
      <w:bookmarkEnd w:id="7"/>
    </w:p>
    <w:p w14:paraId="121704E6">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1.  评标方法</w:t>
      </w:r>
    </w:p>
    <w:p w14:paraId="1823982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本次评标采用</w:t>
      </w:r>
      <w:r>
        <w:rPr>
          <w:rFonts w:hint="eastAsia" w:ascii="宋体" w:hAnsi="宋体" w:eastAsia="宋体" w:cs="Times New Roman"/>
          <w:b/>
          <w:bCs/>
          <w:sz w:val="24"/>
          <w:szCs w:val="24"/>
        </w:rPr>
        <w:t>综合评分法</w:t>
      </w:r>
      <w:r>
        <w:rPr>
          <w:rFonts w:hint="eastAsia" w:ascii="宋体" w:hAnsi="宋体" w:eastAsia="宋体" w:cs="Times New Roman"/>
          <w:sz w:val="24"/>
          <w:szCs w:val="24"/>
        </w:rPr>
        <w:t>。</w:t>
      </w:r>
    </w:p>
    <w:p w14:paraId="2890537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本项目按照磋商文件本章规定的评分标准进行打分，推荐三名中标候选人。按照评审得分由高到低顺序推荐中标候选人。若评分相等时，以评标价低的投标人排名在前。得分且投标报价相同的，按技术方案优劣顺序排列。</w:t>
      </w:r>
    </w:p>
    <w:p w14:paraId="6748C4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（2）本项目由招标人在评标委员会推荐的前三名中标候选人中确定</w:t>
      </w:r>
      <w:r>
        <w:rPr>
          <w:rFonts w:ascii="宋体" w:hAnsi="宋体" w:eastAsia="宋体" w:cs="Times New Roman"/>
          <w:sz w:val="24"/>
          <w:szCs w:val="24"/>
        </w:rPr>
        <w:t>1名中标人。</w:t>
      </w:r>
    </w:p>
    <w:p w14:paraId="6D97F647">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2.  评分标准</w:t>
      </w:r>
    </w:p>
    <w:tbl>
      <w:tblPr>
        <w:tblStyle w:val="58"/>
        <w:tblW w:w="871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65"/>
        <w:gridCol w:w="6623"/>
        <w:gridCol w:w="658"/>
      </w:tblGrid>
      <w:tr w14:paraId="143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31" w:type="dxa"/>
            <w:gridSpan w:val="2"/>
            <w:vAlign w:val="center"/>
          </w:tcPr>
          <w:p w14:paraId="6B709742">
            <w:pPr>
              <w:jc w:val="center"/>
              <w:rPr>
                <w:rFonts w:hint="eastAsia" w:ascii="宋体" w:hAnsi="宋体" w:eastAsia="宋体"/>
                <w:b/>
                <w:szCs w:val="21"/>
              </w:rPr>
            </w:pPr>
            <w:r>
              <w:rPr>
                <w:rFonts w:hint="eastAsia" w:ascii="宋体" w:hAnsi="宋体" w:eastAsia="宋体"/>
                <w:b/>
                <w:szCs w:val="21"/>
              </w:rPr>
              <w:t>评审因素</w:t>
            </w:r>
          </w:p>
        </w:tc>
        <w:tc>
          <w:tcPr>
            <w:tcW w:w="6623" w:type="dxa"/>
            <w:vAlign w:val="center"/>
          </w:tcPr>
          <w:p w14:paraId="5967B9DC">
            <w:pPr>
              <w:jc w:val="center"/>
              <w:rPr>
                <w:rFonts w:hint="eastAsia" w:ascii="宋体" w:hAnsi="宋体" w:eastAsia="宋体"/>
                <w:b/>
                <w:szCs w:val="21"/>
              </w:rPr>
            </w:pPr>
            <w:r>
              <w:rPr>
                <w:rFonts w:hint="eastAsia" w:ascii="宋体" w:hAnsi="宋体" w:eastAsia="宋体"/>
                <w:b/>
                <w:szCs w:val="21"/>
              </w:rPr>
              <w:t>指标</w:t>
            </w:r>
          </w:p>
        </w:tc>
        <w:tc>
          <w:tcPr>
            <w:tcW w:w="658" w:type="dxa"/>
            <w:vAlign w:val="center"/>
          </w:tcPr>
          <w:p w14:paraId="7B520290">
            <w:pPr>
              <w:jc w:val="center"/>
              <w:rPr>
                <w:rFonts w:hint="eastAsia" w:ascii="宋体" w:hAnsi="宋体" w:eastAsia="宋体"/>
                <w:b/>
                <w:szCs w:val="21"/>
              </w:rPr>
            </w:pPr>
            <w:r>
              <w:rPr>
                <w:rFonts w:hint="eastAsia" w:ascii="宋体" w:hAnsi="宋体" w:eastAsia="宋体"/>
                <w:b/>
                <w:szCs w:val="21"/>
              </w:rPr>
              <w:t>分值</w:t>
            </w:r>
          </w:p>
        </w:tc>
      </w:tr>
      <w:tr w14:paraId="110D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431" w:type="dxa"/>
            <w:gridSpan w:val="2"/>
            <w:vAlign w:val="center"/>
          </w:tcPr>
          <w:p w14:paraId="734FA940">
            <w:pPr>
              <w:jc w:val="center"/>
              <w:rPr>
                <w:rFonts w:hint="eastAsia" w:ascii="宋体" w:hAnsi="宋体" w:eastAsia="宋体"/>
                <w:szCs w:val="21"/>
              </w:rPr>
            </w:pPr>
            <w:r>
              <w:rPr>
                <w:rFonts w:hint="eastAsia" w:ascii="宋体" w:hAnsi="宋体" w:eastAsia="宋体"/>
                <w:b/>
                <w:szCs w:val="21"/>
              </w:rPr>
              <w:t>价格分（40分）</w:t>
            </w:r>
          </w:p>
        </w:tc>
        <w:tc>
          <w:tcPr>
            <w:tcW w:w="6623" w:type="dxa"/>
            <w:vAlign w:val="center"/>
          </w:tcPr>
          <w:p w14:paraId="521CE9CB">
            <w:pPr>
              <w:jc w:val="left"/>
              <w:rPr>
                <w:rFonts w:hint="eastAsia" w:ascii="宋体" w:hAnsi="宋体" w:eastAsia="宋体"/>
                <w:szCs w:val="21"/>
              </w:rPr>
            </w:pPr>
            <w:r>
              <w:rPr>
                <w:rFonts w:hint="eastAsia" w:ascii="宋体" w:hAnsi="宋体" w:eastAsia="宋体"/>
                <w:szCs w:val="21"/>
              </w:rPr>
              <w:t>价格分采用低价优先法计算，即满足招标文件要求且报价最低的供应商报价为评标基准价，其价格分为满分40分，其它投标供应商的价格分统一按照以下公式计算：投标报价得分=(评标基准价/该投标供应商的投标报价)×40分。（保留两位小数）</w:t>
            </w:r>
          </w:p>
        </w:tc>
        <w:tc>
          <w:tcPr>
            <w:tcW w:w="658" w:type="dxa"/>
            <w:vAlign w:val="center"/>
          </w:tcPr>
          <w:p w14:paraId="3A42002A">
            <w:pPr>
              <w:jc w:val="center"/>
              <w:rPr>
                <w:rFonts w:hint="eastAsia" w:ascii="宋体" w:hAnsi="宋体" w:eastAsia="宋体"/>
                <w:szCs w:val="21"/>
              </w:rPr>
            </w:pPr>
            <w:r>
              <w:rPr>
                <w:rFonts w:hint="eastAsia" w:ascii="宋体" w:hAnsi="宋体" w:eastAsia="宋体"/>
                <w:szCs w:val="21"/>
              </w:rPr>
              <w:t>40</w:t>
            </w:r>
          </w:p>
        </w:tc>
      </w:tr>
      <w:tr w14:paraId="4A22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vAlign w:val="center"/>
          </w:tcPr>
          <w:p w14:paraId="40E79B29">
            <w:pPr>
              <w:jc w:val="center"/>
              <w:rPr>
                <w:rFonts w:hint="eastAsia" w:ascii="宋体" w:hAnsi="宋体" w:eastAsia="宋体"/>
                <w:szCs w:val="21"/>
              </w:rPr>
            </w:pPr>
            <w:r>
              <w:rPr>
                <w:rFonts w:hint="eastAsia" w:ascii="宋体" w:hAnsi="宋体" w:eastAsia="宋体"/>
                <w:b/>
                <w:szCs w:val="21"/>
              </w:rPr>
              <w:t>技术响应及实施方案（</w:t>
            </w:r>
            <w:r>
              <w:rPr>
                <w:rFonts w:ascii="宋体" w:hAnsi="宋体" w:eastAsia="宋体"/>
                <w:b/>
                <w:szCs w:val="21"/>
              </w:rPr>
              <w:t>4</w:t>
            </w:r>
            <w:r>
              <w:rPr>
                <w:rFonts w:hint="eastAsia" w:ascii="宋体" w:hAnsi="宋体" w:eastAsia="宋体"/>
                <w:b/>
                <w:szCs w:val="21"/>
              </w:rPr>
              <w:t>8分）</w:t>
            </w:r>
          </w:p>
        </w:tc>
        <w:tc>
          <w:tcPr>
            <w:tcW w:w="565" w:type="dxa"/>
            <w:vAlign w:val="center"/>
          </w:tcPr>
          <w:p w14:paraId="10383AEE">
            <w:pPr>
              <w:jc w:val="center"/>
              <w:rPr>
                <w:rFonts w:hint="eastAsia" w:ascii="宋体" w:hAnsi="宋体" w:eastAsia="宋体"/>
                <w:szCs w:val="21"/>
              </w:rPr>
            </w:pPr>
            <w:r>
              <w:rPr>
                <w:rFonts w:hint="eastAsia" w:ascii="宋体" w:hAnsi="宋体" w:eastAsia="宋体"/>
                <w:szCs w:val="21"/>
              </w:rPr>
              <w:t>2.1</w:t>
            </w:r>
          </w:p>
        </w:tc>
        <w:tc>
          <w:tcPr>
            <w:tcW w:w="6623" w:type="dxa"/>
          </w:tcPr>
          <w:p w14:paraId="5636144D">
            <w:pPr>
              <w:rPr>
                <w:rFonts w:hint="eastAsia" w:ascii="宋体" w:hAnsi="宋体" w:eastAsia="宋体" w:cs="宋体"/>
                <w:kern w:val="0"/>
                <w:szCs w:val="21"/>
              </w:rPr>
            </w:pPr>
            <w:r>
              <w:rPr>
                <w:rFonts w:hint="eastAsia" w:ascii="宋体" w:hAnsi="宋体" w:eastAsia="宋体" w:cs="宋体"/>
                <w:b/>
                <w:kern w:val="0"/>
                <w:szCs w:val="21"/>
              </w:rPr>
              <w:t>技术指标</w:t>
            </w:r>
          </w:p>
          <w:p w14:paraId="5839776E">
            <w:pPr>
              <w:rPr>
                <w:rFonts w:hint="eastAsia" w:ascii="宋体" w:hAnsi="宋体" w:eastAsia="宋体"/>
                <w:szCs w:val="21"/>
              </w:rPr>
            </w:pPr>
            <w:r>
              <w:rPr>
                <w:rFonts w:hint="eastAsia" w:ascii="宋体" w:hAnsi="宋体" w:eastAsia="宋体" w:cs="宋体"/>
                <w:kern w:val="0"/>
                <w:szCs w:val="21"/>
              </w:rPr>
              <w:t>由评标委员会根据第四章采购需求“三、技术要求”</w:t>
            </w:r>
            <w:r>
              <w:rPr>
                <w:rFonts w:hint="eastAsia" w:ascii="宋体" w:hAnsi="宋体" w:eastAsia="宋体"/>
                <w:szCs w:val="21"/>
              </w:rPr>
              <w:t>响应情况</w:t>
            </w:r>
            <w:r>
              <w:rPr>
                <w:rFonts w:hint="eastAsia" w:ascii="宋体" w:hAnsi="宋体" w:eastAsia="宋体" w:cs="宋体"/>
                <w:kern w:val="0"/>
                <w:szCs w:val="21"/>
              </w:rPr>
              <w:t>进行打分，</w:t>
            </w:r>
            <w:r>
              <w:rPr>
                <w:rFonts w:hint="eastAsia" w:ascii="宋体" w:hAnsi="宋体" w:eastAsia="宋体"/>
                <w:szCs w:val="21"/>
              </w:rPr>
              <w:t>完全响应磋商</w:t>
            </w:r>
            <w:r>
              <w:rPr>
                <w:rFonts w:ascii="宋体" w:hAnsi="宋体" w:eastAsia="宋体"/>
                <w:szCs w:val="21"/>
              </w:rPr>
              <w:t>文件技术参数要求的得</w:t>
            </w:r>
            <w:r>
              <w:rPr>
                <w:rFonts w:hint="eastAsia" w:ascii="宋体" w:hAnsi="宋体" w:eastAsia="宋体"/>
                <w:szCs w:val="21"/>
              </w:rPr>
              <w:t>30</w:t>
            </w:r>
            <w:r>
              <w:rPr>
                <w:rFonts w:ascii="宋体" w:hAnsi="宋体" w:eastAsia="宋体"/>
                <w:szCs w:val="21"/>
              </w:rPr>
              <w:t>分</w:t>
            </w:r>
            <w:r>
              <w:rPr>
                <w:rFonts w:hint="eastAsia" w:ascii="宋体" w:hAnsi="宋体" w:eastAsia="宋体"/>
                <w:szCs w:val="21"/>
              </w:rPr>
              <w:t>；有</w:t>
            </w:r>
            <w:r>
              <w:rPr>
                <w:rFonts w:ascii="宋体" w:hAnsi="宋体" w:eastAsia="宋体"/>
                <w:szCs w:val="21"/>
              </w:rPr>
              <w:t>负偏离的</w:t>
            </w:r>
            <w:r>
              <w:rPr>
                <w:rFonts w:hint="eastAsia" w:ascii="宋体" w:hAnsi="宋体" w:eastAsia="宋体"/>
                <w:szCs w:val="21"/>
              </w:rPr>
              <w:t>，</w:t>
            </w:r>
            <w:r>
              <w:rPr>
                <w:rFonts w:ascii="宋体" w:hAnsi="宋体" w:eastAsia="宋体"/>
                <w:szCs w:val="21"/>
              </w:rPr>
              <w:t>每项扣</w:t>
            </w:r>
            <w:r>
              <w:rPr>
                <w:rFonts w:hint="eastAsia" w:ascii="宋体" w:hAnsi="宋体" w:eastAsia="宋体"/>
                <w:szCs w:val="21"/>
              </w:rPr>
              <w:t>1</w:t>
            </w:r>
            <w:r>
              <w:rPr>
                <w:rFonts w:ascii="宋体" w:hAnsi="宋体" w:eastAsia="宋体"/>
                <w:szCs w:val="21"/>
              </w:rPr>
              <w:t>分，扣完为止。</w:t>
            </w:r>
            <w:r>
              <w:rPr>
                <w:rFonts w:hint="eastAsia" w:ascii="宋体" w:hAnsi="宋体" w:eastAsia="宋体" w:cs="宋体"/>
                <w:kern w:val="0"/>
                <w:szCs w:val="21"/>
              </w:rPr>
              <w:t>供应商须逐条应答，未应答条目视为负偏离。</w:t>
            </w:r>
          </w:p>
        </w:tc>
        <w:tc>
          <w:tcPr>
            <w:tcW w:w="658" w:type="dxa"/>
            <w:vAlign w:val="center"/>
          </w:tcPr>
          <w:p w14:paraId="2FA78EEE">
            <w:pPr>
              <w:jc w:val="center"/>
              <w:rPr>
                <w:rFonts w:hint="eastAsia" w:ascii="宋体" w:hAnsi="宋体" w:eastAsia="宋体"/>
                <w:szCs w:val="21"/>
              </w:rPr>
            </w:pPr>
            <w:r>
              <w:rPr>
                <w:rFonts w:hint="eastAsia" w:ascii="宋体" w:hAnsi="宋体" w:eastAsia="宋体"/>
                <w:szCs w:val="21"/>
              </w:rPr>
              <w:t>30</w:t>
            </w:r>
          </w:p>
        </w:tc>
      </w:tr>
      <w:tr w14:paraId="0A50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continue"/>
            <w:vAlign w:val="center"/>
          </w:tcPr>
          <w:p w14:paraId="3B5F3F91">
            <w:pPr>
              <w:jc w:val="center"/>
              <w:rPr>
                <w:rFonts w:hint="eastAsia" w:ascii="宋体" w:hAnsi="宋体" w:eastAsia="宋体"/>
                <w:szCs w:val="21"/>
              </w:rPr>
            </w:pPr>
          </w:p>
        </w:tc>
        <w:tc>
          <w:tcPr>
            <w:tcW w:w="565" w:type="dxa"/>
            <w:vAlign w:val="center"/>
          </w:tcPr>
          <w:p w14:paraId="50166289">
            <w:pPr>
              <w:jc w:val="center"/>
              <w:rPr>
                <w:rFonts w:hint="eastAsia" w:ascii="宋体" w:hAnsi="宋体" w:eastAsia="宋体"/>
                <w:szCs w:val="21"/>
              </w:rPr>
            </w:pPr>
            <w:r>
              <w:rPr>
                <w:rFonts w:hint="eastAsia" w:ascii="宋体" w:hAnsi="宋体" w:eastAsia="宋体"/>
                <w:szCs w:val="21"/>
              </w:rPr>
              <w:t>2.2</w:t>
            </w:r>
          </w:p>
        </w:tc>
        <w:tc>
          <w:tcPr>
            <w:tcW w:w="6623" w:type="dxa"/>
          </w:tcPr>
          <w:p w14:paraId="1F437693">
            <w:pPr>
              <w:rPr>
                <w:rFonts w:hint="eastAsia" w:ascii="宋体" w:hAnsi="宋体" w:eastAsia="宋体" w:cs="宋体"/>
                <w:b/>
                <w:kern w:val="0"/>
                <w:szCs w:val="21"/>
              </w:rPr>
            </w:pPr>
            <w:bookmarkStart w:id="8" w:name="_Toc503997260"/>
            <w:bookmarkStart w:id="9" w:name="_Toc508049164"/>
            <w:bookmarkStart w:id="10" w:name="_Toc500192420"/>
            <w:r>
              <w:rPr>
                <w:rFonts w:hint="eastAsia" w:ascii="宋体" w:hAnsi="宋体" w:eastAsia="宋体" w:cs="宋体"/>
                <w:b/>
                <w:kern w:val="0"/>
                <w:szCs w:val="21"/>
              </w:rPr>
              <w:t>项目实施方案</w:t>
            </w:r>
          </w:p>
          <w:p w14:paraId="05CEF8D7">
            <w:pPr>
              <w:rPr>
                <w:rFonts w:hint="eastAsia" w:ascii="宋体" w:hAnsi="宋体" w:eastAsia="宋体" w:cs="宋体"/>
                <w:b/>
                <w:kern w:val="0"/>
                <w:szCs w:val="21"/>
              </w:rPr>
            </w:pPr>
            <w:r>
              <w:rPr>
                <w:rFonts w:hint="eastAsia" w:ascii="宋体" w:hAnsi="宋体" w:eastAsia="宋体" w:cs="宋体"/>
                <w:kern w:val="0"/>
                <w:szCs w:val="21"/>
              </w:rPr>
              <w:t>根据投标人对本项目总体认识、</w:t>
            </w:r>
            <w:r>
              <w:rPr>
                <w:rFonts w:hint="eastAsia" w:ascii="宋体" w:hAnsi="宋体" w:eastAsia="宋体"/>
                <w:szCs w:val="21"/>
              </w:rPr>
              <w:t>项目管理、</w:t>
            </w:r>
            <w:r>
              <w:rPr>
                <w:rFonts w:hint="eastAsia" w:ascii="宋体" w:hAnsi="宋体" w:eastAsia="宋体" w:cs="宋体"/>
                <w:kern w:val="0"/>
                <w:szCs w:val="21"/>
              </w:rPr>
              <w:t>质量保证措施</w:t>
            </w:r>
            <w:r>
              <w:rPr>
                <w:rFonts w:hint="eastAsia" w:ascii="宋体" w:hAnsi="宋体" w:eastAsia="宋体"/>
                <w:szCs w:val="21"/>
              </w:rPr>
              <w:t>、组织部署、技术方案、</w:t>
            </w:r>
            <w:r>
              <w:rPr>
                <w:rFonts w:hint="eastAsia" w:ascii="宋体" w:hAnsi="宋体" w:eastAsia="宋体" w:cs="宋体"/>
                <w:bCs/>
                <w:szCs w:val="21"/>
              </w:rPr>
              <w:t>系统测试、</w:t>
            </w:r>
            <w:r>
              <w:rPr>
                <w:rFonts w:hint="eastAsia" w:ascii="宋体" w:hAnsi="宋体" w:eastAsia="宋体"/>
                <w:szCs w:val="21"/>
              </w:rPr>
              <w:t>人员配置、</w:t>
            </w:r>
            <w:r>
              <w:rPr>
                <w:rFonts w:hint="eastAsia" w:ascii="宋体" w:hAnsi="宋体" w:eastAsia="宋体" w:cs="宋体"/>
                <w:kern w:val="0"/>
                <w:szCs w:val="21"/>
              </w:rPr>
              <w:t>时间进度安排、安装调试及验收方案的合理性、科学性等进行比较评分，优秀的得5-6分；良好的得3-4分；一般的1-2分。</w:t>
            </w:r>
            <w:bookmarkEnd w:id="8"/>
            <w:bookmarkEnd w:id="9"/>
            <w:bookmarkEnd w:id="10"/>
          </w:p>
        </w:tc>
        <w:tc>
          <w:tcPr>
            <w:tcW w:w="658" w:type="dxa"/>
            <w:vAlign w:val="center"/>
          </w:tcPr>
          <w:p w14:paraId="702D0620">
            <w:pPr>
              <w:jc w:val="center"/>
              <w:rPr>
                <w:rFonts w:hint="eastAsia" w:ascii="宋体" w:hAnsi="宋体" w:eastAsia="宋体"/>
                <w:szCs w:val="21"/>
              </w:rPr>
            </w:pPr>
            <w:r>
              <w:rPr>
                <w:rFonts w:hint="eastAsia" w:ascii="宋体" w:hAnsi="宋体" w:eastAsia="宋体"/>
                <w:szCs w:val="21"/>
              </w:rPr>
              <w:t>6</w:t>
            </w:r>
          </w:p>
        </w:tc>
      </w:tr>
      <w:tr w14:paraId="244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6" w:type="dxa"/>
            <w:vMerge w:val="continue"/>
            <w:vAlign w:val="center"/>
          </w:tcPr>
          <w:p w14:paraId="5F566E25">
            <w:pPr>
              <w:jc w:val="center"/>
              <w:rPr>
                <w:rFonts w:hint="eastAsia" w:ascii="宋体" w:hAnsi="宋体" w:eastAsia="宋体"/>
                <w:szCs w:val="21"/>
              </w:rPr>
            </w:pPr>
          </w:p>
        </w:tc>
        <w:tc>
          <w:tcPr>
            <w:tcW w:w="565" w:type="dxa"/>
            <w:vAlign w:val="center"/>
          </w:tcPr>
          <w:p w14:paraId="11CC5C68">
            <w:pPr>
              <w:jc w:val="center"/>
              <w:rPr>
                <w:rFonts w:hint="eastAsia" w:ascii="宋体" w:hAnsi="宋体" w:eastAsia="宋体"/>
                <w:szCs w:val="21"/>
              </w:rPr>
            </w:pPr>
            <w:r>
              <w:rPr>
                <w:rFonts w:hint="eastAsia" w:ascii="宋体" w:hAnsi="宋体" w:eastAsia="宋体"/>
                <w:szCs w:val="21"/>
              </w:rPr>
              <w:t>2.3</w:t>
            </w:r>
          </w:p>
        </w:tc>
        <w:tc>
          <w:tcPr>
            <w:tcW w:w="6623" w:type="dxa"/>
          </w:tcPr>
          <w:p w14:paraId="0EF4AFA7">
            <w:pPr>
              <w:pStyle w:val="52"/>
              <w:spacing w:before="0" w:beforeAutospacing="0" w:after="0" w:afterAutospacing="0"/>
              <w:jc w:val="both"/>
              <w:rPr>
                <w:rFonts w:hint="eastAsia"/>
                <w:b/>
                <w:sz w:val="21"/>
                <w:szCs w:val="21"/>
              </w:rPr>
            </w:pPr>
            <w:r>
              <w:rPr>
                <w:rFonts w:hint="eastAsia"/>
                <w:b/>
                <w:sz w:val="21"/>
                <w:szCs w:val="21"/>
              </w:rPr>
              <w:t>培训服务</w:t>
            </w:r>
          </w:p>
          <w:p w14:paraId="6801C8E3">
            <w:pPr>
              <w:pStyle w:val="52"/>
              <w:spacing w:before="0" w:beforeAutospacing="0" w:after="0" w:afterAutospacing="0"/>
              <w:jc w:val="both"/>
              <w:rPr>
                <w:rFonts w:hint="eastAsia" w:cs="Times New Roman"/>
                <w:b/>
                <w:kern w:val="2"/>
                <w:sz w:val="21"/>
                <w:szCs w:val="21"/>
              </w:rPr>
            </w:pPr>
            <w:r>
              <w:rPr>
                <w:rFonts w:hint="eastAsia"/>
                <w:sz w:val="21"/>
                <w:szCs w:val="21"/>
              </w:rPr>
              <w:t xml:space="preserve">对投标人提供的培训计划安排和承诺情况进行比较打分, </w:t>
            </w:r>
            <w:r>
              <w:rPr>
                <w:rFonts w:hint="eastAsia" w:cs="Times New Roman"/>
                <w:kern w:val="2"/>
                <w:sz w:val="21"/>
                <w:szCs w:val="21"/>
              </w:rPr>
              <w:t>优秀的得5-6分；良好的得3-4分；一般的1-2分。</w:t>
            </w:r>
          </w:p>
        </w:tc>
        <w:tc>
          <w:tcPr>
            <w:tcW w:w="658" w:type="dxa"/>
            <w:vAlign w:val="center"/>
          </w:tcPr>
          <w:p w14:paraId="278494C4">
            <w:pPr>
              <w:jc w:val="center"/>
              <w:rPr>
                <w:rFonts w:hint="eastAsia" w:ascii="宋体" w:hAnsi="宋体" w:eastAsia="宋体"/>
                <w:szCs w:val="21"/>
              </w:rPr>
            </w:pPr>
            <w:r>
              <w:rPr>
                <w:rFonts w:hint="eastAsia" w:ascii="宋体" w:hAnsi="宋体" w:eastAsia="宋体"/>
                <w:szCs w:val="21"/>
              </w:rPr>
              <w:t>6</w:t>
            </w:r>
          </w:p>
        </w:tc>
      </w:tr>
      <w:tr w14:paraId="6E0E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6" w:type="dxa"/>
            <w:vMerge w:val="continue"/>
            <w:vAlign w:val="center"/>
          </w:tcPr>
          <w:p w14:paraId="11516B04">
            <w:pPr>
              <w:jc w:val="center"/>
              <w:rPr>
                <w:rFonts w:hint="eastAsia" w:ascii="宋体" w:hAnsi="宋体" w:eastAsia="宋体"/>
                <w:szCs w:val="21"/>
              </w:rPr>
            </w:pPr>
          </w:p>
        </w:tc>
        <w:tc>
          <w:tcPr>
            <w:tcW w:w="565" w:type="dxa"/>
            <w:vAlign w:val="center"/>
          </w:tcPr>
          <w:p w14:paraId="7B834241">
            <w:pPr>
              <w:jc w:val="center"/>
              <w:rPr>
                <w:rFonts w:hint="eastAsia"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4</w:t>
            </w:r>
          </w:p>
        </w:tc>
        <w:tc>
          <w:tcPr>
            <w:tcW w:w="6623" w:type="dxa"/>
          </w:tcPr>
          <w:p w14:paraId="3B8DBE1A">
            <w:pPr>
              <w:pStyle w:val="52"/>
              <w:spacing w:before="0" w:beforeAutospacing="0" w:after="0" w:afterAutospacing="0"/>
              <w:jc w:val="both"/>
              <w:rPr>
                <w:rFonts w:hint="eastAsia" w:cs="Times New Roman"/>
                <w:b/>
                <w:kern w:val="2"/>
                <w:sz w:val="21"/>
                <w:szCs w:val="21"/>
              </w:rPr>
            </w:pPr>
            <w:r>
              <w:rPr>
                <w:rFonts w:hint="eastAsia" w:cs="Times New Roman"/>
                <w:b/>
                <w:kern w:val="2"/>
                <w:sz w:val="21"/>
                <w:szCs w:val="21"/>
              </w:rPr>
              <w:t>售后服务响应</w:t>
            </w:r>
          </w:p>
          <w:p w14:paraId="7591B497">
            <w:pPr>
              <w:pStyle w:val="52"/>
              <w:spacing w:before="0" w:beforeAutospacing="0" w:after="0" w:afterAutospacing="0"/>
              <w:jc w:val="both"/>
              <w:rPr>
                <w:rFonts w:hint="eastAsia" w:cs="Times New Roman"/>
                <w:b/>
                <w:kern w:val="2"/>
                <w:sz w:val="21"/>
                <w:szCs w:val="21"/>
              </w:rPr>
            </w:pPr>
            <w:r>
              <w:rPr>
                <w:rFonts w:hint="eastAsia" w:cs="Times New Roman"/>
                <w:kern w:val="2"/>
                <w:sz w:val="21"/>
                <w:szCs w:val="21"/>
              </w:rPr>
              <w:t>根据投标文件中有关服务承诺说明进行评分，包括售后服务体系、</w:t>
            </w:r>
            <w:r>
              <w:rPr>
                <w:rFonts w:cs="Times New Roman"/>
                <w:kern w:val="2"/>
                <w:sz w:val="21"/>
                <w:szCs w:val="21"/>
              </w:rPr>
              <w:t>日常维护方案</w:t>
            </w:r>
            <w:r>
              <w:rPr>
                <w:rFonts w:hint="eastAsia" w:cs="Times New Roman"/>
                <w:kern w:val="2"/>
                <w:sz w:val="21"/>
                <w:szCs w:val="21"/>
              </w:rPr>
              <w:t>、服务范围、响应时间、故障解决方案、应急处理方案、专业技术人员保障等，优秀的得5-6分；良好的得3-4分；一般的1-2分。</w:t>
            </w:r>
          </w:p>
        </w:tc>
        <w:tc>
          <w:tcPr>
            <w:tcW w:w="658" w:type="dxa"/>
            <w:vAlign w:val="center"/>
          </w:tcPr>
          <w:p w14:paraId="71CA0428">
            <w:pPr>
              <w:jc w:val="center"/>
              <w:rPr>
                <w:rFonts w:hint="eastAsia" w:ascii="宋体" w:hAnsi="宋体" w:eastAsia="宋体"/>
                <w:szCs w:val="21"/>
              </w:rPr>
            </w:pPr>
            <w:r>
              <w:rPr>
                <w:rFonts w:hint="eastAsia" w:ascii="宋体" w:hAnsi="宋体" w:eastAsia="宋体"/>
                <w:szCs w:val="21"/>
              </w:rPr>
              <w:t>6</w:t>
            </w:r>
          </w:p>
        </w:tc>
      </w:tr>
      <w:tr w14:paraId="2A98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66" w:type="dxa"/>
            <w:vMerge w:val="restart"/>
            <w:vAlign w:val="center"/>
          </w:tcPr>
          <w:p w14:paraId="391581E9">
            <w:pPr>
              <w:pStyle w:val="517"/>
              <w:tabs>
                <w:tab w:val="left" w:pos="567"/>
              </w:tabs>
              <w:ind w:firstLine="0" w:firstLineChars="0"/>
              <w:jc w:val="center"/>
              <w:rPr>
                <w:rFonts w:hint="eastAsia"/>
                <w:b/>
                <w:szCs w:val="21"/>
              </w:rPr>
            </w:pPr>
            <w:r>
              <w:rPr>
                <w:rFonts w:hint="eastAsia"/>
                <w:b/>
                <w:szCs w:val="21"/>
              </w:rPr>
              <w:t>企业综合实力（12分）</w:t>
            </w:r>
          </w:p>
        </w:tc>
        <w:tc>
          <w:tcPr>
            <w:tcW w:w="565" w:type="dxa"/>
            <w:vAlign w:val="center"/>
          </w:tcPr>
          <w:p w14:paraId="0925944D">
            <w:pPr>
              <w:jc w:val="center"/>
              <w:rPr>
                <w:rFonts w:hint="eastAsia" w:ascii="宋体" w:hAnsi="宋体" w:eastAsia="宋体"/>
                <w:szCs w:val="21"/>
              </w:rPr>
            </w:pPr>
            <w:r>
              <w:rPr>
                <w:rFonts w:hint="eastAsia" w:ascii="宋体" w:hAnsi="宋体" w:eastAsia="宋体"/>
                <w:szCs w:val="21"/>
              </w:rPr>
              <w:t>3.1</w:t>
            </w:r>
          </w:p>
        </w:tc>
        <w:tc>
          <w:tcPr>
            <w:tcW w:w="6623" w:type="dxa"/>
          </w:tcPr>
          <w:p w14:paraId="63B4167A">
            <w:pPr>
              <w:rPr>
                <w:rFonts w:hint="eastAsia" w:ascii="宋体" w:hAnsi="宋体" w:eastAsia="宋体"/>
                <w:b/>
                <w:szCs w:val="21"/>
              </w:rPr>
            </w:pPr>
            <w:r>
              <w:rPr>
                <w:rFonts w:hint="eastAsia" w:ascii="宋体" w:hAnsi="宋体" w:eastAsia="宋体"/>
                <w:b/>
                <w:szCs w:val="21"/>
              </w:rPr>
              <w:t>企业资质</w:t>
            </w:r>
          </w:p>
          <w:p w14:paraId="48F6E395">
            <w:pPr>
              <w:rPr>
                <w:rFonts w:hint="eastAsia" w:ascii="宋体" w:hAnsi="宋体" w:eastAsia="宋体"/>
                <w:szCs w:val="21"/>
              </w:rPr>
            </w:pPr>
            <w:r>
              <w:rPr>
                <w:rFonts w:hint="eastAsia" w:ascii="宋体" w:hAnsi="宋体" w:eastAsia="宋体"/>
                <w:szCs w:val="21"/>
              </w:rPr>
              <w:t>（1）</w:t>
            </w:r>
            <w:r>
              <w:rPr>
                <w:rFonts w:hint="eastAsia" w:ascii="宋体" w:hAnsi="宋体" w:eastAsia="宋体" w:cstheme="minorEastAsia"/>
                <w:kern w:val="0"/>
                <w:szCs w:val="21"/>
              </w:rPr>
              <w:t>投标人具有ISO9001质量管理体系认证的，得</w:t>
            </w:r>
            <w:r>
              <w:rPr>
                <w:rFonts w:hint="eastAsia" w:ascii="宋体" w:hAnsi="宋体" w:eastAsia="宋体"/>
                <w:szCs w:val="21"/>
              </w:rPr>
              <w:t>2分；</w:t>
            </w:r>
          </w:p>
          <w:p w14:paraId="0ECF1F57">
            <w:pPr>
              <w:rPr>
                <w:rFonts w:hint="eastAsia" w:ascii="宋体" w:hAnsi="宋体" w:eastAsia="宋体"/>
                <w:szCs w:val="21"/>
              </w:rPr>
            </w:pPr>
            <w:r>
              <w:rPr>
                <w:rFonts w:hint="eastAsia" w:ascii="宋体" w:hAnsi="宋体" w:eastAsia="宋体"/>
                <w:szCs w:val="21"/>
              </w:rPr>
              <w:t>（2）投标人具有ISO27001信息安全管理体系认证证书的的得2分；</w:t>
            </w:r>
          </w:p>
          <w:p w14:paraId="7335FD90">
            <w:pPr>
              <w:rPr>
                <w:rFonts w:hint="eastAsia" w:ascii="宋体" w:hAnsi="宋体" w:eastAsia="宋体"/>
                <w:bCs/>
                <w:szCs w:val="21"/>
              </w:rPr>
            </w:pPr>
            <w:r>
              <w:rPr>
                <w:rFonts w:hint="eastAsia" w:ascii="宋体" w:hAnsi="宋体" w:eastAsia="宋体"/>
                <w:szCs w:val="21"/>
              </w:rPr>
              <w:t>（须提供证书复印件加盖公章）</w:t>
            </w:r>
          </w:p>
        </w:tc>
        <w:tc>
          <w:tcPr>
            <w:tcW w:w="658" w:type="dxa"/>
            <w:vAlign w:val="center"/>
          </w:tcPr>
          <w:p w14:paraId="794D6E9A">
            <w:pPr>
              <w:jc w:val="center"/>
              <w:rPr>
                <w:rFonts w:hint="eastAsia" w:ascii="宋体" w:hAnsi="宋体" w:eastAsia="宋体"/>
                <w:szCs w:val="21"/>
              </w:rPr>
            </w:pPr>
            <w:r>
              <w:rPr>
                <w:rFonts w:hint="eastAsia" w:ascii="宋体" w:hAnsi="宋体" w:eastAsia="宋体"/>
                <w:szCs w:val="21"/>
              </w:rPr>
              <w:t>4</w:t>
            </w:r>
          </w:p>
        </w:tc>
      </w:tr>
      <w:tr w14:paraId="197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6" w:type="dxa"/>
            <w:vMerge w:val="continue"/>
            <w:vAlign w:val="center"/>
          </w:tcPr>
          <w:p w14:paraId="418E59C5">
            <w:pPr>
              <w:pStyle w:val="517"/>
              <w:tabs>
                <w:tab w:val="left" w:pos="567"/>
              </w:tabs>
              <w:ind w:firstLine="442"/>
              <w:rPr>
                <w:rFonts w:hint="eastAsia"/>
                <w:b/>
                <w:szCs w:val="21"/>
              </w:rPr>
            </w:pPr>
          </w:p>
        </w:tc>
        <w:tc>
          <w:tcPr>
            <w:tcW w:w="565" w:type="dxa"/>
            <w:vAlign w:val="center"/>
          </w:tcPr>
          <w:p w14:paraId="0D16A37A">
            <w:pPr>
              <w:jc w:val="center"/>
              <w:rPr>
                <w:rFonts w:hint="eastAsia" w:ascii="宋体" w:hAnsi="宋体" w:eastAsia="宋体"/>
                <w:szCs w:val="21"/>
              </w:rPr>
            </w:pPr>
            <w:r>
              <w:rPr>
                <w:rFonts w:hint="eastAsia" w:ascii="宋体" w:hAnsi="宋体" w:eastAsia="宋体"/>
                <w:szCs w:val="21"/>
              </w:rPr>
              <w:t>3.2</w:t>
            </w:r>
          </w:p>
        </w:tc>
        <w:tc>
          <w:tcPr>
            <w:tcW w:w="6623" w:type="dxa"/>
          </w:tcPr>
          <w:p w14:paraId="490B84BB">
            <w:pPr>
              <w:pStyle w:val="556"/>
              <w:rPr>
                <w:rFonts w:hint="eastAsia" w:cstheme="minorEastAsia"/>
                <w:b/>
                <w:color w:val="auto"/>
                <w:sz w:val="21"/>
                <w:szCs w:val="21"/>
              </w:rPr>
            </w:pPr>
            <w:r>
              <w:rPr>
                <w:rFonts w:hint="eastAsia" w:cstheme="minorEastAsia"/>
                <w:b/>
                <w:color w:val="auto"/>
                <w:sz w:val="21"/>
                <w:szCs w:val="21"/>
              </w:rPr>
              <w:t>项目负责人</w:t>
            </w:r>
          </w:p>
          <w:p w14:paraId="388A28AE">
            <w:pPr>
              <w:pStyle w:val="556"/>
              <w:rPr>
                <w:rFonts w:hint="eastAsia" w:cstheme="minorEastAsia"/>
                <w:color w:val="auto"/>
                <w:kern w:val="0"/>
                <w:sz w:val="21"/>
                <w:szCs w:val="21"/>
              </w:rPr>
            </w:pPr>
            <w:r>
              <w:rPr>
                <w:rFonts w:hint="eastAsia" w:cstheme="minorEastAsia"/>
                <w:color w:val="auto"/>
                <w:kern w:val="0"/>
                <w:sz w:val="21"/>
                <w:szCs w:val="21"/>
              </w:rPr>
              <w:t>本项目拟安排的项目经理具有信息类中级技术职称及以上的，得1分；具有项目管理师证书的，得1分；本项最高得2分。</w:t>
            </w:r>
          </w:p>
          <w:p w14:paraId="27477F3E">
            <w:pPr>
              <w:adjustRightInd w:val="0"/>
              <w:rPr>
                <w:rFonts w:hint="eastAsia" w:ascii="宋体" w:hAnsi="宋体" w:eastAsia="宋体"/>
                <w:szCs w:val="21"/>
              </w:rPr>
            </w:pPr>
            <w:r>
              <w:rPr>
                <w:rFonts w:hint="eastAsia" w:ascii="宋体" w:hAnsi="宋体" w:eastAsia="宋体" w:cstheme="minorEastAsia"/>
                <w:kern w:val="0"/>
                <w:szCs w:val="21"/>
              </w:rPr>
              <w:t>（须提供证书及近3个月内任一月投标人为其缴纳社保的证明材料复印件）</w:t>
            </w:r>
          </w:p>
        </w:tc>
        <w:tc>
          <w:tcPr>
            <w:tcW w:w="658" w:type="dxa"/>
            <w:vAlign w:val="center"/>
          </w:tcPr>
          <w:p w14:paraId="7CE933CE">
            <w:pPr>
              <w:jc w:val="center"/>
              <w:rPr>
                <w:rFonts w:hint="eastAsia" w:ascii="宋体" w:hAnsi="宋体" w:eastAsia="宋体"/>
                <w:szCs w:val="21"/>
              </w:rPr>
            </w:pPr>
            <w:r>
              <w:rPr>
                <w:rFonts w:ascii="宋体" w:hAnsi="宋体" w:eastAsia="宋体"/>
                <w:szCs w:val="21"/>
              </w:rPr>
              <w:t>2</w:t>
            </w:r>
          </w:p>
        </w:tc>
      </w:tr>
      <w:tr w14:paraId="6B09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66" w:type="dxa"/>
            <w:vMerge w:val="continue"/>
            <w:vAlign w:val="center"/>
          </w:tcPr>
          <w:p w14:paraId="44464881">
            <w:pPr>
              <w:pStyle w:val="517"/>
              <w:tabs>
                <w:tab w:val="left" w:pos="567"/>
              </w:tabs>
              <w:ind w:firstLine="0" w:firstLineChars="0"/>
              <w:rPr>
                <w:rFonts w:hint="eastAsia"/>
                <w:b/>
                <w:szCs w:val="21"/>
              </w:rPr>
            </w:pPr>
          </w:p>
        </w:tc>
        <w:tc>
          <w:tcPr>
            <w:tcW w:w="565" w:type="dxa"/>
            <w:vAlign w:val="center"/>
          </w:tcPr>
          <w:p w14:paraId="5758635D">
            <w:pPr>
              <w:jc w:val="center"/>
              <w:rPr>
                <w:rFonts w:hint="eastAsia" w:ascii="宋体" w:hAnsi="宋体" w:eastAsia="宋体"/>
                <w:szCs w:val="21"/>
              </w:rPr>
            </w:pPr>
            <w:r>
              <w:rPr>
                <w:rFonts w:hint="eastAsia" w:ascii="宋体" w:hAnsi="宋体" w:eastAsia="宋体"/>
                <w:szCs w:val="21"/>
              </w:rPr>
              <w:t>3.3</w:t>
            </w:r>
          </w:p>
        </w:tc>
        <w:tc>
          <w:tcPr>
            <w:tcW w:w="6623" w:type="dxa"/>
          </w:tcPr>
          <w:p w14:paraId="585B5478">
            <w:pPr>
              <w:rPr>
                <w:rFonts w:hint="eastAsia" w:ascii="宋体" w:hAnsi="宋体" w:eastAsia="宋体"/>
                <w:b/>
                <w:szCs w:val="21"/>
              </w:rPr>
            </w:pPr>
            <w:r>
              <w:rPr>
                <w:rFonts w:hint="eastAsia" w:ascii="宋体" w:hAnsi="宋体" w:eastAsia="宋体"/>
                <w:b/>
                <w:szCs w:val="21"/>
              </w:rPr>
              <w:t>经营业绩</w:t>
            </w:r>
          </w:p>
          <w:p w14:paraId="74E8D334">
            <w:pPr>
              <w:rPr>
                <w:rFonts w:hint="eastAsia" w:ascii="宋体" w:hAnsi="宋体" w:eastAsia="宋体"/>
                <w:szCs w:val="21"/>
              </w:rPr>
            </w:pPr>
            <w:r>
              <w:rPr>
                <w:rFonts w:hint="eastAsia" w:ascii="宋体" w:hAnsi="宋体" w:eastAsia="宋体"/>
                <w:szCs w:val="21"/>
              </w:rPr>
              <w:t>近三年投标人实施的类似网络设备供货及安装集成案例，每提供一份合同得2分，最高得6分。</w:t>
            </w:r>
          </w:p>
          <w:p w14:paraId="22FB6BBA">
            <w:pPr>
              <w:rPr>
                <w:rFonts w:hint="eastAsia" w:ascii="宋体" w:hAnsi="宋体" w:eastAsia="宋体"/>
                <w:szCs w:val="21"/>
              </w:rPr>
            </w:pPr>
            <w:r>
              <w:rPr>
                <w:rFonts w:hint="eastAsia" w:ascii="宋体" w:hAnsi="宋体" w:eastAsia="宋体"/>
                <w:szCs w:val="21"/>
              </w:rPr>
              <w:t>（须提供合同复印件加盖公章）</w:t>
            </w:r>
          </w:p>
        </w:tc>
        <w:tc>
          <w:tcPr>
            <w:tcW w:w="658" w:type="dxa"/>
            <w:vAlign w:val="center"/>
          </w:tcPr>
          <w:p w14:paraId="22607F89">
            <w:pPr>
              <w:jc w:val="center"/>
              <w:rPr>
                <w:rFonts w:hint="eastAsia" w:ascii="宋体" w:hAnsi="宋体" w:eastAsia="宋体"/>
                <w:szCs w:val="21"/>
              </w:rPr>
            </w:pPr>
            <w:r>
              <w:rPr>
                <w:rFonts w:hint="eastAsia" w:ascii="宋体" w:hAnsi="宋体" w:eastAsia="宋体"/>
                <w:szCs w:val="21"/>
              </w:rPr>
              <w:t>6</w:t>
            </w:r>
          </w:p>
        </w:tc>
      </w:tr>
    </w:tbl>
    <w:p w14:paraId="325EB4EB">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11" w:name="_Toc48546591"/>
      <w:bookmarkStart w:id="12" w:name="_Toc65592703"/>
      <w:bookmarkStart w:id="13" w:name="_Toc179553570"/>
      <w:r>
        <w:rPr>
          <w:rFonts w:hint="eastAsia" w:ascii="宋体" w:hAnsi="宋体" w:eastAsia="宋体" w:cs="宋体"/>
          <w:b/>
          <w:bCs/>
          <w:kern w:val="0"/>
          <w:sz w:val="36"/>
          <w:szCs w:val="36"/>
        </w:rPr>
        <w:t xml:space="preserve">第四章 </w:t>
      </w:r>
      <w:bookmarkEnd w:id="11"/>
      <w:bookmarkEnd w:id="12"/>
      <w:bookmarkEnd w:id="13"/>
      <w:r>
        <w:rPr>
          <w:rFonts w:hint="eastAsia" w:ascii="宋体" w:hAnsi="宋体" w:eastAsia="宋体" w:cs="宋体"/>
          <w:b/>
          <w:bCs/>
          <w:kern w:val="0"/>
          <w:sz w:val="36"/>
          <w:szCs w:val="36"/>
        </w:rPr>
        <w:t>项目需求</w:t>
      </w:r>
    </w:p>
    <w:p w14:paraId="412016D3">
      <w:pPr>
        <w:adjustRightInd w:val="0"/>
        <w:snapToGrid w:val="0"/>
        <w:spacing w:line="360" w:lineRule="auto"/>
        <w:rPr>
          <w:rFonts w:hint="eastAsia" w:ascii="宋体" w:hAnsi="宋体" w:eastAsia="宋体"/>
          <w:b/>
          <w:bCs/>
          <w:sz w:val="24"/>
          <w:szCs w:val="24"/>
        </w:rPr>
      </w:pPr>
      <w:bookmarkStart w:id="14" w:name="_Toc201826040"/>
      <w:r>
        <w:rPr>
          <w:rFonts w:hint="eastAsia" w:ascii="宋体" w:hAnsi="宋体" w:eastAsia="宋体"/>
          <w:b/>
          <w:bCs/>
          <w:sz w:val="24"/>
          <w:szCs w:val="24"/>
        </w:rPr>
        <w:t>一、采购</w:t>
      </w:r>
      <w:bookmarkStart w:id="15" w:name="_Toc63407276"/>
      <w:r>
        <w:rPr>
          <w:rFonts w:hint="eastAsia" w:ascii="宋体" w:hAnsi="宋体" w:eastAsia="宋体"/>
          <w:b/>
          <w:bCs/>
          <w:sz w:val="24"/>
          <w:szCs w:val="24"/>
        </w:rPr>
        <w:t>清单</w:t>
      </w:r>
      <w:bookmarkEnd w:id="14"/>
      <w:bookmarkEnd w:id="15"/>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4111"/>
        <w:gridCol w:w="992"/>
        <w:gridCol w:w="992"/>
      </w:tblGrid>
      <w:tr w14:paraId="41FB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46" w:type="dxa"/>
            <w:vAlign w:val="center"/>
          </w:tcPr>
          <w:p w14:paraId="1EF1998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11" w:type="dxa"/>
            <w:vAlign w:val="center"/>
          </w:tcPr>
          <w:p w14:paraId="359C0D9D">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92" w:type="dxa"/>
            <w:vAlign w:val="center"/>
          </w:tcPr>
          <w:p w14:paraId="3EC308A4">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2" w:type="dxa"/>
            <w:vAlign w:val="center"/>
          </w:tcPr>
          <w:p w14:paraId="5B2F55CA">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14D8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46" w:type="dxa"/>
            <w:vAlign w:val="center"/>
          </w:tcPr>
          <w:p w14:paraId="5943AE56">
            <w:pPr>
              <w:jc w:val="center"/>
              <w:rPr>
                <w:rFonts w:hint="eastAsia" w:ascii="宋体" w:hAnsi="宋体" w:eastAsia="宋体" w:cs="宋体"/>
                <w:sz w:val="24"/>
                <w:szCs w:val="24"/>
              </w:rPr>
            </w:pPr>
            <w:r>
              <w:rPr>
                <w:rFonts w:hint="eastAsia" w:ascii="宋体" w:hAnsi="宋体" w:eastAsia="宋体" w:cs="宋体"/>
                <w:sz w:val="24"/>
                <w:szCs w:val="24"/>
              </w:rPr>
              <w:t>1</w:t>
            </w:r>
          </w:p>
        </w:tc>
        <w:tc>
          <w:tcPr>
            <w:tcW w:w="4111" w:type="dxa"/>
            <w:vAlign w:val="center"/>
          </w:tcPr>
          <w:p w14:paraId="14840FB5">
            <w:pPr>
              <w:jc w:val="center"/>
              <w:rPr>
                <w:rFonts w:hint="eastAsia" w:ascii="宋体" w:hAnsi="宋体" w:eastAsia="宋体" w:cs="宋体"/>
                <w:sz w:val="24"/>
                <w:szCs w:val="24"/>
              </w:rPr>
            </w:pPr>
            <w:r>
              <w:rPr>
                <w:rFonts w:hint="eastAsia" w:ascii="宋体" w:hAnsi="宋体" w:eastAsia="宋体" w:cs="宋体"/>
                <w:sz w:val="24"/>
                <w:szCs w:val="24"/>
              </w:rPr>
              <w:t>资源访问控制系统</w:t>
            </w:r>
          </w:p>
        </w:tc>
        <w:tc>
          <w:tcPr>
            <w:tcW w:w="992" w:type="dxa"/>
            <w:vAlign w:val="center"/>
          </w:tcPr>
          <w:p w14:paraId="295B4CE6">
            <w:pPr>
              <w:jc w:val="center"/>
              <w:rPr>
                <w:rFonts w:hint="eastAsia" w:ascii="宋体" w:hAnsi="宋体" w:eastAsia="宋体" w:cs="宋体"/>
                <w:sz w:val="24"/>
                <w:szCs w:val="24"/>
              </w:rPr>
            </w:pPr>
            <w:r>
              <w:rPr>
                <w:rFonts w:ascii="宋体" w:hAnsi="宋体" w:eastAsia="宋体" w:cs="宋体"/>
                <w:sz w:val="24"/>
                <w:szCs w:val="24"/>
              </w:rPr>
              <w:t>1</w:t>
            </w:r>
          </w:p>
        </w:tc>
        <w:tc>
          <w:tcPr>
            <w:tcW w:w="992" w:type="dxa"/>
            <w:vAlign w:val="center"/>
          </w:tcPr>
          <w:p w14:paraId="2EA1EB99">
            <w:pPr>
              <w:jc w:val="center"/>
              <w:rPr>
                <w:rFonts w:hint="eastAsia" w:ascii="宋体" w:hAnsi="宋体" w:eastAsia="宋体" w:cs="宋体"/>
                <w:sz w:val="24"/>
                <w:szCs w:val="24"/>
              </w:rPr>
            </w:pPr>
            <w:r>
              <w:rPr>
                <w:rFonts w:hint="eastAsia" w:ascii="宋体" w:hAnsi="宋体" w:eastAsia="宋体" w:cs="宋体"/>
                <w:sz w:val="24"/>
                <w:szCs w:val="24"/>
              </w:rPr>
              <w:t>套</w:t>
            </w:r>
          </w:p>
        </w:tc>
      </w:tr>
    </w:tbl>
    <w:p w14:paraId="3D1E917C">
      <w:pPr>
        <w:adjustRightInd w:val="0"/>
        <w:snapToGrid w:val="0"/>
        <w:spacing w:line="360" w:lineRule="auto"/>
        <w:rPr>
          <w:rFonts w:hint="eastAsia" w:ascii="宋体" w:hAnsi="宋体" w:eastAsia="宋体"/>
          <w:b/>
          <w:bCs/>
          <w:sz w:val="24"/>
          <w:szCs w:val="24"/>
        </w:rPr>
      </w:pPr>
    </w:p>
    <w:p w14:paraId="0B8E16D3">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二、建设目标</w:t>
      </w:r>
    </w:p>
    <w:p w14:paraId="0116C83C">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1、提供便捷的校外访问方式，校外访问内网资源时无需客户端与插件，避免接入问题；</w:t>
      </w:r>
    </w:p>
    <w:p w14:paraId="620C49B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2、支持电脑、手机、Pad等各类终端；</w:t>
      </w:r>
    </w:p>
    <w:p w14:paraId="0C73BF02">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3、需支持多种访问协议，（</w:t>
      </w:r>
      <w:r>
        <w:rPr>
          <w:rFonts w:ascii="宋体" w:hAnsi="宋体" w:eastAsia="宋体"/>
          <w:sz w:val="24"/>
          <w:szCs w:val="24"/>
        </w:rPr>
        <w:t>HTTP</w:t>
      </w:r>
      <w:r>
        <w:rPr>
          <w:rFonts w:hint="eastAsia" w:ascii="宋体" w:hAnsi="宋体" w:eastAsia="宋体"/>
          <w:sz w:val="24"/>
          <w:szCs w:val="24"/>
        </w:rPr>
        <w:t>、</w:t>
      </w:r>
      <w:r>
        <w:rPr>
          <w:rFonts w:ascii="宋体" w:hAnsi="宋体" w:eastAsia="宋体"/>
          <w:sz w:val="24"/>
          <w:szCs w:val="24"/>
        </w:rPr>
        <w:t>HTTPS</w:t>
      </w:r>
      <w:r>
        <w:rPr>
          <w:rFonts w:hint="eastAsia" w:ascii="宋体" w:hAnsi="宋体" w:eastAsia="宋体"/>
          <w:sz w:val="24"/>
          <w:szCs w:val="24"/>
        </w:rPr>
        <w:t>、</w:t>
      </w:r>
      <w:r>
        <w:rPr>
          <w:rFonts w:ascii="宋体" w:hAnsi="宋体" w:eastAsia="宋体"/>
          <w:sz w:val="24"/>
          <w:szCs w:val="24"/>
        </w:rPr>
        <w:t>SSH</w:t>
      </w:r>
      <w:r>
        <w:rPr>
          <w:rFonts w:hint="eastAsia" w:ascii="宋体" w:hAnsi="宋体" w:eastAsia="宋体"/>
          <w:sz w:val="24"/>
          <w:szCs w:val="24"/>
        </w:rPr>
        <w:t>、</w:t>
      </w:r>
      <w:r>
        <w:rPr>
          <w:rFonts w:ascii="宋体" w:hAnsi="宋体" w:eastAsia="宋体"/>
          <w:sz w:val="24"/>
          <w:szCs w:val="24"/>
        </w:rPr>
        <w:t>Telnet</w:t>
      </w:r>
      <w:r>
        <w:rPr>
          <w:rFonts w:hint="eastAsia" w:ascii="宋体" w:hAnsi="宋体" w:eastAsia="宋体"/>
          <w:sz w:val="24"/>
          <w:szCs w:val="24"/>
        </w:rPr>
        <w:t>、</w:t>
      </w:r>
      <w:r>
        <w:rPr>
          <w:rFonts w:ascii="宋体" w:hAnsi="宋体" w:eastAsia="宋体"/>
          <w:sz w:val="24"/>
          <w:szCs w:val="24"/>
        </w:rPr>
        <w:t>RDP</w:t>
      </w:r>
      <w:r>
        <w:rPr>
          <w:rFonts w:hint="eastAsia" w:ascii="宋体" w:hAnsi="宋体" w:eastAsia="宋体"/>
          <w:sz w:val="24"/>
          <w:szCs w:val="24"/>
        </w:rPr>
        <w:t>、</w:t>
      </w:r>
      <w:r>
        <w:rPr>
          <w:rFonts w:ascii="宋体" w:hAnsi="宋体" w:eastAsia="宋体"/>
          <w:sz w:val="24"/>
          <w:szCs w:val="24"/>
        </w:rPr>
        <w:t>VNC</w:t>
      </w:r>
      <w:r>
        <w:rPr>
          <w:rFonts w:hint="eastAsia" w:ascii="宋体" w:hAnsi="宋体" w:eastAsia="宋体"/>
          <w:sz w:val="24"/>
          <w:szCs w:val="24"/>
        </w:rPr>
        <w:t>等），可通过系统访问校内Web业务系统、图书馆电子资源、Linux</w:t>
      </w:r>
      <w:r>
        <w:rPr>
          <w:rFonts w:ascii="宋体" w:hAnsi="宋体" w:eastAsia="宋体"/>
          <w:sz w:val="24"/>
          <w:szCs w:val="24"/>
        </w:rPr>
        <w:t>/W</w:t>
      </w:r>
      <w:r>
        <w:rPr>
          <w:rFonts w:hint="eastAsia" w:ascii="宋体" w:hAnsi="宋体" w:eastAsia="宋体"/>
          <w:sz w:val="24"/>
          <w:szCs w:val="24"/>
        </w:rPr>
        <w:t>indows主机、网络设备等各类资源；</w:t>
      </w:r>
    </w:p>
    <w:p w14:paraId="4F73550A">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4、访问内网资源时对链接进行加密操作，防止内网资源I</w:t>
      </w:r>
      <w:r>
        <w:rPr>
          <w:rFonts w:ascii="宋体" w:hAnsi="宋体" w:eastAsia="宋体"/>
          <w:sz w:val="24"/>
          <w:szCs w:val="24"/>
        </w:rPr>
        <w:t>P</w:t>
      </w:r>
      <w:r>
        <w:rPr>
          <w:rFonts w:hint="eastAsia" w:ascii="宋体" w:hAnsi="宋体" w:eastAsia="宋体"/>
          <w:sz w:val="24"/>
          <w:szCs w:val="24"/>
        </w:rPr>
        <w:t>及域名暴露，避免安全隐患；</w:t>
      </w:r>
    </w:p>
    <w:p w14:paraId="16924C02">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5、可控制用户访问权限，只可访问授信资源，保证内网资源安全；</w:t>
      </w:r>
    </w:p>
    <w:p w14:paraId="057AA75F">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6、可对接校内统一身份认证系统，实现单点登录；</w:t>
      </w:r>
    </w:p>
    <w:p w14:paraId="4D73954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7、可自定义个性化门户，登录后直接跳转至校内原有门户，保留用户使用习惯；</w:t>
      </w:r>
    </w:p>
    <w:p w14:paraId="66333769">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8、记录全量操作日志，方便回溯查询。可进行操作及管理。操作过程全录屏记录，可追溯可查询。</w:t>
      </w:r>
    </w:p>
    <w:p w14:paraId="33CB346E">
      <w:pPr>
        <w:adjustRightInd w:val="0"/>
        <w:snapToGrid w:val="0"/>
        <w:spacing w:line="360" w:lineRule="auto"/>
        <w:rPr>
          <w:rFonts w:hint="eastAsia" w:ascii="宋体" w:hAnsi="宋体" w:eastAsia="宋体"/>
          <w:b/>
          <w:bCs/>
          <w:sz w:val="24"/>
          <w:szCs w:val="24"/>
        </w:rPr>
      </w:pPr>
    </w:p>
    <w:p w14:paraId="5D18367E">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三、技术要求</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106"/>
      </w:tblGrid>
      <w:tr w14:paraId="170C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3" w:type="pct"/>
            <w:vAlign w:val="center"/>
          </w:tcPr>
          <w:p w14:paraId="450A47C8">
            <w:pPr>
              <w:keepLines/>
              <w:jc w:val="center"/>
              <w:rPr>
                <w:rFonts w:hint="eastAsia" w:ascii="宋体" w:hAnsi="宋体" w:eastAsia="宋体"/>
                <w:b/>
                <w:bCs/>
                <w:sz w:val="24"/>
              </w:rPr>
            </w:pPr>
            <w:r>
              <w:rPr>
                <w:rFonts w:hint="eastAsia" w:ascii="宋体" w:hAnsi="宋体" w:eastAsia="宋体"/>
                <w:b/>
                <w:bCs/>
                <w:sz w:val="24"/>
              </w:rPr>
              <w:t>功能</w:t>
            </w:r>
          </w:p>
        </w:tc>
        <w:tc>
          <w:tcPr>
            <w:tcW w:w="4267" w:type="pct"/>
            <w:vAlign w:val="center"/>
          </w:tcPr>
          <w:p w14:paraId="36708E36">
            <w:pPr>
              <w:keepLines/>
              <w:jc w:val="center"/>
              <w:rPr>
                <w:rFonts w:hint="eastAsia" w:ascii="宋体" w:hAnsi="宋体" w:eastAsia="宋体"/>
                <w:b/>
                <w:bCs/>
                <w:sz w:val="24"/>
              </w:rPr>
            </w:pPr>
            <w:r>
              <w:rPr>
                <w:rFonts w:hint="eastAsia" w:ascii="宋体" w:hAnsi="宋体" w:eastAsia="宋体"/>
                <w:b/>
                <w:bCs/>
                <w:sz w:val="24"/>
              </w:rPr>
              <w:t>指标要求</w:t>
            </w:r>
          </w:p>
        </w:tc>
      </w:tr>
      <w:tr w14:paraId="6F3B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pct"/>
            <w:noWrap/>
            <w:vAlign w:val="center"/>
          </w:tcPr>
          <w:p w14:paraId="552B96E4">
            <w:pPr>
              <w:keepLines/>
              <w:rPr>
                <w:rFonts w:hint="eastAsia" w:ascii="宋体" w:hAnsi="宋体" w:eastAsia="宋体"/>
                <w:sz w:val="24"/>
              </w:rPr>
            </w:pPr>
            <w:r>
              <w:rPr>
                <w:rFonts w:hint="eastAsia" w:ascii="宋体" w:hAnsi="宋体" w:eastAsia="宋体"/>
                <w:sz w:val="24"/>
              </w:rPr>
              <w:t>设备要求</w:t>
            </w:r>
          </w:p>
        </w:tc>
        <w:tc>
          <w:tcPr>
            <w:tcW w:w="4267" w:type="pct"/>
            <w:vAlign w:val="center"/>
          </w:tcPr>
          <w:p w14:paraId="04489DB8">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（1）500在线用户，2K并发请求数，硬件配置:2U，双电源，内存16G，存储SSD盘1T，接口8电、4万兆光、1扩展。</w:t>
            </w:r>
          </w:p>
          <w:p w14:paraId="70D75D1B">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（2）提供5年原厂维保和技术支持。</w:t>
            </w:r>
          </w:p>
          <w:p w14:paraId="111BB6AB">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（3）在质保时间内每年提供≥3次选课期间临时并发保障需求。</w:t>
            </w:r>
          </w:p>
        </w:tc>
      </w:tr>
      <w:tr w14:paraId="1813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733" w:type="pct"/>
            <w:noWrap/>
            <w:vAlign w:val="center"/>
          </w:tcPr>
          <w:p w14:paraId="57CF3D40">
            <w:pPr>
              <w:keepLines/>
              <w:rPr>
                <w:rFonts w:hint="eastAsia" w:ascii="宋体" w:hAnsi="宋体" w:eastAsia="宋体"/>
                <w:sz w:val="24"/>
              </w:rPr>
            </w:pPr>
            <w:r>
              <w:rPr>
                <w:rFonts w:hint="eastAsia" w:ascii="宋体" w:hAnsi="宋体" w:eastAsia="宋体"/>
                <w:sz w:val="24"/>
              </w:rPr>
              <w:t>WebVPN</w:t>
            </w:r>
          </w:p>
        </w:tc>
        <w:tc>
          <w:tcPr>
            <w:tcW w:w="4267" w:type="pct"/>
            <w:vAlign w:val="center"/>
          </w:tcPr>
          <w:p w14:paraId="446DAE78">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（1）通过系统访问内网资源，支持的协议包括但不限于HTTP、HTTPS、RDP、VNC、Telnet、SSH，无须在系统中通过域名或别名对资源进行预先定义或适配；支持用户通过IPv4或IPv6利用本系统访问IPv4、IPv6资源。</w:t>
            </w:r>
          </w:p>
          <w:p w14:paraId="3ECB12DA">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（2）具有用户访问的目的地址进行加密功能，支持多种加密方式，包括但不限于不加密、单向加密、双向加密。双向加密可以支持多种加密模式，包括但不限于固定模式、用户模式和登录模式；</w:t>
            </w:r>
          </w:p>
          <w:p w14:paraId="0F9F0632">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（3）支持用户临时会话授权功能，即A用户登录的网站的权限可以选择部分让B用户也拥有临时的相应权限。</w:t>
            </w:r>
          </w:p>
          <w:p w14:paraId="62BD6D33">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（4）支持对账号的认证行为进行安全风险检测，对不同用户行为给予高中低三种等级的风险评级，并自动封禁存在高安全风险的账号。</w:t>
            </w:r>
          </w:p>
        </w:tc>
      </w:tr>
      <w:tr w14:paraId="2EAF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33" w:type="pct"/>
            <w:noWrap/>
            <w:vAlign w:val="center"/>
          </w:tcPr>
          <w:p w14:paraId="334596DA">
            <w:pPr>
              <w:keepLines/>
              <w:rPr>
                <w:rFonts w:hint="eastAsia" w:ascii="宋体" w:hAnsi="宋体" w:eastAsia="宋体"/>
                <w:sz w:val="24"/>
              </w:rPr>
            </w:pPr>
            <w:r>
              <w:rPr>
                <w:rFonts w:hint="eastAsia" w:ascii="宋体" w:hAnsi="宋体" w:eastAsia="宋体"/>
                <w:sz w:val="24"/>
              </w:rPr>
              <w:t>客户端VPN</w:t>
            </w:r>
          </w:p>
        </w:tc>
        <w:tc>
          <w:tcPr>
            <w:tcW w:w="4267" w:type="pct"/>
            <w:vAlign w:val="center"/>
          </w:tcPr>
          <w:p w14:paraId="0FB8EE82">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（1）支持Windows、MacOS、iOS、安卓操作系统的客户端访问。</w:t>
            </w:r>
          </w:p>
          <w:p w14:paraId="44A2A560">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（2）可通过客户端下发内网DNS配置，用户使用客户端访问时可以解析内网DNS地址。</w:t>
            </w:r>
          </w:p>
        </w:tc>
      </w:tr>
      <w:tr w14:paraId="53DC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3" w:type="pct"/>
            <w:noWrap/>
            <w:vAlign w:val="center"/>
          </w:tcPr>
          <w:p w14:paraId="13E67B39">
            <w:pPr>
              <w:keepLines/>
              <w:rPr>
                <w:rFonts w:hint="eastAsia" w:ascii="宋体" w:hAnsi="宋体" w:eastAsia="宋体"/>
                <w:sz w:val="24"/>
              </w:rPr>
            </w:pPr>
            <w:r>
              <w:rPr>
                <w:rFonts w:hint="eastAsia" w:ascii="宋体" w:hAnsi="宋体" w:eastAsia="宋体"/>
                <w:sz w:val="24"/>
              </w:rPr>
              <w:t>用户及权限</w:t>
            </w:r>
          </w:p>
        </w:tc>
        <w:tc>
          <w:tcPr>
            <w:tcW w:w="4267" w:type="pct"/>
            <w:vAlign w:val="center"/>
          </w:tcPr>
          <w:p w14:paraId="0C11E4F2">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（1）具有本地用户管理功能；支持定期修改本地账号密码和账号有效期。</w:t>
            </w:r>
          </w:p>
          <w:p w14:paraId="2588C3F9">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（2）用户可自助申请延长有效期，支持用户自助申请临时账号，管理员可以使用多种消息方式接受用户的申请信息。</w:t>
            </w:r>
          </w:p>
          <w:p w14:paraId="0AD2F9CF">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（3）可对接外部统一认证系统，包括但不限于LDAP、RADIUS、CAS、OAuth、企业微信、钉钉、个人微信。</w:t>
            </w:r>
          </w:p>
          <w:p w14:paraId="5AC61F36">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4）支持增强二次认证，支持自定义增强认证策略，包括条件匹配、用户自主决定、强制开启、强制关闭，不同用户组可使用不同增强认证策略。为了保护用户隐私，支持在用户侧发送二次验证码时隐藏发送手机号信息。</w:t>
            </w:r>
          </w:p>
          <w:p w14:paraId="7DA8507A">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（5）支持终端管理，支持获取终端类型、终端名称、操作系统、MAC地址、接入IP等信息；支持封禁终端，封禁后禁止使用VPN业务。</w:t>
            </w:r>
          </w:p>
          <w:p w14:paraId="3D244DCF">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（6）支持根据用户角色、终端源地址、资源类型、待访问的资源地址四个方面对资源访问进行控制。</w:t>
            </w:r>
          </w:p>
          <w:p w14:paraId="34C9D0D9">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（7）具备暴力防破解功能，支持自动异常登陆封禁IP、账号，支持管理员手动封禁、解封禁功能；支持记录与查询恶意用户的封禁日志，包括用户名、用户IP、时间以及封禁原因。</w:t>
            </w:r>
          </w:p>
          <w:p w14:paraId="3D5DD5B8">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（8）支持弱密码强度设置，支持自定义密码强度规则。</w:t>
            </w:r>
          </w:p>
        </w:tc>
      </w:tr>
      <w:tr w14:paraId="607B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33" w:type="pct"/>
            <w:noWrap/>
            <w:vAlign w:val="center"/>
          </w:tcPr>
          <w:p w14:paraId="5A863054">
            <w:pPr>
              <w:keepLines/>
              <w:rPr>
                <w:rFonts w:hint="eastAsia" w:ascii="宋体" w:hAnsi="宋体" w:eastAsia="宋体"/>
                <w:sz w:val="24"/>
              </w:rPr>
            </w:pPr>
            <w:r>
              <w:rPr>
                <w:rFonts w:hint="eastAsia" w:ascii="宋体" w:hAnsi="宋体" w:eastAsia="宋体"/>
                <w:sz w:val="24"/>
              </w:rPr>
              <w:t>应用管理</w:t>
            </w:r>
          </w:p>
        </w:tc>
        <w:tc>
          <w:tcPr>
            <w:tcW w:w="4267" w:type="pct"/>
            <w:vAlign w:val="center"/>
          </w:tcPr>
          <w:p w14:paraId="68F8F170">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（1）支持通过树状分组对VPN上的应用进行管理，支持自定义应用名称、应用备注、应用图标、应用分组、应用排序；支持设置应用的默认地址和移动端地址。</w:t>
            </w:r>
          </w:p>
          <w:p w14:paraId="3153373F">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（2）应用支持多种类型，包括但不限于WebVPN、隧道VPN、外部链接以及反向代理。</w:t>
            </w:r>
          </w:p>
        </w:tc>
      </w:tr>
      <w:tr w14:paraId="5665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733" w:type="pct"/>
            <w:noWrap/>
            <w:vAlign w:val="center"/>
          </w:tcPr>
          <w:p w14:paraId="7149239B">
            <w:pPr>
              <w:keepLines/>
              <w:rPr>
                <w:rFonts w:hint="eastAsia" w:ascii="宋体" w:hAnsi="宋体" w:eastAsia="宋体"/>
                <w:sz w:val="24"/>
              </w:rPr>
            </w:pPr>
            <w:r>
              <w:rPr>
                <w:rFonts w:hint="eastAsia" w:ascii="宋体" w:hAnsi="宋体" w:eastAsia="宋体"/>
                <w:sz w:val="24"/>
              </w:rPr>
              <w:t>界面管理</w:t>
            </w:r>
          </w:p>
        </w:tc>
        <w:tc>
          <w:tcPr>
            <w:tcW w:w="4267" w:type="pct"/>
            <w:vAlign w:val="center"/>
          </w:tcPr>
          <w:p w14:paraId="1DE7E620">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（1）支持所见即所得的门户自定义，包括门户登录页、导航页内容、导航分组及分组内资源链接，支持在管理端预览不同用户或用户组的可访问权限以及门户呈现效果。</w:t>
            </w:r>
          </w:p>
          <w:p w14:paraId="647413FE">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（2）支持认证通过后设置任意导航页，即使用其他任意网站作为访问系统的导航页面。</w:t>
            </w:r>
          </w:p>
          <w:p w14:paraId="542FE438">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（3）支持多语言管理，支持用户侧是否启用多语言功能。</w:t>
            </w:r>
          </w:p>
          <w:p w14:paraId="4C53163A">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（4）支持对登录页显示的认证顺序进行配置，支持配置密码登录的认证顺序规则。</w:t>
            </w:r>
          </w:p>
          <w:p w14:paraId="2A889FC4">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（5）支持对登录页的认证名称进行自定义，支持对密码登录/统一身份认证登录等认证方式的名称进行修改。</w:t>
            </w:r>
          </w:p>
        </w:tc>
      </w:tr>
      <w:tr w14:paraId="332B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3" w:type="pct"/>
            <w:noWrap/>
            <w:vAlign w:val="center"/>
          </w:tcPr>
          <w:p w14:paraId="1CD73978">
            <w:pPr>
              <w:keepLines/>
              <w:rPr>
                <w:rFonts w:hint="eastAsia" w:ascii="宋体" w:hAnsi="宋体" w:eastAsia="宋体"/>
                <w:sz w:val="24"/>
              </w:rPr>
            </w:pPr>
            <w:r>
              <w:rPr>
                <w:rFonts w:hint="eastAsia" w:ascii="宋体" w:hAnsi="宋体" w:eastAsia="宋体"/>
                <w:sz w:val="24"/>
              </w:rPr>
              <w:t>日志与报表</w:t>
            </w:r>
          </w:p>
        </w:tc>
        <w:tc>
          <w:tcPr>
            <w:tcW w:w="4267" w:type="pct"/>
            <w:vAlign w:val="center"/>
          </w:tcPr>
          <w:p w14:paraId="07C47E00">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（1）支持记录与查询全量登录认证日志，包括但不限于用户账号、用户IP、登录时间及登录结果 ；支持记录与查询全量访问成功以及失败日志，包括但不限于用户账号、用户IP、终端、请求时间、访问URL、请求结果。</w:t>
            </w:r>
          </w:p>
          <w:p w14:paraId="18226B78">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支持根据在线用户、访问量、登录次数、访问流量、浏览器、操作系统、设备类型、请求来源地理位置进行统计分析，可记录历史在线用户数，并可根据时间段及不同时间维度（日、周、月、年）进行统计，通过可视化图表展示变化趋势 ；支持区分用户组对访问量、浏览器、操作系统、设备类型、请求来源、地理位置、登录次数、访问流量进行分类统计。</w:t>
            </w:r>
          </w:p>
          <w:p w14:paraId="7B81872C">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（3）支持根据URL对用户的全部访问数据进行统计分析。</w:t>
            </w:r>
          </w:p>
        </w:tc>
      </w:tr>
      <w:tr w14:paraId="7892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733" w:type="pct"/>
            <w:noWrap/>
            <w:vAlign w:val="center"/>
          </w:tcPr>
          <w:p w14:paraId="2C905538">
            <w:pPr>
              <w:keepLines/>
              <w:rPr>
                <w:rFonts w:hint="eastAsia" w:ascii="宋体" w:hAnsi="宋体" w:eastAsia="宋体"/>
                <w:sz w:val="24"/>
              </w:rPr>
            </w:pPr>
            <w:r>
              <w:rPr>
                <w:rFonts w:hint="eastAsia" w:ascii="宋体" w:hAnsi="宋体" w:eastAsia="宋体"/>
                <w:sz w:val="24"/>
              </w:rPr>
              <w:t>系统管理</w:t>
            </w:r>
          </w:p>
        </w:tc>
        <w:tc>
          <w:tcPr>
            <w:tcW w:w="4267" w:type="pct"/>
            <w:vAlign w:val="center"/>
          </w:tcPr>
          <w:p w14:paraId="3821FF0A">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1）支持HA方式进行多机部署，在单台出现故障时，能在1s内切换至另一台服务器进行服务，避免出现单点故障；业务端支持双活运行，两台机器同时提供具体业务，提升业务性能；支持自动定期系统配置备份，并可通过备份进行系统恢复。</w:t>
            </w:r>
          </w:p>
          <w:p w14:paraId="0B41F73B">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（2）管理端口和用户访问端口需要进行隔离，以避免安全风险； 管理账号与用户账号在数据库中的数据表需要进行隔离，避免数据泄漏导致的安全风险。</w:t>
            </w:r>
          </w:p>
          <w:p w14:paraId="7CB648AE">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（3）支持自动定期系统配置备份，并可通过备份进行系统恢复，支持设置远端FTP进行备份。</w:t>
            </w:r>
          </w:p>
          <w:p w14:paraId="780F2887">
            <w:pPr>
              <w:pStyle w:val="554"/>
              <w:keepLines/>
              <w:adjustRightInd w:val="0"/>
              <w:snapToGrid w:val="0"/>
              <w:ind w:firstLine="0" w:firstLineChars="0"/>
              <w:rPr>
                <w:rFonts w:hint="eastAsia" w:ascii="宋体" w:hAnsi="宋体" w:eastAsia="宋体"/>
                <w:sz w:val="24"/>
                <w:szCs w:val="24"/>
              </w:rPr>
            </w:pPr>
            <w:r>
              <w:rPr>
                <w:rFonts w:hint="eastAsia" w:ascii="宋体" w:hAnsi="宋体" w:eastAsia="宋体"/>
                <w:sz w:val="24"/>
                <w:szCs w:val="24"/>
              </w:rPr>
              <w:t>（4）支持监控系统自身运行状态，包括CPU、内存、负载状态、网卡流量以及磁盘使用情况；支持自定义告警阈值，支持通过多种通知方式向管理员发送告警推送。</w:t>
            </w:r>
          </w:p>
        </w:tc>
      </w:tr>
    </w:tbl>
    <w:p w14:paraId="27003F0F">
      <w:pPr>
        <w:adjustRightInd w:val="0"/>
        <w:snapToGrid w:val="0"/>
        <w:spacing w:line="360" w:lineRule="auto"/>
        <w:rPr>
          <w:rFonts w:hint="eastAsia" w:ascii="宋体" w:hAnsi="宋体" w:eastAsia="宋体"/>
          <w:b/>
          <w:bCs/>
          <w:sz w:val="24"/>
          <w:szCs w:val="24"/>
        </w:rPr>
      </w:pPr>
    </w:p>
    <w:p w14:paraId="64908484">
      <w:pPr>
        <w:adjustRightInd w:val="0"/>
        <w:snapToGrid w:val="0"/>
        <w:spacing w:line="360" w:lineRule="auto"/>
        <w:rPr>
          <w:rFonts w:hint="eastAsia" w:ascii="宋体" w:hAnsi="宋体" w:eastAsia="宋体"/>
          <w:b/>
          <w:bCs/>
          <w:sz w:val="24"/>
          <w:szCs w:val="24"/>
        </w:rPr>
      </w:pPr>
      <w:bookmarkStart w:id="16" w:name="_Toc201826042"/>
      <w:r>
        <w:rPr>
          <w:rFonts w:hint="eastAsia" w:ascii="宋体" w:hAnsi="宋体" w:eastAsia="宋体"/>
          <w:b/>
          <w:bCs/>
          <w:sz w:val="24"/>
          <w:szCs w:val="24"/>
        </w:rPr>
        <w:t>四、其他要求</w:t>
      </w:r>
      <w:bookmarkEnd w:id="16"/>
    </w:p>
    <w:p w14:paraId="146E6D5E">
      <w:pPr>
        <w:adjustRightInd w:val="0"/>
        <w:snapToGrid w:val="0"/>
        <w:spacing w:line="360" w:lineRule="auto"/>
        <w:rPr>
          <w:rFonts w:hint="eastAsia" w:ascii="宋体" w:hAnsi="宋体" w:eastAsia="宋体"/>
          <w:b/>
          <w:bCs/>
          <w:sz w:val="24"/>
          <w:szCs w:val="24"/>
        </w:rPr>
      </w:pPr>
      <w:bookmarkStart w:id="17" w:name="_Toc525829514"/>
      <w:r>
        <w:rPr>
          <w:rFonts w:hint="eastAsia" w:ascii="宋体" w:hAnsi="宋体" w:eastAsia="宋体"/>
          <w:b/>
          <w:bCs/>
          <w:sz w:val="24"/>
          <w:szCs w:val="24"/>
        </w:rPr>
        <w:t>1.报价要求</w:t>
      </w:r>
    </w:p>
    <w:p w14:paraId="0ECBF1A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以人民币报价，价格为交钥匙价，包括但不限于货物成本、利润、运输费（含保险费）、装卸费、安装调试费、检测验收费、售后服务费以及与本项目有关的所有税、费；采购人无须另向中标供应商支付其他任何费用。</w:t>
      </w:r>
    </w:p>
    <w:p w14:paraId="7E554A0F">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2.</w:t>
      </w:r>
      <w:bookmarkEnd w:id="17"/>
      <w:r>
        <w:rPr>
          <w:rFonts w:hint="eastAsia" w:ascii="宋体" w:hAnsi="宋体" w:eastAsia="宋体"/>
          <w:b/>
          <w:bCs/>
          <w:sz w:val="24"/>
          <w:szCs w:val="24"/>
        </w:rPr>
        <w:t>售后服务要求</w:t>
      </w:r>
    </w:p>
    <w:p w14:paraId="3A1285E2">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（1）交货安装地点：南京审计大学金审学院</w:t>
      </w:r>
    </w:p>
    <w:p w14:paraId="73A6FF92">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（2）在质保期内，中标供应商负责提供软件系统免费维护、升级和免费更换损坏的和有缺陷的零部件。同时供应商中标后须提供所投软件系统开发原制造商针对本项目五年售后服务承诺函；</w:t>
      </w:r>
    </w:p>
    <w:p w14:paraId="68A78763">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 xml:space="preserve">（3）设备出现问题时，中标供应商在3小时内抵达现场修复，或在30分钟内进行在线响应。 </w:t>
      </w:r>
    </w:p>
    <w:p w14:paraId="7E01CAD6">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（4）中标供应商应派技术人员到场安装、部署、调试至正常使用。</w:t>
      </w:r>
    </w:p>
    <w:p w14:paraId="34FD88BE">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（5）提供免费现场培训管理技术人员的服务。</w:t>
      </w:r>
    </w:p>
    <w:p w14:paraId="33BA239D">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3.培训要求</w:t>
      </w:r>
    </w:p>
    <w:p w14:paraId="0D16CBEC">
      <w:pPr>
        <w:adjustRightInd w:val="0"/>
        <w:snapToGrid w:val="0"/>
        <w:spacing w:line="360" w:lineRule="auto"/>
        <w:rPr>
          <w:rFonts w:hint="eastAsia" w:ascii="宋体" w:hAnsi="宋体" w:eastAsia="宋体"/>
          <w:sz w:val="24"/>
          <w:szCs w:val="24"/>
        </w:rPr>
      </w:pPr>
      <w:bookmarkStart w:id="18" w:name="_Toc201826043"/>
      <w:r>
        <w:rPr>
          <w:rFonts w:hint="eastAsia" w:ascii="宋体" w:hAnsi="宋体" w:eastAsia="宋体"/>
          <w:sz w:val="24"/>
          <w:szCs w:val="24"/>
        </w:rPr>
        <w:t>（1）安装调试合格后，由采购人与中标供应商共同商定培训时间，培训地点由采购人指定。</w:t>
      </w:r>
    </w:p>
    <w:p w14:paraId="2B02427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中标供应商向采购人使用人员免费提供培训，培训内容与方式如下：提供必要的培训资料，并指派专业人员就所供货物的组装、试运行、运行、使用、维护、保养等对使用人员进行现场培训，培训时间不少于1个工作日，培训人数不限，至采购人受训人员全面掌握为止。</w:t>
      </w:r>
    </w:p>
    <w:p w14:paraId="4540FC49">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4.验收要求</w:t>
      </w:r>
    </w:p>
    <w:p w14:paraId="1BF6E439">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（1）验收标准：国家标准(强制或推荐)、行业标准、企业标准及相应的技术规范要求中要求最高的标准。</w:t>
      </w:r>
    </w:p>
    <w:p w14:paraId="699E22F7">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（2）中标供应商根据招标要求进行产品安装、调试、测试、试运行后，由采购人或采购人聘请技术专家依据验收标准并组织进行使用性能方面的验收，所需检测费用包含在报价中。</w:t>
      </w:r>
    </w:p>
    <w:p w14:paraId="72B049C6">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（3）货物到货验收时中标供应商代表必须在场，并提供产品合格证、质量保证文件、技术参数和性能说明书等相关证明材料。</w:t>
      </w:r>
    </w:p>
    <w:p w14:paraId="4C60BFAD">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五、商务条款</w:t>
      </w:r>
      <w:bookmarkEnd w:id="18"/>
    </w:p>
    <w:p w14:paraId="36A6221F">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1.质保期</w:t>
      </w:r>
    </w:p>
    <w:p w14:paraId="1E77C3A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质保期</w:t>
      </w:r>
      <w:r>
        <w:rPr>
          <w:rFonts w:hint="eastAsia" w:ascii="宋体" w:hAnsi="宋体" w:eastAsia="宋体"/>
          <w:sz w:val="24"/>
          <w:szCs w:val="24"/>
          <w:u w:val="single"/>
        </w:rPr>
        <w:t xml:space="preserve"> 5 </w:t>
      </w:r>
      <w:r>
        <w:rPr>
          <w:rFonts w:hint="eastAsia" w:ascii="宋体" w:hAnsi="宋体" w:eastAsia="宋体"/>
          <w:sz w:val="24"/>
          <w:szCs w:val="24"/>
        </w:rPr>
        <w:t>年（自项目验收合格之日起）。</w:t>
      </w:r>
    </w:p>
    <w:p w14:paraId="739A711A">
      <w:pPr>
        <w:adjustRightInd w:val="0"/>
        <w:snapToGrid w:val="0"/>
        <w:spacing w:line="360" w:lineRule="auto"/>
        <w:rPr>
          <w:rFonts w:hint="eastAsia"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交货期</w:t>
      </w:r>
    </w:p>
    <w:p w14:paraId="2716F07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合同签订后15天内所有设备到货并完成安装调试。</w:t>
      </w:r>
    </w:p>
    <w:p w14:paraId="094D2F32">
      <w:pPr>
        <w:adjustRightInd w:val="0"/>
        <w:snapToGrid w:val="0"/>
        <w:spacing w:line="360" w:lineRule="auto"/>
        <w:rPr>
          <w:rFonts w:hint="eastAsia"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付款方式</w:t>
      </w:r>
    </w:p>
    <w:p w14:paraId="425B74B1">
      <w:pPr>
        <w:adjustRightInd w:val="0"/>
        <w:snapToGrid w:val="0"/>
        <w:spacing w:line="360" w:lineRule="auto"/>
        <w:ind w:firstLine="480" w:firstLineChars="200"/>
        <w:rPr>
          <w:rFonts w:hint="eastAsia" w:ascii="宋体" w:hAnsi="宋体" w:eastAsia="宋体"/>
          <w:sz w:val="24"/>
          <w:szCs w:val="24"/>
        </w:rPr>
      </w:pPr>
      <w:bookmarkStart w:id="19" w:name="OLE_LINK3"/>
      <w:r>
        <w:rPr>
          <w:rFonts w:hint="eastAsia" w:ascii="宋体" w:hAnsi="宋体" w:eastAsia="宋体"/>
          <w:sz w:val="24"/>
          <w:szCs w:val="24"/>
        </w:rPr>
        <w:t>项目调试实施完成并经验收合格后采购人支付到合同金额的95%，余款5%质保期满后免息支付。</w:t>
      </w:r>
    </w:p>
    <w:bookmarkEnd w:id="19"/>
    <w:p w14:paraId="47181A87">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0" w:name="_Toc179553571"/>
      <w:r>
        <w:rPr>
          <w:rFonts w:hint="eastAsia" w:ascii="宋体" w:hAnsi="宋体" w:eastAsia="宋体" w:cs="宋体"/>
          <w:b/>
          <w:bCs/>
          <w:kern w:val="0"/>
          <w:sz w:val="36"/>
          <w:szCs w:val="36"/>
        </w:rPr>
        <w:t xml:space="preserve">第五章 </w:t>
      </w:r>
      <w:r>
        <w:rPr>
          <w:rFonts w:ascii="宋体" w:hAnsi="宋体" w:eastAsia="宋体" w:cs="宋体"/>
          <w:b/>
          <w:bCs/>
          <w:kern w:val="0"/>
          <w:sz w:val="36"/>
          <w:szCs w:val="36"/>
        </w:rPr>
        <w:t>合同</w:t>
      </w:r>
      <w:r>
        <w:rPr>
          <w:rFonts w:hint="eastAsia" w:ascii="宋体" w:hAnsi="宋体" w:eastAsia="宋体" w:cs="宋体"/>
          <w:b/>
          <w:bCs/>
          <w:kern w:val="0"/>
          <w:sz w:val="36"/>
          <w:szCs w:val="36"/>
        </w:rPr>
        <w:t>条款及格式</w:t>
      </w:r>
      <w:bookmarkEnd w:id="20"/>
      <w:r>
        <w:rPr>
          <w:rFonts w:hint="eastAsia" w:ascii="宋体" w:hAnsi="宋体" w:eastAsia="宋体" w:cs="宋体"/>
          <w:b/>
          <w:bCs/>
          <w:kern w:val="0"/>
          <w:sz w:val="36"/>
          <w:szCs w:val="36"/>
        </w:rPr>
        <w:t>（参考格式）</w:t>
      </w:r>
    </w:p>
    <w:p w14:paraId="02BE9679">
      <w:pPr>
        <w:pStyle w:val="28"/>
        <w:spacing w:before="120" w:after="120" w:line="360" w:lineRule="auto"/>
        <w:ind w:firstLine="420"/>
        <w:rPr>
          <w:rFonts w:hint="eastAsia" w:hAnsi="宋体"/>
        </w:rPr>
      </w:pPr>
      <w:r>
        <w:rPr>
          <w:rFonts w:hint="eastAsia" w:hAnsi="宋体"/>
        </w:rPr>
        <w:t>以下为中标后签定本项目合同的通用条款，中标人不得提出实质性的修改，关于专用条款将由采购人与中标人结合本项目具体情况协商后签订。</w:t>
      </w:r>
    </w:p>
    <w:p w14:paraId="649F42DF">
      <w:pPr>
        <w:pStyle w:val="28"/>
        <w:spacing w:before="120" w:after="120" w:line="360" w:lineRule="auto"/>
        <w:ind w:firstLine="422"/>
        <w:jc w:val="center"/>
        <w:rPr>
          <w:rFonts w:hint="eastAsia" w:hAnsi="宋体" w:cs="宋体"/>
          <w:b/>
          <w:bCs/>
        </w:rPr>
      </w:pPr>
      <w:r>
        <w:rPr>
          <w:rFonts w:hint="eastAsia" w:hAnsi="宋体" w:cs="宋体"/>
          <w:b/>
          <w:bCs/>
        </w:rPr>
        <w:t>采购合同（货物)（合同编号）</w:t>
      </w:r>
    </w:p>
    <w:p w14:paraId="4CD55794">
      <w:pPr>
        <w:pStyle w:val="28"/>
        <w:spacing w:before="120" w:after="120" w:line="360" w:lineRule="auto"/>
        <w:ind w:firstLine="420"/>
        <w:rPr>
          <w:rFonts w:hint="eastAsia" w:hAnsi="宋体" w:cs="宋体"/>
        </w:rPr>
      </w:pPr>
      <w:r>
        <w:rPr>
          <w:rFonts w:hint="eastAsia" w:hAnsi="宋体" w:cs="宋体"/>
        </w:rPr>
        <w:t>项目名称：</w:t>
      </w:r>
    </w:p>
    <w:p w14:paraId="2F8DAF32">
      <w:pPr>
        <w:pStyle w:val="28"/>
        <w:spacing w:before="120" w:after="120" w:line="360" w:lineRule="auto"/>
        <w:ind w:firstLine="420"/>
        <w:rPr>
          <w:rFonts w:hint="eastAsia" w:hAnsi="宋体" w:cs="宋体"/>
        </w:rPr>
      </w:pPr>
      <w:r>
        <w:rPr>
          <w:rFonts w:hint="eastAsia" w:hAnsi="宋体" w:cs="宋体"/>
        </w:rPr>
        <w:t>项目编号：</w:t>
      </w:r>
    </w:p>
    <w:p w14:paraId="6986D040">
      <w:pPr>
        <w:pStyle w:val="28"/>
        <w:spacing w:before="120" w:after="120" w:line="360" w:lineRule="auto"/>
        <w:ind w:firstLine="420"/>
        <w:rPr>
          <w:rFonts w:hint="eastAsia" w:hAnsi="宋体" w:cs="宋体"/>
        </w:rPr>
      </w:pPr>
      <w:r>
        <w:rPr>
          <w:rFonts w:hint="eastAsia" w:hAnsi="宋体" w:cs="宋体"/>
        </w:rPr>
        <w:t>甲方：（买方）_________</w:t>
      </w:r>
    </w:p>
    <w:p w14:paraId="73F02534">
      <w:pPr>
        <w:pStyle w:val="28"/>
        <w:spacing w:before="120" w:after="120" w:line="360" w:lineRule="auto"/>
        <w:ind w:firstLine="420"/>
        <w:rPr>
          <w:rFonts w:hint="eastAsia" w:hAnsi="宋体" w:cs="宋体"/>
        </w:rPr>
      </w:pPr>
      <w:r>
        <w:rPr>
          <w:rFonts w:hint="eastAsia" w:hAnsi="宋体" w:cs="宋体"/>
        </w:rPr>
        <w:t>乙方：（卖方）_________</w:t>
      </w:r>
    </w:p>
    <w:p w14:paraId="5ED022B1">
      <w:pPr>
        <w:pStyle w:val="28"/>
        <w:spacing w:before="120" w:after="120" w:line="360" w:lineRule="auto"/>
        <w:ind w:firstLine="420"/>
        <w:rPr>
          <w:rFonts w:hint="eastAsia" w:hAnsi="宋体" w:cs="宋体"/>
        </w:rPr>
      </w:pPr>
      <w:r>
        <w:rPr>
          <w:rFonts w:hint="eastAsia" w:hAnsi="宋体" w:cs="宋体"/>
        </w:rPr>
        <w:t>甲、乙双方根据</w:t>
      </w:r>
      <w:r>
        <w:rPr>
          <w:rFonts w:hint="eastAsia" w:hAnsi="宋体" w:cs="宋体"/>
          <w:u w:val="single"/>
        </w:rPr>
        <w:t xml:space="preserve">                       </w:t>
      </w:r>
      <w:r>
        <w:rPr>
          <w:rFonts w:hint="eastAsia" w:hAnsi="宋体" w:cs="宋体"/>
        </w:rPr>
        <w:t>项目公开采购的结果，签署本合同。</w:t>
      </w:r>
    </w:p>
    <w:p w14:paraId="7DBBCCAD">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中华人民共和国民法典</w:t>
      </w:r>
      <w:r>
        <w:rPr>
          <w:rFonts w:hint="eastAsia" w:ascii="宋体" w:hAnsi="宋体" w:eastAsia="宋体"/>
          <w:sz w:val="24"/>
          <w:szCs w:val="24"/>
        </w:rPr>
        <w:t>》等法律法规的规定，甲乙双方按照招标代理机构的招标结果签订本合同。</w:t>
      </w:r>
    </w:p>
    <w:p w14:paraId="28A7F3EC">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第一条 合同标的</w:t>
      </w:r>
      <w:r>
        <w:rPr>
          <w:rFonts w:hint="eastAsia" w:ascii="宋体" w:hAnsi="宋体" w:eastAsia="宋体"/>
          <w:sz w:val="24"/>
          <w:szCs w:val="24"/>
        </w:rPr>
        <w:t xml:space="preserve">  </w:t>
      </w:r>
    </w:p>
    <w:p w14:paraId="4E456DF0">
      <w:pPr>
        <w:autoSpaceDE w:val="0"/>
        <w:autoSpaceDN w:val="0"/>
        <w:adjustRightInd w:val="0"/>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1、乙方根据甲方需求提供下列服务：</w:t>
      </w:r>
      <w:r>
        <w:rPr>
          <w:rFonts w:hint="eastAsia" w:ascii="宋体" w:hAnsi="宋体" w:eastAsia="宋体"/>
          <w:sz w:val="24"/>
          <w:szCs w:val="24"/>
          <w:u w:val="single"/>
        </w:rPr>
        <w:t xml:space="preserve">                             </w:t>
      </w:r>
      <w:r>
        <w:rPr>
          <w:rFonts w:hint="eastAsia" w:ascii="宋体" w:hAnsi="宋体" w:eastAsia="宋体"/>
          <w:sz w:val="24"/>
          <w:szCs w:val="24"/>
        </w:rPr>
        <w:t>。</w:t>
      </w:r>
    </w:p>
    <w:p w14:paraId="58977BC9">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2、具体服务执行要求详见乙方投标文件。</w:t>
      </w:r>
    </w:p>
    <w:p w14:paraId="4674A19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第二条 合同总价款</w:t>
      </w:r>
    </w:p>
    <w:p w14:paraId="0366FF76">
      <w:pPr>
        <w:autoSpaceDE w:val="0"/>
        <w:autoSpaceDN w:val="0"/>
        <w:adjustRightInd w:val="0"/>
        <w:spacing w:line="360" w:lineRule="auto"/>
        <w:ind w:firstLine="240" w:firstLineChars="100"/>
        <w:jc w:val="left"/>
        <w:rPr>
          <w:rFonts w:hint="eastAsia" w:ascii="宋体" w:hAnsi="宋体" w:eastAsia="宋体"/>
          <w:sz w:val="24"/>
          <w:szCs w:val="24"/>
        </w:rPr>
      </w:pPr>
      <w:r>
        <w:rPr>
          <w:rFonts w:hint="eastAsia" w:ascii="宋体" w:hAnsi="宋体" w:eastAsia="宋体"/>
          <w:sz w:val="24"/>
          <w:szCs w:val="24"/>
        </w:rPr>
        <w:t xml:space="preserve">  1、本合同项下服务总价款为___________（大写）人民币，分项价款在乙方“投标文件价格部分”中有明确规定。</w:t>
      </w:r>
    </w:p>
    <w:p w14:paraId="216305CB">
      <w:pPr>
        <w:spacing w:line="360" w:lineRule="auto"/>
        <w:ind w:firstLine="480" w:firstLineChars="200"/>
        <w:rPr>
          <w:rFonts w:hint="eastAsia" w:ascii="宋体" w:hAnsi="宋体" w:eastAsia="宋体"/>
          <w:b/>
          <w:sz w:val="24"/>
          <w:szCs w:val="24"/>
        </w:rPr>
      </w:pPr>
      <w:r>
        <w:rPr>
          <w:rFonts w:hint="eastAsia" w:ascii="宋体" w:hAnsi="宋体" w:eastAsia="宋体"/>
          <w:sz w:val="24"/>
          <w:szCs w:val="24"/>
        </w:rPr>
        <w:t>2、本合同总价款是完成本项目所发生的所有含税费用、支付给员工的工资和国家强制缴纳的各种社会保障资金</w:t>
      </w:r>
      <w:r>
        <w:rPr>
          <w:rFonts w:hint="eastAsia" w:ascii="宋体" w:hAnsi="宋体" w:eastAsia="宋体"/>
          <w:bCs/>
          <w:sz w:val="24"/>
          <w:szCs w:val="24"/>
        </w:rPr>
        <w:t>，以</w:t>
      </w:r>
      <w:r>
        <w:rPr>
          <w:rFonts w:hint="eastAsia" w:ascii="宋体" w:hAnsi="宋体" w:eastAsia="宋体"/>
          <w:sz w:val="24"/>
          <w:szCs w:val="24"/>
        </w:rPr>
        <w:t>及乙方认为需要的其他费用等。</w:t>
      </w:r>
    </w:p>
    <w:p w14:paraId="6EE211DD">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3、本合同执行期间合同总价款不变。</w:t>
      </w:r>
    </w:p>
    <w:p w14:paraId="71D4324F">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第三条 组成本合同的有关文件</w:t>
      </w:r>
      <w:r>
        <w:rPr>
          <w:rFonts w:hint="eastAsia" w:ascii="宋体" w:hAnsi="宋体" w:eastAsia="宋体"/>
          <w:sz w:val="24"/>
          <w:szCs w:val="24"/>
        </w:rPr>
        <w:t xml:space="preserve">  </w:t>
      </w:r>
    </w:p>
    <w:p w14:paraId="749AF79C">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标的招投标文件或与本次采购活动方式相适应的文件及有关附件是本合同不可分割的组成部分，与本合同具有同等法律效力，这些文件包括但不限于：</w:t>
      </w:r>
    </w:p>
    <w:p w14:paraId="7819FFB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1、乙方提供的投标文件和投标文件价格部分；</w:t>
      </w:r>
    </w:p>
    <w:p w14:paraId="187362C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2、技术条款偏离表；</w:t>
      </w:r>
    </w:p>
    <w:p w14:paraId="1DA028CF">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3、投标承诺/服务承诺；</w:t>
      </w:r>
    </w:p>
    <w:p w14:paraId="244A448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4、中标通知书；</w:t>
      </w:r>
    </w:p>
    <w:p w14:paraId="503297EC">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5、甲乙双方商定的其他文件等。</w:t>
      </w:r>
    </w:p>
    <w:p w14:paraId="3FFB262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第四条 权利保证</w:t>
      </w:r>
    </w:p>
    <w:p w14:paraId="20F2A15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乙方应保证甲方在使用该服务或其任何一部分时不受第三方提出侵犯其专利权、版权、商标权或其他权利的起诉。一旦出现侵权，乙方应承担全部责任。</w:t>
      </w:r>
    </w:p>
    <w:p w14:paraId="17239EC2">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第五条 质量保证</w:t>
      </w:r>
    </w:p>
    <w:p w14:paraId="4C8E3565">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乙方所提供的服务的技术规格应与招标文件规定的技术规格及投标文件所附的“技术条款偏离表”相一致；若技术性能无特殊说明，则按国家有关部门最新颁布的标准及规范为准。</w:t>
      </w:r>
    </w:p>
    <w:p w14:paraId="06A33105">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第六条 交付和验收</w:t>
      </w:r>
    </w:p>
    <w:p w14:paraId="3D9C51AD">
      <w:pPr>
        <w:autoSpaceDE w:val="0"/>
        <w:autoSpaceDN w:val="0"/>
        <w:adjustRightInd w:val="0"/>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1、乙方应当在</w:t>
      </w:r>
      <w:r>
        <w:rPr>
          <w:rFonts w:hint="eastAsia" w:ascii="宋体" w:hAnsi="宋体" w:eastAsia="宋体"/>
          <w:bCs/>
          <w:sz w:val="24"/>
          <w:szCs w:val="24"/>
        </w:rPr>
        <w:t>合同签订后</w:t>
      </w:r>
      <w:r>
        <w:rPr>
          <w:rFonts w:hint="eastAsia" w:ascii="宋体" w:hAnsi="宋体" w:eastAsia="宋体"/>
          <w:bCs/>
          <w:sz w:val="24"/>
          <w:szCs w:val="24"/>
          <w:u w:val="single"/>
        </w:rPr>
        <w:t xml:space="preserve">    </w:t>
      </w:r>
      <w:r>
        <w:rPr>
          <w:rFonts w:hint="eastAsia" w:ascii="宋体" w:hAnsi="宋体" w:eastAsia="宋体"/>
          <w:bCs/>
          <w:sz w:val="24"/>
          <w:szCs w:val="24"/>
        </w:rPr>
        <w:t>天内</w:t>
      </w:r>
      <w:r>
        <w:rPr>
          <w:rFonts w:hint="eastAsia" w:ascii="宋体" w:hAnsi="宋体" w:eastAsia="宋体"/>
          <w:sz w:val="24"/>
          <w:szCs w:val="24"/>
        </w:rPr>
        <w:t>完成服务事项。</w:t>
      </w:r>
    </w:p>
    <w:p w14:paraId="30F630EA">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2、验收标准：按行业通行标准和乙方投标文件的承诺（不低于国家相关标准）。</w:t>
      </w:r>
    </w:p>
    <w:p w14:paraId="6FBF5D64">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第七条 履约保证金</w:t>
      </w:r>
    </w:p>
    <w:p w14:paraId="1B6EC41C">
      <w:pPr>
        <w:autoSpaceDE w:val="0"/>
        <w:autoSpaceDN w:val="0"/>
        <w:adjustRightInd w:val="0"/>
        <w:spacing w:line="360" w:lineRule="auto"/>
        <w:ind w:firstLine="480" w:firstLineChars="200"/>
        <w:jc w:val="left"/>
        <w:rPr>
          <w:rFonts w:hint="eastAsia" w:ascii="宋体" w:hAnsi="宋体" w:eastAsia="宋体"/>
          <w:i/>
          <w:iCs/>
          <w:sz w:val="24"/>
          <w:szCs w:val="24"/>
        </w:rPr>
      </w:pPr>
      <w:r>
        <w:rPr>
          <w:rFonts w:hint="eastAsia" w:ascii="宋体" w:hAnsi="宋体" w:eastAsia="宋体"/>
          <w:sz w:val="24"/>
          <w:szCs w:val="24"/>
        </w:rPr>
        <w:t>1、无。</w:t>
      </w:r>
    </w:p>
    <w:p w14:paraId="0366268A">
      <w:pPr>
        <w:autoSpaceDE w:val="0"/>
        <w:autoSpaceDN w:val="0"/>
        <w:adjustRightInd w:val="0"/>
        <w:spacing w:line="360" w:lineRule="auto"/>
        <w:ind w:firstLine="482" w:firstLineChars="200"/>
        <w:jc w:val="left"/>
        <w:rPr>
          <w:rFonts w:hint="eastAsia" w:ascii="宋体" w:hAnsi="宋体" w:eastAsia="宋体"/>
          <w:b/>
          <w:bCs/>
          <w:i/>
          <w:iCs/>
          <w:sz w:val="24"/>
          <w:szCs w:val="24"/>
        </w:rPr>
      </w:pPr>
      <w:r>
        <w:rPr>
          <w:rFonts w:hint="eastAsia" w:ascii="宋体" w:hAnsi="宋体" w:eastAsia="宋体"/>
          <w:b/>
          <w:bCs/>
          <w:sz w:val="24"/>
          <w:szCs w:val="24"/>
        </w:rPr>
        <w:t>第八条 合同款支付</w:t>
      </w:r>
    </w:p>
    <w:p w14:paraId="00E130BD">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、本合同项下所有款项均以人民币支付。</w:t>
      </w:r>
    </w:p>
    <w:p w14:paraId="5A176367">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、本合同项下的采购资金由甲方自行支付，乙方向甲方开具发票。</w:t>
      </w:r>
    </w:p>
    <w:p w14:paraId="4E4D4EB8">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、付款条件：项目调试实施完成并经验收合格后采购人支付到合同金额的95%，余款5%质保期满后免息支付。</w:t>
      </w:r>
    </w:p>
    <w:p w14:paraId="06D1C828">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第九条 违约责任</w:t>
      </w:r>
    </w:p>
    <w:p w14:paraId="38F85B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1、甲方无正当理由拒收服务、拒付服务款的，由甲方向乙方偿付合同总价的5%违约金。</w:t>
      </w:r>
    </w:p>
    <w:p w14:paraId="2AE6CD4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2、甲方未按合同规定的期限向乙方支付服务款的，每逾期1天甲方向乙方偿付欠款总额的5‰滞纳金，但累计滞纳金总额不超过欠款总额的5% 。</w:t>
      </w:r>
    </w:p>
    <w:p w14:paraId="735E9FD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3、如乙方不能交付服务、完成安装调试的，乙方应向甲方支付合同总价5%的违约金。</w:t>
      </w:r>
    </w:p>
    <w:p w14:paraId="1026128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4、乙方逾期交付的，每逾期1天，乙方向甲方偿付合同总额的5‰的滞纳金。如乙方逾期交付达10天，甲方有权解除合同，解除合同的通知自到达乙方时生效。</w:t>
      </w:r>
    </w:p>
    <w:p w14:paraId="1FA0C93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5、乙方所交付的服务不符合合同规定的，甲方有权拒收。甲方拒收的，乙方应向甲方支付合同总款5%的违约金。甲方未拒收的，招标代理机构发现后将向有关部门反映，并责成乙方按照采购结果提供服务。</w:t>
      </w:r>
    </w:p>
    <w:p w14:paraId="7653069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6、在乙方承诺的或国家规定的质量保证期内（取两者中最长的期限），如经乙方两次整改仍不能达到合同约定的质量标准，乙方应退回全部合同价款，并按第3款处理，同时，乙方还须赔偿甲方因此遭受的损失。</w:t>
      </w:r>
    </w:p>
    <w:p w14:paraId="6A317625">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7、乙方未按本合同的规定和“服务承诺”提供伴随服务/售后服务的，应按合同总价款的5%向甲方承担违约责任。</w:t>
      </w:r>
    </w:p>
    <w:p w14:paraId="068E63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8、乙方在承担上述4-7款一项或多项违约责任后，仍应继续履行合同规定的义务（甲方解除合同的除外）。甲方未能及时追究乙方的任何一项违约责任并不表明甲方放弃追究乙方该项或其他违约责任。</w:t>
      </w:r>
    </w:p>
    <w:p w14:paraId="1F977AB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9、乙方投标属虚假承诺，或经权威部门监测提供的服务不能满足招标文件要求，或是由于乙方的过错造成合同无法继续履行的，乙方应向甲方支付不少于合同总价30%赔偿金。</w:t>
      </w:r>
    </w:p>
    <w:p w14:paraId="114B0CF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第十条 项目履约验收</w:t>
      </w:r>
    </w:p>
    <w:p w14:paraId="073CC40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1、甲方有权对乙方项目实施执行过程及完成结果进行履约验收；</w:t>
      </w:r>
    </w:p>
    <w:p w14:paraId="413852A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14:paraId="28C68C0F">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14:paraId="63F7DD4F">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第十一条 合同的变更和终止</w:t>
      </w:r>
    </w:p>
    <w:p w14:paraId="36F212F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1、本合同一经签订，甲乙双方不得擅自变更、中止或终止合同。</w:t>
      </w:r>
    </w:p>
    <w:p w14:paraId="7FCD68F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14:paraId="0640952A">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第十二条 合同的转让</w:t>
      </w:r>
    </w:p>
    <w:p w14:paraId="76A72008">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乙方不得擅自部分或全部转让其应履行的合同义务。</w:t>
      </w:r>
    </w:p>
    <w:p w14:paraId="0484C07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第十三条 争议的解决</w:t>
      </w:r>
    </w:p>
    <w:p w14:paraId="73D7EB3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14:paraId="3D66BAD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14:paraId="291A0C97">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（1）向甲方所在地有管辖权的人民法院提起诉讼；</w:t>
      </w:r>
    </w:p>
    <w:p w14:paraId="6761D1D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（2）向南京仲裁委员会按其仲裁规则申请仲裁。</w:t>
      </w:r>
    </w:p>
    <w:p w14:paraId="2EBB64B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如没有约定，默认采取第2种方式解决争议。</w:t>
      </w:r>
    </w:p>
    <w:p w14:paraId="6614A5BD">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3、在仲裁期间，本合同应继续履行。</w:t>
      </w:r>
    </w:p>
    <w:p w14:paraId="41271FE6">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 xml:space="preserve">第十四条 诚实信用 </w:t>
      </w:r>
    </w:p>
    <w:p w14:paraId="14FF8509">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乙方应诚实信用，严格按照招标文件要求和投标承诺履行合同，不向甲方进行商业贿赂或者提供不正当利益。</w:t>
      </w:r>
    </w:p>
    <w:p w14:paraId="299F72E0">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第十五条 合同生效及其他</w:t>
      </w:r>
    </w:p>
    <w:p w14:paraId="6506D59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1、本合同自签订之日起生效。</w:t>
      </w:r>
    </w:p>
    <w:p w14:paraId="523CD00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2、本合同一式肆份，甲乙双方各执贰份。</w:t>
      </w:r>
    </w:p>
    <w:p w14:paraId="0204A18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3、本合同应按照中华人民共和国的现行法律进行解释。</w:t>
      </w:r>
    </w:p>
    <w:p w14:paraId="605857C4">
      <w:pPr>
        <w:pStyle w:val="28"/>
        <w:spacing w:before="120" w:after="120" w:line="360" w:lineRule="auto"/>
        <w:ind w:firstLine="420"/>
        <w:rPr>
          <w:rFonts w:hint="eastAsia" w:hAnsi="宋体" w:cs="宋体"/>
        </w:rPr>
      </w:pPr>
      <w:r>
        <w:rPr>
          <w:rFonts w:hint="eastAsia" w:hAnsi="宋体" w:cs="宋体"/>
        </w:rPr>
        <w:t>。</w:t>
      </w:r>
    </w:p>
    <w:tbl>
      <w:tblPr>
        <w:tblStyle w:val="58"/>
        <w:tblW w:w="8522" w:type="dxa"/>
        <w:tblInd w:w="135" w:type="dxa"/>
        <w:tblLayout w:type="fixed"/>
        <w:tblCellMar>
          <w:top w:w="0" w:type="dxa"/>
          <w:left w:w="108" w:type="dxa"/>
          <w:bottom w:w="0" w:type="dxa"/>
          <w:right w:w="108" w:type="dxa"/>
        </w:tblCellMar>
      </w:tblPr>
      <w:tblGrid>
        <w:gridCol w:w="4284"/>
        <w:gridCol w:w="4238"/>
      </w:tblGrid>
      <w:tr w14:paraId="2A9CE746">
        <w:tblPrEx>
          <w:tblCellMar>
            <w:top w:w="0" w:type="dxa"/>
            <w:left w:w="108" w:type="dxa"/>
            <w:bottom w:w="0" w:type="dxa"/>
            <w:right w:w="108" w:type="dxa"/>
          </w:tblCellMar>
        </w:tblPrEx>
        <w:tc>
          <w:tcPr>
            <w:tcW w:w="4284" w:type="dxa"/>
          </w:tcPr>
          <w:p w14:paraId="382BEAD2">
            <w:pPr>
              <w:pStyle w:val="28"/>
              <w:spacing w:before="120" w:after="120" w:line="360" w:lineRule="auto"/>
              <w:rPr>
                <w:rFonts w:hint="eastAsia" w:hAnsi="宋体" w:cstheme="minorBidi"/>
                <w:sz w:val="22"/>
                <w:szCs w:val="22"/>
              </w:rPr>
            </w:pPr>
            <w:r>
              <w:rPr>
                <w:rFonts w:hint="eastAsia" w:hAnsi="宋体" w:cstheme="minorBidi"/>
                <w:sz w:val="22"/>
                <w:szCs w:val="22"/>
              </w:rPr>
              <w:t>甲方：</w:t>
            </w:r>
          </w:p>
        </w:tc>
        <w:tc>
          <w:tcPr>
            <w:tcW w:w="4238" w:type="dxa"/>
          </w:tcPr>
          <w:p w14:paraId="07DC545B">
            <w:pPr>
              <w:pStyle w:val="28"/>
              <w:spacing w:before="120" w:after="120" w:line="360" w:lineRule="auto"/>
              <w:rPr>
                <w:rFonts w:hint="eastAsia" w:hAnsi="宋体" w:cstheme="minorBidi"/>
                <w:sz w:val="22"/>
                <w:szCs w:val="22"/>
              </w:rPr>
            </w:pPr>
            <w:r>
              <w:rPr>
                <w:rFonts w:hint="eastAsia" w:hAnsi="宋体" w:cstheme="minorBidi"/>
                <w:sz w:val="22"/>
                <w:szCs w:val="22"/>
              </w:rPr>
              <w:t>乙方：</w:t>
            </w:r>
          </w:p>
        </w:tc>
      </w:tr>
      <w:tr w14:paraId="7190CABE">
        <w:tblPrEx>
          <w:tblCellMar>
            <w:top w:w="0" w:type="dxa"/>
            <w:left w:w="108" w:type="dxa"/>
            <w:bottom w:w="0" w:type="dxa"/>
            <w:right w:w="108" w:type="dxa"/>
          </w:tblCellMar>
        </w:tblPrEx>
        <w:tc>
          <w:tcPr>
            <w:tcW w:w="4284" w:type="dxa"/>
          </w:tcPr>
          <w:p w14:paraId="60613574">
            <w:pPr>
              <w:pStyle w:val="28"/>
              <w:spacing w:before="120" w:after="120" w:line="360" w:lineRule="auto"/>
              <w:rPr>
                <w:rFonts w:hint="eastAsia" w:hAnsi="宋体" w:cstheme="minorBidi"/>
                <w:sz w:val="22"/>
                <w:szCs w:val="22"/>
              </w:rPr>
            </w:pPr>
            <w:r>
              <w:rPr>
                <w:rFonts w:hint="eastAsia" w:hAnsi="宋体" w:cstheme="minorBidi"/>
                <w:sz w:val="22"/>
                <w:szCs w:val="22"/>
              </w:rPr>
              <w:t>地址：</w:t>
            </w:r>
          </w:p>
        </w:tc>
        <w:tc>
          <w:tcPr>
            <w:tcW w:w="4238" w:type="dxa"/>
          </w:tcPr>
          <w:p w14:paraId="0C4C98DB">
            <w:pPr>
              <w:pStyle w:val="28"/>
              <w:spacing w:before="120" w:after="120" w:line="360" w:lineRule="auto"/>
              <w:rPr>
                <w:rFonts w:hint="eastAsia" w:hAnsi="宋体" w:cstheme="minorBidi"/>
                <w:sz w:val="22"/>
                <w:szCs w:val="22"/>
              </w:rPr>
            </w:pPr>
            <w:r>
              <w:rPr>
                <w:rFonts w:hint="eastAsia" w:hAnsi="宋体" w:cstheme="minorBidi"/>
                <w:sz w:val="22"/>
                <w:szCs w:val="22"/>
              </w:rPr>
              <w:t>地址：</w:t>
            </w:r>
          </w:p>
        </w:tc>
      </w:tr>
      <w:tr w14:paraId="37AB29C1">
        <w:tblPrEx>
          <w:tblCellMar>
            <w:top w:w="0" w:type="dxa"/>
            <w:left w:w="108" w:type="dxa"/>
            <w:bottom w:w="0" w:type="dxa"/>
            <w:right w:w="108" w:type="dxa"/>
          </w:tblCellMar>
        </w:tblPrEx>
        <w:tc>
          <w:tcPr>
            <w:tcW w:w="4284" w:type="dxa"/>
          </w:tcPr>
          <w:p w14:paraId="5ABEDC46">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c>
          <w:tcPr>
            <w:tcW w:w="4238" w:type="dxa"/>
          </w:tcPr>
          <w:p w14:paraId="67155001">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r>
      <w:tr w14:paraId="40B001C2">
        <w:tblPrEx>
          <w:tblCellMar>
            <w:top w:w="0" w:type="dxa"/>
            <w:left w:w="108" w:type="dxa"/>
            <w:bottom w:w="0" w:type="dxa"/>
            <w:right w:w="108" w:type="dxa"/>
          </w:tblCellMar>
        </w:tblPrEx>
        <w:tc>
          <w:tcPr>
            <w:tcW w:w="4284" w:type="dxa"/>
          </w:tcPr>
          <w:p w14:paraId="3C6DA076">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c>
          <w:tcPr>
            <w:tcW w:w="4238" w:type="dxa"/>
          </w:tcPr>
          <w:p w14:paraId="54B1B66B">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r>
      <w:tr w14:paraId="6659D1FE">
        <w:tblPrEx>
          <w:tblCellMar>
            <w:top w:w="0" w:type="dxa"/>
            <w:left w:w="108" w:type="dxa"/>
            <w:bottom w:w="0" w:type="dxa"/>
            <w:right w:w="108" w:type="dxa"/>
          </w:tblCellMar>
        </w:tblPrEx>
        <w:tc>
          <w:tcPr>
            <w:tcW w:w="4284" w:type="dxa"/>
          </w:tcPr>
          <w:p w14:paraId="3B4055FB">
            <w:pPr>
              <w:pStyle w:val="28"/>
              <w:spacing w:before="120" w:after="120" w:line="360" w:lineRule="auto"/>
              <w:rPr>
                <w:rFonts w:hint="eastAsia" w:hAnsi="宋体" w:cstheme="minorBidi"/>
                <w:sz w:val="22"/>
                <w:szCs w:val="22"/>
              </w:rPr>
            </w:pPr>
            <w:r>
              <w:rPr>
                <w:rFonts w:hint="eastAsia" w:hAnsi="宋体" w:cstheme="minorBidi"/>
                <w:sz w:val="22"/>
                <w:szCs w:val="22"/>
              </w:rPr>
              <w:t>日期：2025年  月  日</w:t>
            </w:r>
          </w:p>
        </w:tc>
        <w:tc>
          <w:tcPr>
            <w:tcW w:w="4238" w:type="dxa"/>
          </w:tcPr>
          <w:p w14:paraId="2E2F443E">
            <w:pPr>
              <w:pStyle w:val="28"/>
              <w:spacing w:before="120" w:after="120" w:line="360" w:lineRule="auto"/>
              <w:rPr>
                <w:rFonts w:hint="eastAsia" w:hAnsi="宋体" w:cstheme="minorBidi"/>
                <w:sz w:val="22"/>
                <w:szCs w:val="22"/>
              </w:rPr>
            </w:pPr>
            <w:r>
              <w:rPr>
                <w:rFonts w:hint="eastAsia" w:hAnsi="宋体" w:cstheme="minorBidi"/>
                <w:sz w:val="22"/>
                <w:szCs w:val="22"/>
              </w:rPr>
              <w:t>日期：   年  月  日</w:t>
            </w:r>
          </w:p>
        </w:tc>
      </w:tr>
    </w:tbl>
    <w:p w14:paraId="1ED9E474">
      <w:pPr>
        <w:rPr>
          <w:rFonts w:hint="eastAsia" w:ascii="宋体" w:hAnsi="宋体" w:eastAsia="宋体" w:cs="宋体"/>
          <w:b/>
          <w:bCs/>
          <w:kern w:val="0"/>
          <w:sz w:val="24"/>
          <w:szCs w:val="24"/>
        </w:rPr>
      </w:pPr>
    </w:p>
    <w:p w14:paraId="281DEE30">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1" w:name="_Toc179553572"/>
      <w:r>
        <w:rPr>
          <w:rFonts w:hint="eastAsia" w:ascii="宋体" w:hAnsi="宋体" w:eastAsia="宋体" w:cs="宋体"/>
          <w:b/>
          <w:bCs/>
          <w:kern w:val="0"/>
          <w:sz w:val="36"/>
          <w:szCs w:val="36"/>
        </w:rPr>
        <w:t>第六章  投标文件格式</w:t>
      </w:r>
      <w:bookmarkEnd w:id="21"/>
    </w:p>
    <w:p w14:paraId="1F477C2F">
      <w:pPr>
        <w:tabs>
          <w:tab w:val="left" w:pos="1788"/>
        </w:tabs>
        <w:rPr>
          <w:rFonts w:hint="eastAsia" w:ascii="宋体" w:hAnsi="宋体" w:eastAsia="宋体" w:cs="Times New Roman"/>
          <w:b/>
          <w:bCs/>
          <w:sz w:val="48"/>
          <w:szCs w:val="52"/>
        </w:rPr>
      </w:pPr>
    </w:p>
    <w:p w14:paraId="1473DB43">
      <w:pPr>
        <w:tabs>
          <w:tab w:val="left" w:pos="1788"/>
        </w:tabs>
        <w:jc w:val="center"/>
        <w:rPr>
          <w:rFonts w:hint="eastAsia" w:ascii="宋体" w:hAnsi="宋体" w:eastAsia="宋体" w:cs="Times New Roman"/>
          <w:b/>
          <w:bCs/>
        </w:rPr>
      </w:pPr>
    </w:p>
    <w:p w14:paraId="3BAF580E">
      <w:pPr>
        <w:jc w:val="center"/>
        <w:rPr>
          <w:rFonts w:ascii="Calibri" w:hAnsi="Calibri" w:eastAsia="宋体" w:cs="Times New Roman"/>
        </w:rPr>
      </w:pPr>
    </w:p>
    <w:p w14:paraId="50D1EC33">
      <w:pPr>
        <w:jc w:val="center"/>
        <w:rPr>
          <w:rFonts w:ascii="Calibri" w:hAnsi="Calibri" w:eastAsia="宋体" w:cs="Times New Roman"/>
          <w:sz w:val="28"/>
          <w:szCs w:val="28"/>
        </w:rPr>
      </w:pPr>
      <w:r>
        <w:rPr>
          <w:rFonts w:hint="eastAsia" w:ascii="Calibri" w:hAnsi="Calibri" w:eastAsia="宋体" w:cs="Times New Roman"/>
          <w:sz w:val="28"/>
          <w:szCs w:val="28"/>
        </w:rPr>
        <w:t>（封      面）</w:t>
      </w:r>
    </w:p>
    <w:p w14:paraId="205F3593">
      <w:pPr>
        <w:spacing w:line="264" w:lineRule="auto"/>
        <w:jc w:val="center"/>
        <w:rPr>
          <w:rFonts w:hint="eastAsia" w:ascii="宋体" w:hAnsi="宋体" w:eastAsia="宋体" w:cs="金山简魏碑"/>
          <w:sz w:val="36"/>
          <w:szCs w:val="21"/>
        </w:rPr>
      </w:pPr>
    </w:p>
    <w:p w14:paraId="7F970218">
      <w:pPr>
        <w:spacing w:line="264" w:lineRule="auto"/>
        <w:jc w:val="center"/>
        <w:rPr>
          <w:rFonts w:hint="eastAsia" w:ascii="宋体" w:hAnsi="宋体" w:eastAsia="宋体" w:cs="金山简魏碑"/>
          <w:sz w:val="44"/>
          <w:szCs w:val="21"/>
        </w:rPr>
      </w:pPr>
      <w:r>
        <w:rPr>
          <w:rFonts w:hint="eastAsia" w:ascii="宋体" w:hAnsi="宋体" w:eastAsia="宋体" w:cs="金山简魏碑"/>
          <w:sz w:val="36"/>
          <w:szCs w:val="21"/>
        </w:rPr>
        <w:t>__________________________________</w:t>
      </w:r>
      <w:r>
        <w:rPr>
          <w:rFonts w:hint="eastAsia" w:ascii="宋体" w:hAnsi="宋体" w:eastAsia="宋体" w:cs="金山简魏碑"/>
          <w:sz w:val="44"/>
          <w:szCs w:val="21"/>
        </w:rPr>
        <w:t>项目</w:t>
      </w:r>
    </w:p>
    <w:p w14:paraId="0E08C28A">
      <w:pPr>
        <w:spacing w:line="264" w:lineRule="auto"/>
        <w:jc w:val="center"/>
        <w:rPr>
          <w:rFonts w:hint="eastAsia" w:ascii="宋体" w:hAnsi="宋体" w:eastAsia="宋体" w:cs="金山简魏碑"/>
          <w:sz w:val="36"/>
          <w:szCs w:val="21"/>
          <w:u w:val="single"/>
        </w:rPr>
      </w:pPr>
    </w:p>
    <w:p w14:paraId="0FFEB0AD">
      <w:pPr>
        <w:spacing w:line="264" w:lineRule="auto"/>
        <w:jc w:val="center"/>
        <w:rPr>
          <w:rFonts w:hint="eastAsia" w:ascii="宋体" w:hAnsi="宋体" w:eastAsia="宋体" w:cs="金山简魏碑"/>
          <w:sz w:val="36"/>
          <w:szCs w:val="21"/>
        </w:rPr>
      </w:pPr>
    </w:p>
    <w:p w14:paraId="011BCFB3">
      <w:pPr>
        <w:spacing w:line="264" w:lineRule="auto"/>
        <w:jc w:val="center"/>
        <w:rPr>
          <w:rFonts w:hint="eastAsia" w:ascii="宋体" w:hAnsi="宋体" w:eastAsia="宋体" w:cs="金山简魏碑"/>
          <w:b/>
          <w:sz w:val="84"/>
          <w:szCs w:val="21"/>
        </w:rPr>
      </w:pPr>
      <w:r>
        <w:rPr>
          <w:rFonts w:hint="eastAsia" w:ascii="宋体" w:hAnsi="宋体" w:eastAsia="宋体" w:cs="金山简魏碑"/>
          <w:b/>
          <w:sz w:val="84"/>
          <w:szCs w:val="21"/>
        </w:rPr>
        <w:t>投标文件</w:t>
      </w:r>
    </w:p>
    <w:p w14:paraId="22FBB5E9">
      <w:pPr>
        <w:spacing w:line="264" w:lineRule="auto"/>
        <w:jc w:val="center"/>
        <w:rPr>
          <w:rFonts w:hint="eastAsia" w:ascii="宋体" w:hAnsi="宋体" w:eastAsia="宋体" w:cs="金山简魏碑"/>
          <w:sz w:val="28"/>
          <w:szCs w:val="21"/>
        </w:rPr>
      </w:pPr>
    </w:p>
    <w:p w14:paraId="2D7E61BF">
      <w:pPr>
        <w:spacing w:line="264" w:lineRule="auto"/>
        <w:jc w:val="center"/>
        <w:rPr>
          <w:rFonts w:hint="eastAsia" w:ascii="宋体" w:hAnsi="宋体" w:eastAsia="宋体" w:cs="金山简魏碑"/>
          <w:sz w:val="72"/>
          <w:szCs w:val="21"/>
        </w:rPr>
      </w:pPr>
    </w:p>
    <w:p w14:paraId="6478A0E8">
      <w:pPr>
        <w:spacing w:line="264" w:lineRule="auto"/>
        <w:jc w:val="center"/>
        <w:rPr>
          <w:rFonts w:hint="eastAsia" w:ascii="宋体" w:hAnsi="宋体" w:eastAsia="宋体" w:cs="金山简魏碑"/>
          <w:sz w:val="72"/>
          <w:szCs w:val="21"/>
        </w:rPr>
      </w:pPr>
    </w:p>
    <w:p w14:paraId="02C1D58A">
      <w:pPr>
        <w:spacing w:line="264" w:lineRule="auto"/>
        <w:rPr>
          <w:rFonts w:hint="eastAsia" w:ascii="宋体" w:hAnsi="宋体" w:eastAsia="宋体" w:cs="金山简魏碑"/>
          <w:sz w:val="72"/>
          <w:szCs w:val="21"/>
        </w:rPr>
      </w:pPr>
    </w:p>
    <w:p w14:paraId="6129C47B">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投标人（盖章）:</w:t>
      </w:r>
    </w:p>
    <w:p w14:paraId="1A63891E">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法定代表人或委托代理人（签字或盖章）:</w:t>
      </w:r>
    </w:p>
    <w:p w14:paraId="778FF3A0">
      <w:pPr>
        <w:ind w:firstLine="600" w:firstLineChars="200"/>
        <w:rPr>
          <w:rFonts w:hint="eastAsia" w:ascii="宋体" w:hAnsi="宋体" w:eastAsia="宋体" w:cs="Times New Roman"/>
          <w:sz w:val="30"/>
        </w:rPr>
      </w:pPr>
      <w:r>
        <w:rPr>
          <w:rFonts w:hint="eastAsia" w:ascii="宋体" w:hAnsi="宋体" w:eastAsia="宋体" w:cs="Times New Roman"/>
          <w:sz w:val="30"/>
        </w:rPr>
        <w:t>日   期：__________年__________月____________日</w:t>
      </w:r>
    </w:p>
    <w:p w14:paraId="68823603">
      <w:pPr>
        <w:ind w:firstLine="600" w:firstLineChars="200"/>
        <w:rPr>
          <w:rFonts w:hint="eastAsia" w:ascii="宋体" w:hAnsi="宋体" w:eastAsia="宋体" w:cs="Times New Roman"/>
          <w:sz w:val="30"/>
        </w:rPr>
      </w:pPr>
    </w:p>
    <w:p w14:paraId="665EF8B7">
      <w:pPr>
        <w:ind w:firstLine="600" w:firstLineChars="200"/>
        <w:rPr>
          <w:rFonts w:hint="eastAsia" w:ascii="宋体" w:hAnsi="宋体" w:eastAsia="宋体" w:cs="Times New Roman"/>
          <w:sz w:val="30"/>
        </w:rPr>
      </w:pPr>
    </w:p>
    <w:p w14:paraId="64786656">
      <w:pPr>
        <w:rPr>
          <w:rFonts w:hint="eastAsia" w:ascii="宋体" w:hAnsi="宋体" w:eastAsia="宋体" w:cs="Times New Roman"/>
          <w:sz w:val="30"/>
        </w:rPr>
      </w:pPr>
    </w:p>
    <w:p w14:paraId="79FAD39F">
      <w:pPr>
        <w:rPr>
          <w:rFonts w:hint="eastAsia" w:ascii="宋体" w:hAnsi="宋体" w:eastAsia="宋体" w:cs="Times New Roman"/>
          <w:sz w:val="30"/>
        </w:rPr>
      </w:pPr>
    </w:p>
    <w:p w14:paraId="2695678F">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一、磋商申请及声明格式</w:t>
      </w:r>
    </w:p>
    <w:p w14:paraId="0E2C06FF">
      <w:pPr>
        <w:jc w:val="center"/>
        <w:rPr>
          <w:rFonts w:hint="eastAsia" w:ascii="宋体" w:hAnsi="宋体" w:eastAsia="宋体" w:cs="Times New Roman"/>
          <w:b/>
          <w:color w:val="000000"/>
          <w:sz w:val="24"/>
          <w:szCs w:val="24"/>
        </w:rPr>
      </w:pPr>
    </w:p>
    <w:p w14:paraId="4CB2A8E6">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磋商申请及声明</w:t>
      </w:r>
    </w:p>
    <w:p w14:paraId="7D06521F">
      <w:pPr>
        <w:spacing w:line="360" w:lineRule="auto"/>
        <w:rPr>
          <w:rFonts w:hint="eastAsia" w:ascii="宋体" w:hAnsi="宋体" w:eastAsia="宋体" w:cs="Times New Roman"/>
          <w:sz w:val="24"/>
          <w:szCs w:val="24"/>
        </w:rPr>
      </w:pPr>
      <w:bookmarkStart w:id="22" w:name="_Toc25030884"/>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（招标人名称）</w:t>
      </w:r>
    </w:p>
    <w:p w14:paraId="768975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项目的磋商邀请，签字代表</w:t>
      </w:r>
      <w:r>
        <w:rPr>
          <w:rFonts w:hint="eastAsia" w:ascii="宋体" w:hAnsi="宋体" w:eastAsia="宋体" w:cs="Times New Roman"/>
          <w:sz w:val="24"/>
          <w:szCs w:val="24"/>
          <w:u w:val="single"/>
        </w:rPr>
        <w:t>（姓名、职务）</w:t>
      </w:r>
      <w:r>
        <w:rPr>
          <w:rFonts w:hint="eastAsia" w:ascii="宋体" w:hAnsi="宋体" w:eastAsia="宋体" w:cs="Times New Roman"/>
          <w:sz w:val="24"/>
          <w:szCs w:val="24"/>
        </w:rPr>
        <w:t>经正式授权并代表投标人</w:t>
      </w:r>
      <w:r>
        <w:rPr>
          <w:rFonts w:hint="eastAsia" w:ascii="宋体" w:hAnsi="宋体" w:eastAsia="宋体" w:cs="Times New Roman"/>
          <w:sz w:val="24"/>
          <w:szCs w:val="24"/>
          <w:u w:val="single"/>
        </w:rPr>
        <w:t>（投标人名称、地址）</w:t>
      </w:r>
      <w:r>
        <w:rPr>
          <w:rFonts w:hint="eastAsia" w:ascii="宋体" w:hAnsi="宋体" w:eastAsia="宋体" w:cs="Times New Roman"/>
          <w:sz w:val="24"/>
          <w:szCs w:val="24"/>
        </w:rPr>
        <w:t>提交投标文件正本一份及副本贰份：</w:t>
      </w:r>
    </w:p>
    <w:p w14:paraId="127D2E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据此函，签字代表宣布同意如下：</w:t>
      </w:r>
    </w:p>
    <w:p w14:paraId="677B5E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1、所附投标报价表中规定的应提交首次投标总价（大写）：</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xml:space="preserve">         </w:t>
      </w:r>
      <w:r>
        <w:rPr>
          <w:rFonts w:hint="eastAsia" w:ascii="宋体" w:hAnsi="宋体" w:eastAsia="宋体" w:cs="Times New Roman"/>
          <w:b/>
          <w:sz w:val="24"/>
          <w:szCs w:val="24"/>
        </w:rPr>
        <w:t>；总价（小写）：</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w:t>
      </w:r>
    </w:p>
    <w:p w14:paraId="02F29C2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2、投标人将按磋商文件的规定履行合同责任和义务。</w:t>
      </w:r>
    </w:p>
    <w:p w14:paraId="305C43A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3、投标人已详细审查全部磋商文件，我们完全理解并同意放弃对这方面有不明及误解的权力。</w:t>
      </w:r>
    </w:p>
    <w:p w14:paraId="5E9D2B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4、本投标有效期为自开标日起 90个日历天。</w:t>
      </w:r>
    </w:p>
    <w:p w14:paraId="4EA2596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5、如果在规定的开标时间后，投标人在投标有效期内撤回投标，其投标保证金将无须退还。</w:t>
      </w:r>
    </w:p>
    <w:p w14:paraId="454D9DEA">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、在整个竞争性磋商过程中，我方若有违规行为，贵方可按《竞争性磋商文件》规定给予惩罚，我方完全接受。</w:t>
      </w:r>
    </w:p>
    <w:p w14:paraId="4DAFE263">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如果我方成交，我方承诺严格执行双方签订的经济合同，并保证在合同约定的时间内将项目实施完成并验收合格，保证用户正常使用。如果我单位出现不能正常履行合同条款，我方愿意承担由此给采购单位造成的一切损失。</w:t>
      </w:r>
    </w:p>
    <w:p w14:paraId="6F8CDBA2">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、与本投标有关的一切正式往来信函请寄：</w:t>
      </w:r>
    </w:p>
    <w:p w14:paraId="09D2D6BB">
      <w:pPr>
        <w:spacing w:line="360" w:lineRule="auto"/>
        <w:rPr>
          <w:rFonts w:hint="eastAsia" w:ascii="宋体" w:hAnsi="宋体" w:eastAsia="宋体" w:cs="Times New Roman"/>
          <w:sz w:val="24"/>
          <w:szCs w:val="24"/>
        </w:rPr>
      </w:pPr>
    </w:p>
    <w:p w14:paraId="788487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投标人名称：                      </w:t>
      </w:r>
      <w:r>
        <w:rPr>
          <w:rFonts w:ascii="宋体" w:hAnsi="宋体" w:eastAsia="宋体" w:cs="Times New Roman"/>
          <w:sz w:val="24"/>
          <w:szCs w:val="24"/>
        </w:rPr>
        <w:t xml:space="preserve">   </w:t>
      </w:r>
      <w:r>
        <w:rPr>
          <w:rFonts w:hint="eastAsia" w:ascii="宋体" w:hAnsi="宋体" w:eastAsia="宋体" w:cs="Times New Roman"/>
          <w:sz w:val="24"/>
          <w:szCs w:val="24"/>
        </w:rPr>
        <w:t>（公章）</w:t>
      </w:r>
    </w:p>
    <w:p w14:paraId="0F52ACE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法定代表人或其授权代表：              日   期 ： </w:t>
      </w:r>
    </w:p>
    <w:p w14:paraId="71BF2BD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地址：                                传真 ： </w:t>
      </w:r>
    </w:p>
    <w:p w14:paraId="4E0204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电话：                                电子函件：</w:t>
      </w:r>
    </w:p>
    <w:p w14:paraId="3E67960E">
      <w:pPr>
        <w:spacing w:line="360" w:lineRule="auto"/>
        <w:rPr>
          <w:rFonts w:hint="eastAsia" w:ascii="宋体" w:hAnsi="宋体" w:eastAsia="宋体" w:cs="Times New Roman"/>
          <w:sz w:val="24"/>
          <w:szCs w:val="24"/>
        </w:rPr>
      </w:pPr>
    </w:p>
    <w:p w14:paraId="26F47127">
      <w:pPr>
        <w:spacing w:line="360" w:lineRule="auto"/>
        <w:rPr>
          <w:rFonts w:hint="eastAsia" w:ascii="宋体" w:hAnsi="宋体" w:eastAsia="宋体" w:cs="Times New Roman"/>
          <w:sz w:val="24"/>
          <w:szCs w:val="24"/>
        </w:rPr>
      </w:pPr>
    </w:p>
    <w:p w14:paraId="0AA5A563">
      <w:pPr>
        <w:spacing w:line="360" w:lineRule="auto"/>
        <w:rPr>
          <w:rFonts w:hint="eastAsia" w:ascii="宋体" w:hAnsi="宋体" w:eastAsia="宋体" w:cs="Times New Roman"/>
          <w:sz w:val="24"/>
          <w:szCs w:val="24"/>
        </w:rPr>
      </w:pPr>
    </w:p>
    <w:p w14:paraId="0FC66DA2">
      <w:pPr>
        <w:spacing w:line="360" w:lineRule="auto"/>
        <w:rPr>
          <w:rFonts w:hint="eastAsia" w:ascii="宋体" w:hAnsi="宋体" w:eastAsia="宋体" w:cs="Times New Roman"/>
          <w:sz w:val="24"/>
          <w:szCs w:val="24"/>
        </w:rPr>
      </w:pPr>
    </w:p>
    <w:bookmarkEnd w:id="22"/>
    <w:p w14:paraId="4FF5A1ED">
      <w:pPr>
        <w:rPr>
          <w:rFonts w:hint="eastAsia" w:ascii="宋体" w:hAnsi="宋体" w:eastAsia="宋体" w:cs="Times New Roman"/>
          <w:b/>
          <w:color w:val="000000"/>
          <w:sz w:val="28"/>
          <w:szCs w:val="28"/>
        </w:rPr>
      </w:pPr>
    </w:p>
    <w:p w14:paraId="6FC34025">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二、法定代表人授权委托书</w:t>
      </w:r>
    </w:p>
    <w:p w14:paraId="3080AFD9">
      <w:pPr>
        <w:adjustRightInd w:val="0"/>
        <w:snapToGrid w:val="0"/>
        <w:spacing w:line="300" w:lineRule="auto"/>
        <w:rPr>
          <w:rFonts w:hint="eastAsia" w:ascii="宋体" w:hAnsi="宋体" w:eastAsia="宋体" w:cs="Times New Roman"/>
          <w:color w:val="000000"/>
          <w:szCs w:val="24"/>
        </w:rPr>
      </w:pPr>
    </w:p>
    <w:p w14:paraId="53E6DA9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本授权委托书声明：我 </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系</w:t>
      </w:r>
      <w:r>
        <w:rPr>
          <w:rFonts w:hint="eastAsia" w:ascii="宋体" w:hAnsi="宋体" w:eastAsia="宋体" w:cs="Times New Roman"/>
          <w:color w:val="000000"/>
          <w:sz w:val="24"/>
          <w:szCs w:val="24"/>
          <w:u w:val="single"/>
        </w:rPr>
        <w:t>(投标人名称)</w:t>
      </w:r>
      <w:r>
        <w:rPr>
          <w:rFonts w:hint="eastAsia" w:ascii="宋体" w:hAnsi="宋体" w:eastAsia="宋体" w:cs="Times New Roman"/>
          <w:color w:val="000000"/>
          <w:sz w:val="24"/>
          <w:szCs w:val="24"/>
        </w:rPr>
        <w:t>的法定代表人，现授权委托</w:t>
      </w:r>
      <w:r>
        <w:rPr>
          <w:rFonts w:hint="eastAsia" w:ascii="宋体" w:hAnsi="宋体" w:eastAsia="宋体" w:cs="Times New Roman"/>
          <w:color w:val="000000"/>
          <w:sz w:val="24"/>
          <w:szCs w:val="24"/>
          <w:u w:val="single"/>
        </w:rPr>
        <w:t>（单位名称）</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为我公司代理人，以本公司的名义参加</w:t>
      </w:r>
      <w:r>
        <w:rPr>
          <w:rFonts w:hint="eastAsia" w:ascii="宋体" w:hAnsi="宋体" w:eastAsia="宋体" w:cs="Times New Roman"/>
          <w:color w:val="000000"/>
          <w:sz w:val="24"/>
          <w:szCs w:val="24"/>
          <w:u w:val="single"/>
        </w:rPr>
        <w:t>(招标人)</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（项目名称）</w:t>
      </w:r>
      <w:r>
        <w:rPr>
          <w:rFonts w:hint="eastAsia" w:ascii="宋体" w:hAnsi="宋体" w:eastAsia="宋体" w:cs="Times New Roman"/>
          <w:color w:val="000000"/>
          <w:sz w:val="24"/>
          <w:szCs w:val="24"/>
        </w:rPr>
        <w:t>的投标活动。代理人在投标、开标、评标、合同磋商过程中所签署的一切文件和处理与之有关的一切事务，我均予以承认。</w:t>
      </w:r>
    </w:p>
    <w:p w14:paraId="5A5CCCFD">
      <w:pPr>
        <w:adjustRightInd w:val="0"/>
        <w:snapToGrid w:val="0"/>
        <w:spacing w:line="300" w:lineRule="auto"/>
        <w:rPr>
          <w:rFonts w:hint="eastAsia" w:ascii="宋体" w:hAnsi="宋体" w:eastAsia="宋体" w:cs="Times New Roman"/>
          <w:color w:val="000000"/>
          <w:sz w:val="24"/>
          <w:szCs w:val="24"/>
        </w:rPr>
      </w:pPr>
    </w:p>
    <w:p w14:paraId="3530E299">
      <w:pPr>
        <w:adjustRightInd w:val="0"/>
        <w:snapToGrid w:val="0"/>
        <w:spacing w:line="300" w:lineRule="auto"/>
        <w:ind w:left="41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代理人无转委权。特此委托。</w:t>
      </w:r>
      <w:r>
        <w:rPr>
          <w:rFonts w:hint="eastAsia" w:ascii="宋体" w:hAnsi="宋体" w:eastAsia="宋体" w:cs="Times New Roman"/>
          <w:color w:val="000000"/>
          <w:sz w:val="24"/>
          <w:szCs w:val="24"/>
        </w:rPr>
        <w:cr/>
      </w:r>
      <w:r>
        <w:rPr>
          <w:rFonts w:hint="eastAsia" w:ascii="宋体" w:hAnsi="宋体" w:eastAsia="宋体" w:cs="Times New Roman"/>
          <w:color w:val="000000"/>
          <w:sz w:val="24"/>
          <w:szCs w:val="24"/>
        </w:rPr>
        <w:t>代理人：                 性别：                    年龄：</w:t>
      </w:r>
    </w:p>
    <w:p w14:paraId="2F71D582">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单位：                   部门：                    职务：</w:t>
      </w:r>
    </w:p>
    <w:p w14:paraId="3D18B27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投标人：(公章)</w:t>
      </w:r>
    </w:p>
    <w:p w14:paraId="7783820D">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p>
    <w:p w14:paraId="0B213279">
      <w:pPr>
        <w:adjustRightInd w:val="0"/>
        <w:snapToGrid w:val="0"/>
        <w:spacing w:line="300" w:lineRule="auto"/>
        <w:rPr>
          <w:rFonts w:hint="eastAsia" w:ascii="宋体" w:hAnsi="宋体" w:eastAsia="宋体" w:cs="Times New Roman"/>
          <w:color w:val="000000"/>
          <w:sz w:val="24"/>
          <w:szCs w:val="24"/>
        </w:rPr>
      </w:pPr>
    </w:p>
    <w:p w14:paraId="139A0847">
      <w:pPr>
        <w:jc w:val="center"/>
        <w:rPr>
          <w:rFonts w:hint="eastAsia" w:ascii="宋体" w:hAnsi="宋体" w:eastAsia="宋体" w:cs="Times New Roman"/>
          <w:color w:val="000000"/>
          <w:szCs w:val="24"/>
        </w:rPr>
      </w:pPr>
      <w:r>
        <w:rPr>
          <w:rFonts w:hint="eastAsia" w:ascii="宋体" w:hAnsi="宋体" w:eastAsia="宋体" w:cs="Times New Roman"/>
          <w:color w:val="000000"/>
          <w:szCs w:val="24"/>
        </w:rPr>
        <w:t xml:space="preserve"> </w:t>
      </w:r>
      <w:r>
        <w:rPr>
          <w:rFonts w:ascii="宋体" w:hAnsi="宋体" w:eastAsia="宋体" w:cs="Times New Roman"/>
          <w:color w:val="000000"/>
          <w:szCs w:val="24"/>
        </w:rPr>
        <w:t xml:space="preserve">                                     </w:t>
      </w:r>
      <w:r>
        <w:rPr>
          <w:rFonts w:hint="eastAsia" w:ascii="宋体" w:hAnsi="宋体" w:eastAsia="宋体" w:cs="Times New Roman"/>
          <w:color w:val="000000"/>
          <w:szCs w:val="24"/>
        </w:rPr>
        <w:t>日期：   年     月   日</w:t>
      </w:r>
    </w:p>
    <w:p w14:paraId="173C47BD">
      <w:pPr>
        <w:rPr>
          <w:rFonts w:ascii="Times New Roman" w:hAnsi="Times New Roman" w:eastAsia="宋体" w:cs="Times New Roman"/>
          <w:b/>
          <w:sz w:val="28"/>
          <w:szCs w:val="28"/>
        </w:rPr>
      </w:pPr>
      <w:bookmarkStart w:id="23" w:name="_Toc25030888"/>
      <w:r>
        <w:rPr>
          <w:rFonts w:hint="eastAsia" w:ascii="宋体" w:hAnsi="宋体" w:eastAsia="宋体" w:cs="Times New Roman"/>
          <w:color w:val="000000"/>
          <w:sz w:val="24"/>
          <w:szCs w:val="24"/>
        </w:rPr>
        <w:t>附委托代理人的身份证明文件的复印件：</w:t>
      </w:r>
    </w:p>
    <w:p w14:paraId="7E98DD1F">
      <w:pPr>
        <w:spacing w:line="360" w:lineRule="auto"/>
        <w:rPr>
          <w:rFonts w:hint="eastAsia" w:ascii="宋体" w:hAnsi="宋体" w:eastAsia="宋体" w:cs="Times New Roman"/>
          <w:szCs w:val="24"/>
        </w:rPr>
        <w:sectPr>
          <w:footerReference r:id="rId8" w:type="default"/>
          <w:pgSz w:w="11906" w:h="16838"/>
          <w:pgMar w:top="1440" w:right="1800" w:bottom="1440" w:left="1800" w:header="851" w:footer="851" w:gutter="0"/>
          <w:cols w:space="720" w:num="1"/>
          <w:docGrid w:linePitch="312" w:charSpace="0"/>
        </w:sectPr>
      </w:pPr>
      <w:bookmarkStart w:id="24" w:name="_Toc434218974"/>
    </w:p>
    <w:bookmarkEnd w:id="24"/>
    <w:p w14:paraId="4967E8B2">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三、拟投入项目人员汇总表</w:t>
      </w:r>
    </w:p>
    <w:p w14:paraId="18C8139F">
      <w:pP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项目名称：</w:t>
      </w:r>
    </w:p>
    <w:tbl>
      <w:tblPr>
        <w:tblStyle w:val="5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44"/>
        <w:gridCol w:w="858"/>
        <w:gridCol w:w="1048"/>
        <w:gridCol w:w="1627"/>
        <w:gridCol w:w="972"/>
        <w:gridCol w:w="1238"/>
        <w:gridCol w:w="1621"/>
      </w:tblGrid>
      <w:tr w14:paraId="448C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461D8978">
            <w:pPr>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144" w:type="dxa"/>
            <w:vAlign w:val="center"/>
          </w:tcPr>
          <w:p w14:paraId="762F9017">
            <w:pPr>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858" w:type="dxa"/>
            <w:vAlign w:val="center"/>
          </w:tcPr>
          <w:p w14:paraId="19B7B7D8">
            <w:pPr>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1048" w:type="dxa"/>
            <w:vAlign w:val="center"/>
          </w:tcPr>
          <w:p w14:paraId="3814AC1E">
            <w:pPr>
              <w:jc w:val="center"/>
              <w:rPr>
                <w:rFonts w:hint="eastAsia" w:ascii="宋体" w:hAnsi="宋体" w:eastAsia="宋体" w:cs="Times New Roman"/>
                <w:sz w:val="24"/>
                <w:szCs w:val="24"/>
              </w:rPr>
            </w:pPr>
            <w:r>
              <w:rPr>
                <w:rFonts w:hint="eastAsia" w:ascii="宋体" w:hAnsi="宋体" w:eastAsia="宋体" w:cs="Times New Roman"/>
                <w:sz w:val="24"/>
                <w:szCs w:val="24"/>
              </w:rPr>
              <w:t>出生日期</w:t>
            </w:r>
          </w:p>
        </w:tc>
        <w:tc>
          <w:tcPr>
            <w:tcW w:w="1627" w:type="dxa"/>
            <w:vAlign w:val="center"/>
          </w:tcPr>
          <w:p w14:paraId="0C1BBBCA">
            <w:pPr>
              <w:jc w:val="center"/>
              <w:rPr>
                <w:rFonts w:hint="eastAsia" w:ascii="宋体" w:hAnsi="宋体" w:eastAsia="宋体" w:cs="Times New Roman"/>
                <w:sz w:val="24"/>
                <w:szCs w:val="24"/>
              </w:rPr>
            </w:pPr>
            <w:r>
              <w:rPr>
                <w:rFonts w:hint="eastAsia" w:ascii="宋体" w:hAnsi="宋体" w:eastAsia="宋体" w:cs="Times New Roman"/>
                <w:sz w:val="24"/>
                <w:szCs w:val="24"/>
              </w:rPr>
              <w:t>学历</w:t>
            </w:r>
          </w:p>
        </w:tc>
        <w:tc>
          <w:tcPr>
            <w:tcW w:w="972" w:type="dxa"/>
            <w:vAlign w:val="center"/>
          </w:tcPr>
          <w:p w14:paraId="1EFFF366">
            <w:pPr>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1238" w:type="dxa"/>
            <w:vAlign w:val="center"/>
          </w:tcPr>
          <w:p w14:paraId="5C2960AD">
            <w:pPr>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621" w:type="dxa"/>
            <w:vAlign w:val="center"/>
          </w:tcPr>
          <w:p w14:paraId="3A6EB7C5">
            <w:pPr>
              <w:jc w:val="center"/>
              <w:rPr>
                <w:rFonts w:hint="eastAsia" w:ascii="宋体" w:hAnsi="宋体" w:eastAsia="宋体" w:cs="Times New Roman"/>
                <w:sz w:val="24"/>
                <w:szCs w:val="24"/>
              </w:rPr>
            </w:pPr>
            <w:r>
              <w:rPr>
                <w:rFonts w:hint="eastAsia" w:ascii="宋体" w:hAnsi="宋体" w:eastAsia="宋体" w:cs="Times New Roman"/>
                <w:sz w:val="24"/>
                <w:szCs w:val="24"/>
              </w:rPr>
              <w:t>在本项目拟任职务</w:t>
            </w:r>
          </w:p>
        </w:tc>
      </w:tr>
      <w:tr w14:paraId="5D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6BCBAC21">
            <w:pPr>
              <w:jc w:val="center"/>
              <w:rPr>
                <w:rFonts w:hint="eastAsia" w:ascii="宋体" w:hAnsi="宋体" w:eastAsia="宋体" w:cs="Times New Roman"/>
                <w:sz w:val="24"/>
                <w:szCs w:val="24"/>
              </w:rPr>
            </w:pPr>
          </w:p>
        </w:tc>
        <w:tc>
          <w:tcPr>
            <w:tcW w:w="1144" w:type="dxa"/>
            <w:vAlign w:val="center"/>
          </w:tcPr>
          <w:p w14:paraId="7F976B44">
            <w:pPr>
              <w:jc w:val="center"/>
              <w:rPr>
                <w:rFonts w:hint="eastAsia" w:ascii="宋体" w:hAnsi="宋体" w:eastAsia="宋体" w:cs="Times New Roman"/>
                <w:sz w:val="24"/>
                <w:szCs w:val="24"/>
              </w:rPr>
            </w:pPr>
          </w:p>
        </w:tc>
        <w:tc>
          <w:tcPr>
            <w:tcW w:w="858" w:type="dxa"/>
            <w:vAlign w:val="center"/>
          </w:tcPr>
          <w:p w14:paraId="6EFB0484">
            <w:pPr>
              <w:jc w:val="center"/>
              <w:rPr>
                <w:rFonts w:hint="eastAsia" w:ascii="宋体" w:hAnsi="宋体" w:eastAsia="宋体" w:cs="Times New Roman"/>
                <w:sz w:val="24"/>
                <w:szCs w:val="24"/>
              </w:rPr>
            </w:pPr>
          </w:p>
        </w:tc>
        <w:tc>
          <w:tcPr>
            <w:tcW w:w="1048" w:type="dxa"/>
            <w:vAlign w:val="center"/>
          </w:tcPr>
          <w:p w14:paraId="2EE91CB0">
            <w:pPr>
              <w:jc w:val="center"/>
              <w:rPr>
                <w:rFonts w:hint="eastAsia" w:ascii="宋体" w:hAnsi="宋体" w:eastAsia="宋体" w:cs="Times New Roman"/>
                <w:sz w:val="24"/>
                <w:szCs w:val="24"/>
              </w:rPr>
            </w:pPr>
          </w:p>
        </w:tc>
        <w:tc>
          <w:tcPr>
            <w:tcW w:w="1627" w:type="dxa"/>
            <w:vAlign w:val="center"/>
          </w:tcPr>
          <w:p w14:paraId="3FFE5298">
            <w:pPr>
              <w:jc w:val="center"/>
              <w:rPr>
                <w:rFonts w:hint="eastAsia" w:ascii="宋体" w:hAnsi="宋体" w:eastAsia="宋体" w:cs="Times New Roman"/>
                <w:sz w:val="24"/>
                <w:szCs w:val="24"/>
              </w:rPr>
            </w:pPr>
          </w:p>
        </w:tc>
        <w:tc>
          <w:tcPr>
            <w:tcW w:w="972" w:type="dxa"/>
            <w:vAlign w:val="center"/>
          </w:tcPr>
          <w:p w14:paraId="1AB37613">
            <w:pPr>
              <w:jc w:val="center"/>
              <w:rPr>
                <w:rFonts w:hint="eastAsia" w:ascii="宋体" w:hAnsi="宋体" w:eastAsia="宋体" w:cs="Times New Roman"/>
                <w:sz w:val="24"/>
                <w:szCs w:val="24"/>
              </w:rPr>
            </w:pPr>
          </w:p>
        </w:tc>
        <w:tc>
          <w:tcPr>
            <w:tcW w:w="1238" w:type="dxa"/>
            <w:vAlign w:val="center"/>
          </w:tcPr>
          <w:p w14:paraId="71C57D1C">
            <w:pPr>
              <w:jc w:val="center"/>
              <w:rPr>
                <w:rFonts w:hint="eastAsia" w:ascii="宋体" w:hAnsi="宋体" w:eastAsia="宋体" w:cs="Times New Roman"/>
                <w:sz w:val="24"/>
                <w:szCs w:val="24"/>
              </w:rPr>
            </w:pPr>
          </w:p>
        </w:tc>
        <w:tc>
          <w:tcPr>
            <w:tcW w:w="1621" w:type="dxa"/>
            <w:vAlign w:val="center"/>
          </w:tcPr>
          <w:p w14:paraId="405D7C94">
            <w:pPr>
              <w:jc w:val="center"/>
              <w:rPr>
                <w:rFonts w:hint="eastAsia" w:ascii="宋体" w:hAnsi="宋体" w:eastAsia="宋体" w:cs="Times New Roman"/>
                <w:sz w:val="24"/>
                <w:szCs w:val="24"/>
              </w:rPr>
            </w:pPr>
          </w:p>
        </w:tc>
      </w:tr>
      <w:tr w14:paraId="15A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3C9D6A30">
            <w:pPr>
              <w:jc w:val="center"/>
              <w:rPr>
                <w:rFonts w:hint="eastAsia" w:ascii="宋体" w:hAnsi="宋体" w:eastAsia="宋体" w:cs="Times New Roman"/>
                <w:sz w:val="24"/>
                <w:szCs w:val="24"/>
              </w:rPr>
            </w:pPr>
          </w:p>
        </w:tc>
        <w:tc>
          <w:tcPr>
            <w:tcW w:w="1144" w:type="dxa"/>
            <w:vAlign w:val="center"/>
          </w:tcPr>
          <w:p w14:paraId="7DFF8122">
            <w:pPr>
              <w:jc w:val="center"/>
              <w:rPr>
                <w:rFonts w:hint="eastAsia" w:ascii="宋体" w:hAnsi="宋体" w:eastAsia="宋体" w:cs="Times New Roman"/>
                <w:sz w:val="24"/>
                <w:szCs w:val="24"/>
              </w:rPr>
            </w:pPr>
          </w:p>
        </w:tc>
        <w:tc>
          <w:tcPr>
            <w:tcW w:w="858" w:type="dxa"/>
            <w:vAlign w:val="center"/>
          </w:tcPr>
          <w:p w14:paraId="4E0A036A">
            <w:pPr>
              <w:jc w:val="center"/>
              <w:rPr>
                <w:rFonts w:hint="eastAsia" w:ascii="宋体" w:hAnsi="宋体" w:eastAsia="宋体" w:cs="Times New Roman"/>
                <w:sz w:val="24"/>
                <w:szCs w:val="24"/>
              </w:rPr>
            </w:pPr>
          </w:p>
        </w:tc>
        <w:tc>
          <w:tcPr>
            <w:tcW w:w="1048" w:type="dxa"/>
            <w:vAlign w:val="center"/>
          </w:tcPr>
          <w:p w14:paraId="7131E254">
            <w:pPr>
              <w:jc w:val="center"/>
              <w:rPr>
                <w:rFonts w:hint="eastAsia" w:ascii="宋体" w:hAnsi="宋体" w:eastAsia="宋体" w:cs="Times New Roman"/>
                <w:sz w:val="24"/>
                <w:szCs w:val="24"/>
              </w:rPr>
            </w:pPr>
          </w:p>
        </w:tc>
        <w:tc>
          <w:tcPr>
            <w:tcW w:w="1627" w:type="dxa"/>
            <w:vAlign w:val="center"/>
          </w:tcPr>
          <w:p w14:paraId="21C4B524">
            <w:pPr>
              <w:jc w:val="center"/>
              <w:rPr>
                <w:rFonts w:hint="eastAsia" w:ascii="宋体" w:hAnsi="宋体" w:eastAsia="宋体" w:cs="Times New Roman"/>
                <w:sz w:val="24"/>
                <w:szCs w:val="24"/>
              </w:rPr>
            </w:pPr>
          </w:p>
        </w:tc>
        <w:tc>
          <w:tcPr>
            <w:tcW w:w="972" w:type="dxa"/>
            <w:vAlign w:val="center"/>
          </w:tcPr>
          <w:p w14:paraId="1265ED0A">
            <w:pPr>
              <w:jc w:val="center"/>
              <w:rPr>
                <w:rFonts w:hint="eastAsia" w:ascii="宋体" w:hAnsi="宋体" w:eastAsia="宋体" w:cs="Times New Roman"/>
                <w:sz w:val="24"/>
                <w:szCs w:val="24"/>
              </w:rPr>
            </w:pPr>
          </w:p>
        </w:tc>
        <w:tc>
          <w:tcPr>
            <w:tcW w:w="1238" w:type="dxa"/>
            <w:vAlign w:val="center"/>
          </w:tcPr>
          <w:p w14:paraId="6B434CA1">
            <w:pPr>
              <w:jc w:val="center"/>
              <w:rPr>
                <w:rFonts w:hint="eastAsia" w:ascii="宋体" w:hAnsi="宋体" w:eastAsia="宋体" w:cs="Times New Roman"/>
                <w:sz w:val="24"/>
                <w:szCs w:val="24"/>
              </w:rPr>
            </w:pPr>
          </w:p>
        </w:tc>
        <w:tc>
          <w:tcPr>
            <w:tcW w:w="1621" w:type="dxa"/>
            <w:vAlign w:val="center"/>
          </w:tcPr>
          <w:p w14:paraId="0FDFBEF1">
            <w:pPr>
              <w:jc w:val="center"/>
              <w:rPr>
                <w:rFonts w:hint="eastAsia" w:ascii="宋体" w:hAnsi="宋体" w:eastAsia="宋体" w:cs="Times New Roman"/>
                <w:sz w:val="24"/>
                <w:szCs w:val="24"/>
              </w:rPr>
            </w:pPr>
          </w:p>
        </w:tc>
      </w:tr>
      <w:tr w14:paraId="121C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2420A970">
            <w:pPr>
              <w:jc w:val="center"/>
              <w:rPr>
                <w:rFonts w:hint="eastAsia" w:ascii="宋体" w:hAnsi="宋体" w:eastAsia="宋体" w:cs="Times New Roman"/>
                <w:sz w:val="24"/>
                <w:szCs w:val="24"/>
              </w:rPr>
            </w:pPr>
          </w:p>
        </w:tc>
        <w:tc>
          <w:tcPr>
            <w:tcW w:w="1144" w:type="dxa"/>
            <w:vAlign w:val="center"/>
          </w:tcPr>
          <w:p w14:paraId="14110309">
            <w:pPr>
              <w:jc w:val="center"/>
              <w:rPr>
                <w:rFonts w:hint="eastAsia" w:ascii="宋体" w:hAnsi="宋体" w:eastAsia="宋体" w:cs="Times New Roman"/>
                <w:sz w:val="24"/>
                <w:szCs w:val="24"/>
              </w:rPr>
            </w:pPr>
          </w:p>
        </w:tc>
        <w:tc>
          <w:tcPr>
            <w:tcW w:w="858" w:type="dxa"/>
            <w:vAlign w:val="center"/>
          </w:tcPr>
          <w:p w14:paraId="6BAE1F79">
            <w:pPr>
              <w:jc w:val="center"/>
              <w:rPr>
                <w:rFonts w:hint="eastAsia" w:ascii="宋体" w:hAnsi="宋体" w:eastAsia="宋体" w:cs="Times New Roman"/>
                <w:sz w:val="24"/>
                <w:szCs w:val="24"/>
              </w:rPr>
            </w:pPr>
          </w:p>
        </w:tc>
        <w:tc>
          <w:tcPr>
            <w:tcW w:w="1048" w:type="dxa"/>
            <w:vAlign w:val="center"/>
          </w:tcPr>
          <w:p w14:paraId="11FA4F6F">
            <w:pPr>
              <w:jc w:val="center"/>
              <w:rPr>
                <w:rFonts w:hint="eastAsia" w:ascii="宋体" w:hAnsi="宋体" w:eastAsia="宋体" w:cs="Times New Roman"/>
                <w:sz w:val="24"/>
                <w:szCs w:val="24"/>
              </w:rPr>
            </w:pPr>
          </w:p>
        </w:tc>
        <w:tc>
          <w:tcPr>
            <w:tcW w:w="1627" w:type="dxa"/>
            <w:vAlign w:val="center"/>
          </w:tcPr>
          <w:p w14:paraId="4AC60D25">
            <w:pPr>
              <w:jc w:val="center"/>
              <w:rPr>
                <w:rFonts w:hint="eastAsia" w:ascii="宋体" w:hAnsi="宋体" w:eastAsia="宋体" w:cs="Times New Roman"/>
                <w:sz w:val="24"/>
                <w:szCs w:val="24"/>
              </w:rPr>
            </w:pPr>
          </w:p>
        </w:tc>
        <w:tc>
          <w:tcPr>
            <w:tcW w:w="972" w:type="dxa"/>
            <w:vAlign w:val="center"/>
          </w:tcPr>
          <w:p w14:paraId="2AF32AA5">
            <w:pPr>
              <w:jc w:val="center"/>
              <w:rPr>
                <w:rFonts w:hint="eastAsia" w:ascii="宋体" w:hAnsi="宋体" w:eastAsia="宋体" w:cs="Times New Roman"/>
                <w:sz w:val="24"/>
                <w:szCs w:val="24"/>
              </w:rPr>
            </w:pPr>
          </w:p>
        </w:tc>
        <w:tc>
          <w:tcPr>
            <w:tcW w:w="1238" w:type="dxa"/>
            <w:vAlign w:val="center"/>
          </w:tcPr>
          <w:p w14:paraId="4DB7CC7D">
            <w:pPr>
              <w:jc w:val="center"/>
              <w:rPr>
                <w:rFonts w:hint="eastAsia" w:ascii="宋体" w:hAnsi="宋体" w:eastAsia="宋体" w:cs="Times New Roman"/>
                <w:sz w:val="24"/>
                <w:szCs w:val="24"/>
              </w:rPr>
            </w:pPr>
          </w:p>
        </w:tc>
        <w:tc>
          <w:tcPr>
            <w:tcW w:w="1621" w:type="dxa"/>
            <w:vAlign w:val="center"/>
          </w:tcPr>
          <w:p w14:paraId="1F2CBB5E">
            <w:pPr>
              <w:jc w:val="center"/>
              <w:rPr>
                <w:rFonts w:hint="eastAsia" w:ascii="宋体" w:hAnsi="宋体" w:eastAsia="宋体" w:cs="Times New Roman"/>
                <w:sz w:val="24"/>
                <w:szCs w:val="24"/>
              </w:rPr>
            </w:pPr>
          </w:p>
        </w:tc>
      </w:tr>
      <w:tr w14:paraId="28F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74A9CF5C">
            <w:pPr>
              <w:jc w:val="center"/>
              <w:rPr>
                <w:rFonts w:hint="eastAsia" w:ascii="宋体" w:hAnsi="宋体" w:eastAsia="宋体" w:cs="Times New Roman"/>
                <w:sz w:val="24"/>
                <w:szCs w:val="24"/>
              </w:rPr>
            </w:pPr>
          </w:p>
        </w:tc>
        <w:tc>
          <w:tcPr>
            <w:tcW w:w="1144" w:type="dxa"/>
            <w:vAlign w:val="center"/>
          </w:tcPr>
          <w:p w14:paraId="3184FD3A">
            <w:pPr>
              <w:jc w:val="center"/>
              <w:rPr>
                <w:rFonts w:hint="eastAsia" w:ascii="宋体" w:hAnsi="宋体" w:eastAsia="宋体" w:cs="Times New Roman"/>
                <w:sz w:val="24"/>
                <w:szCs w:val="24"/>
              </w:rPr>
            </w:pPr>
          </w:p>
        </w:tc>
        <w:tc>
          <w:tcPr>
            <w:tcW w:w="858" w:type="dxa"/>
            <w:vAlign w:val="center"/>
          </w:tcPr>
          <w:p w14:paraId="55F356D6">
            <w:pPr>
              <w:jc w:val="center"/>
              <w:rPr>
                <w:rFonts w:hint="eastAsia" w:ascii="宋体" w:hAnsi="宋体" w:eastAsia="宋体" w:cs="Times New Roman"/>
                <w:sz w:val="24"/>
                <w:szCs w:val="24"/>
              </w:rPr>
            </w:pPr>
          </w:p>
        </w:tc>
        <w:tc>
          <w:tcPr>
            <w:tcW w:w="1048" w:type="dxa"/>
            <w:vAlign w:val="center"/>
          </w:tcPr>
          <w:p w14:paraId="7357357E">
            <w:pPr>
              <w:jc w:val="center"/>
              <w:rPr>
                <w:rFonts w:hint="eastAsia" w:ascii="宋体" w:hAnsi="宋体" w:eastAsia="宋体" w:cs="Times New Roman"/>
                <w:sz w:val="24"/>
                <w:szCs w:val="24"/>
              </w:rPr>
            </w:pPr>
          </w:p>
        </w:tc>
        <w:tc>
          <w:tcPr>
            <w:tcW w:w="1627" w:type="dxa"/>
            <w:vAlign w:val="center"/>
          </w:tcPr>
          <w:p w14:paraId="73AC163C">
            <w:pPr>
              <w:jc w:val="center"/>
              <w:rPr>
                <w:rFonts w:hint="eastAsia" w:ascii="宋体" w:hAnsi="宋体" w:eastAsia="宋体" w:cs="Times New Roman"/>
                <w:sz w:val="24"/>
                <w:szCs w:val="24"/>
              </w:rPr>
            </w:pPr>
          </w:p>
        </w:tc>
        <w:tc>
          <w:tcPr>
            <w:tcW w:w="972" w:type="dxa"/>
            <w:vAlign w:val="center"/>
          </w:tcPr>
          <w:p w14:paraId="2BDDF88E">
            <w:pPr>
              <w:jc w:val="center"/>
              <w:rPr>
                <w:rFonts w:hint="eastAsia" w:ascii="宋体" w:hAnsi="宋体" w:eastAsia="宋体" w:cs="Times New Roman"/>
                <w:sz w:val="24"/>
                <w:szCs w:val="24"/>
              </w:rPr>
            </w:pPr>
          </w:p>
        </w:tc>
        <w:tc>
          <w:tcPr>
            <w:tcW w:w="1238" w:type="dxa"/>
            <w:vAlign w:val="center"/>
          </w:tcPr>
          <w:p w14:paraId="7D9523B1">
            <w:pPr>
              <w:jc w:val="center"/>
              <w:rPr>
                <w:rFonts w:hint="eastAsia" w:ascii="宋体" w:hAnsi="宋体" w:eastAsia="宋体" w:cs="Times New Roman"/>
                <w:sz w:val="24"/>
                <w:szCs w:val="24"/>
              </w:rPr>
            </w:pPr>
          </w:p>
        </w:tc>
        <w:tc>
          <w:tcPr>
            <w:tcW w:w="1621" w:type="dxa"/>
            <w:vAlign w:val="center"/>
          </w:tcPr>
          <w:p w14:paraId="5D8741C6">
            <w:pPr>
              <w:jc w:val="center"/>
              <w:rPr>
                <w:rFonts w:hint="eastAsia" w:ascii="宋体" w:hAnsi="宋体" w:eastAsia="宋体" w:cs="Times New Roman"/>
                <w:sz w:val="24"/>
                <w:szCs w:val="24"/>
              </w:rPr>
            </w:pPr>
          </w:p>
        </w:tc>
      </w:tr>
      <w:tr w14:paraId="15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1358A7EE">
            <w:pPr>
              <w:jc w:val="center"/>
              <w:rPr>
                <w:rFonts w:hint="eastAsia" w:ascii="宋体" w:hAnsi="宋体" w:eastAsia="宋体" w:cs="Times New Roman"/>
                <w:sz w:val="24"/>
                <w:szCs w:val="24"/>
              </w:rPr>
            </w:pPr>
          </w:p>
        </w:tc>
        <w:tc>
          <w:tcPr>
            <w:tcW w:w="1144" w:type="dxa"/>
            <w:vAlign w:val="center"/>
          </w:tcPr>
          <w:p w14:paraId="4B2F12AD">
            <w:pPr>
              <w:jc w:val="center"/>
              <w:rPr>
                <w:rFonts w:hint="eastAsia" w:ascii="宋体" w:hAnsi="宋体" w:eastAsia="宋体" w:cs="Times New Roman"/>
                <w:sz w:val="24"/>
                <w:szCs w:val="24"/>
              </w:rPr>
            </w:pPr>
          </w:p>
        </w:tc>
        <w:tc>
          <w:tcPr>
            <w:tcW w:w="858" w:type="dxa"/>
            <w:vAlign w:val="center"/>
          </w:tcPr>
          <w:p w14:paraId="67EC600B">
            <w:pPr>
              <w:jc w:val="center"/>
              <w:rPr>
                <w:rFonts w:hint="eastAsia" w:ascii="宋体" w:hAnsi="宋体" w:eastAsia="宋体" w:cs="Times New Roman"/>
                <w:sz w:val="24"/>
                <w:szCs w:val="24"/>
              </w:rPr>
            </w:pPr>
          </w:p>
        </w:tc>
        <w:tc>
          <w:tcPr>
            <w:tcW w:w="1048" w:type="dxa"/>
            <w:vAlign w:val="center"/>
          </w:tcPr>
          <w:p w14:paraId="722D8718">
            <w:pPr>
              <w:jc w:val="center"/>
              <w:rPr>
                <w:rFonts w:hint="eastAsia" w:ascii="宋体" w:hAnsi="宋体" w:eastAsia="宋体" w:cs="Times New Roman"/>
                <w:sz w:val="24"/>
                <w:szCs w:val="24"/>
              </w:rPr>
            </w:pPr>
          </w:p>
        </w:tc>
        <w:tc>
          <w:tcPr>
            <w:tcW w:w="1627" w:type="dxa"/>
            <w:vAlign w:val="center"/>
          </w:tcPr>
          <w:p w14:paraId="57A4A2A5">
            <w:pPr>
              <w:jc w:val="center"/>
              <w:rPr>
                <w:rFonts w:hint="eastAsia" w:ascii="宋体" w:hAnsi="宋体" w:eastAsia="宋体" w:cs="Times New Roman"/>
                <w:sz w:val="24"/>
                <w:szCs w:val="24"/>
              </w:rPr>
            </w:pPr>
          </w:p>
        </w:tc>
        <w:tc>
          <w:tcPr>
            <w:tcW w:w="972" w:type="dxa"/>
            <w:vAlign w:val="center"/>
          </w:tcPr>
          <w:p w14:paraId="620088C1">
            <w:pPr>
              <w:jc w:val="center"/>
              <w:rPr>
                <w:rFonts w:hint="eastAsia" w:ascii="宋体" w:hAnsi="宋体" w:eastAsia="宋体" w:cs="Times New Roman"/>
                <w:sz w:val="24"/>
                <w:szCs w:val="24"/>
              </w:rPr>
            </w:pPr>
          </w:p>
        </w:tc>
        <w:tc>
          <w:tcPr>
            <w:tcW w:w="1238" w:type="dxa"/>
            <w:vAlign w:val="center"/>
          </w:tcPr>
          <w:p w14:paraId="498B34C5">
            <w:pPr>
              <w:jc w:val="center"/>
              <w:rPr>
                <w:rFonts w:hint="eastAsia" w:ascii="宋体" w:hAnsi="宋体" w:eastAsia="宋体" w:cs="Times New Roman"/>
                <w:sz w:val="24"/>
                <w:szCs w:val="24"/>
              </w:rPr>
            </w:pPr>
          </w:p>
        </w:tc>
        <w:tc>
          <w:tcPr>
            <w:tcW w:w="1621" w:type="dxa"/>
            <w:vAlign w:val="center"/>
          </w:tcPr>
          <w:p w14:paraId="7C744F8A">
            <w:pPr>
              <w:jc w:val="center"/>
              <w:rPr>
                <w:rFonts w:hint="eastAsia" w:ascii="宋体" w:hAnsi="宋体" w:eastAsia="宋体" w:cs="Times New Roman"/>
                <w:sz w:val="24"/>
                <w:szCs w:val="24"/>
              </w:rPr>
            </w:pPr>
          </w:p>
        </w:tc>
      </w:tr>
    </w:tbl>
    <w:p w14:paraId="7E0843D0">
      <w:pPr>
        <w:rPr>
          <w:rFonts w:hint="eastAsia" w:ascii="宋体" w:hAnsi="宋体" w:eastAsia="宋体" w:cs="Times New Roman"/>
          <w:b/>
          <w:szCs w:val="24"/>
        </w:rPr>
      </w:pPr>
    </w:p>
    <w:p w14:paraId="1E1E8D7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15267889">
      <w:pPr>
        <w:autoSpaceDE w:val="0"/>
        <w:autoSpaceDN w:val="0"/>
        <w:adjustRightInd w:val="0"/>
        <w:snapToGrid w:val="0"/>
        <w:spacing w:line="360" w:lineRule="auto"/>
        <w:rPr>
          <w:rFonts w:hint="eastAsia" w:ascii="宋体" w:hAnsi="宋体" w:eastAsia="宋体" w:cs="宋体"/>
          <w:spacing w:val="11"/>
          <w:kern w:val="0"/>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FEAD2DE">
      <w:pPr>
        <w:spacing w:line="360" w:lineRule="auto"/>
        <w:rPr>
          <w:rFonts w:ascii="Times New Roman" w:hAnsi="Times New Roman" w:eastAsia="宋体" w:cs="Times New Roman"/>
          <w:b/>
          <w:sz w:val="28"/>
          <w:szCs w:val="28"/>
        </w:rPr>
        <w:sectPr>
          <w:pgSz w:w="11906" w:h="16838"/>
          <w:pgMar w:top="1803" w:right="1440" w:bottom="1803" w:left="1440" w:header="851" w:footer="851" w:gutter="0"/>
          <w:cols w:space="720" w:num="1"/>
          <w:docGrid w:linePitch="312" w:charSpace="0"/>
        </w:sectPr>
      </w:pPr>
    </w:p>
    <w:p w14:paraId="4DA8D932">
      <w:pPr>
        <w:spacing w:line="360"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四、分项报价表（格式自拟）</w:t>
      </w:r>
    </w:p>
    <w:p w14:paraId="48E3B05D">
      <w:pPr>
        <w:autoSpaceDE w:val="0"/>
        <w:autoSpaceDN w:val="0"/>
        <w:adjustRightInd w:val="0"/>
        <w:snapToGrid w:val="0"/>
        <w:rPr>
          <w:rFonts w:ascii="Times New Roman" w:hAnsi="Times New Roman" w:eastAsia="宋体" w:cs="Times New Roman"/>
          <w:b/>
          <w:sz w:val="22"/>
        </w:rPr>
      </w:pPr>
    </w:p>
    <w:p w14:paraId="70108654">
      <w:pPr>
        <w:autoSpaceDE w:val="0"/>
        <w:autoSpaceDN w:val="0"/>
        <w:adjustRightInd w:val="0"/>
        <w:snapToGrid w:val="0"/>
        <w:spacing w:after="100" w:afterAutospacing="1" w:line="360" w:lineRule="auto"/>
        <w:rPr>
          <w:rFonts w:hint="eastAsia" w:ascii="宋体" w:hAnsi="宋体" w:eastAsia="宋体" w:cs="宋体"/>
          <w:b/>
          <w:bCs/>
          <w:sz w:val="28"/>
          <w:szCs w:val="28"/>
        </w:rPr>
      </w:pPr>
    </w:p>
    <w:p w14:paraId="590F606B">
      <w:pPr>
        <w:autoSpaceDE w:val="0"/>
        <w:autoSpaceDN w:val="0"/>
        <w:adjustRightInd w:val="0"/>
        <w:snapToGrid w:val="0"/>
        <w:spacing w:after="100" w:afterAutospacing="1" w:line="360" w:lineRule="auto"/>
        <w:rPr>
          <w:rFonts w:hint="eastAsia" w:ascii="宋体" w:hAnsi="宋体" w:eastAsia="宋体" w:cs="宋体"/>
          <w:sz w:val="24"/>
          <w:szCs w:val="24"/>
        </w:rPr>
      </w:pPr>
    </w:p>
    <w:p w14:paraId="20D8374C">
      <w:pPr>
        <w:autoSpaceDE w:val="0"/>
        <w:autoSpaceDN w:val="0"/>
        <w:adjustRightInd w:val="0"/>
        <w:snapToGrid w:val="0"/>
        <w:spacing w:after="100" w:afterAutospacing="1" w:line="360" w:lineRule="auto"/>
        <w:rPr>
          <w:rFonts w:hint="eastAsia" w:ascii="宋体" w:hAnsi="宋体" w:eastAsia="宋体" w:cs="宋体"/>
          <w:sz w:val="24"/>
          <w:szCs w:val="24"/>
        </w:rPr>
      </w:pPr>
    </w:p>
    <w:p w14:paraId="7B1136B8">
      <w:pPr>
        <w:autoSpaceDE w:val="0"/>
        <w:autoSpaceDN w:val="0"/>
        <w:adjustRightInd w:val="0"/>
        <w:snapToGrid w:val="0"/>
        <w:spacing w:after="100" w:afterAutospacing="1" w:line="360" w:lineRule="auto"/>
        <w:rPr>
          <w:rFonts w:hint="eastAsia" w:ascii="宋体" w:hAnsi="宋体" w:eastAsia="宋体" w:cs="宋体"/>
          <w:sz w:val="24"/>
          <w:szCs w:val="24"/>
        </w:rPr>
      </w:pPr>
    </w:p>
    <w:p w14:paraId="52CADAF6">
      <w:pPr>
        <w:spacing w:line="360"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五</w:t>
      </w:r>
      <w:r>
        <w:rPr>
          <w:rFonts w:hint="eastAsia" w:ascii="Times New Roman" w:hAnsi="Times New Roman" w:eastAsia="宋体" w:cs="Times New Roman"/>
          <w:b/>
          <w:sz w:val="28"/>
          <w:szCs w:val="28"/>
        </w:rPr>
        <w:t>、</w:t>
      </w:r>
      <w:r>
        <w:rPr>
          <w:rFonts w:hint="eastAsia" w:ascii="Times New Roman" w:hAnsi="Times New Roman" w:eastAsia="宋体" w:cs="Times New Roman"/>
          <w:b/>
          <w:sz w:val="36"/>
          <w:szCs w:val="36"/>
        </w:rPr>
        <w:t>近三年类似项目业绩表</w:t>
      </w:r>
    </w:p>
    <w:p w14:paraId="3BB41857">
      <w:pPr>
        <w:spacing w:line="360" w:lineRule="auto"/>
        <w:rPr>
          <w:rFonts w:ascii="Times New Roman" w:hAnsi="Times New Roman" w:eastAsia="宋体" w:cs="Times New Roman"/>
          <w:bCs/>
          <w:sz w:val="24"/>
          <w:szCs w:val="24"/>
        </w:rPr>
      </w:pPr>
      <w:r>
        <w:rPr>
          <w:rFonts w:hint="eastAsia" w:ascii="Times New Roman" w:hAnsi="Times New Roman" w:eastAsia="宋体" w:cs="Times New Roman"/>
          <w:bCs/>
          <w:sz w:val="24"/>
          <w:szCs w:val="24"/>
        </w:rPr>
        <w:t>项目名称：</w:t>
      </w:r>
    </w:p>
    <w:tbl>
      <w:tblPr>
        <w:tblStyle w:val="58"/>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65"/>
        <w:gridCol w:w="1365"/>
        <w:gridCol w:w="1365"/>
        <w:gridCol w:w="1365"/>
        <w:gridCol w:w="1357"/>
      </w:tblGrid>
      <w:tr w14:paraId="2E0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4B3EE2C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项目或指标</w:t>
            </w:r>
          </w:p>
        </w:tc>
        <w:tc>
          <w:tcPr>
            <w:tcW w:w="1365" w:type="dxa"/>
            <w:vAlign w:val="center"/>
          </w:tcPr>
          <w:p w14:paraId="468E330C">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p>
        </w:tc>
        <w:tc>
          <w:tcPr>
            <w:tcW w:w="1365" w:type="dxa"/>
            <w:vAlign w:val="center"/>
          </w:tcPr>
          <w:p w14:paraId="584935E4">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p>
        </w:tc>
        <w:tc>
          <w:tcPr>
            <w:tcW w:w="1365" w:type="dxa"/>
            <w:vAlign w:val="center"/>
          </w:tcPr>
          <w:p w14:paraId="0BA5403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p>
        </w:tc>
        <w:tc>
          <w:tcPr>
            <w:tcW w:w="1365" w:type="dxa"/>
            <w:vAlign w:val="center"/>
          </w:tcPr>
          <w:p w14:paraId="5D9CAC3B">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1357" w:type="dxa"/>
          </w:tcPr>
          <w:p w14:paraId="5E884D1E">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FB8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04C925E">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p>
        </w:tc>
        <w:tc>
          <w:tcPr>
            <w:tcW w:w="1365" w:type="dxa"/>
            <w:vAlign w:val="center"/>
          </w:tcPr>
          <w:p w14:paraId="2497F425">
            <w:pPr>
              <w:spacing w:line="360" w:lineRule="auto"/>
              <w:jc w:val="center"/>
              <w:rPr>
                <w:rFonts w:ascii="Times New Roman" w:hAnsi="Times New Roman" w:eastAsia="宋体" w:cs="Times New Roman"/>
                <w:sz w:val="24"/>
                <w:szCs w:val="24"/>
              </w:rPr>
            </w:pPr>
          </w:p>
        </w:tc>
        <w:tc>
          <w:tcPr>
            <w:tcW w:w="1365" w:type="dxa"/>
            <w:vAlign w:val="center"/>
          </w:tcPr>
          <w:p w14:paraId="747DFAAB">
            <w:pPr>
              <w:spacing w:line="360" w:lineRule="auto"/>
              <w:jc w:val="center"/>
              <w:rPr>
                <w:rFonts w:ascii="Times New Roman" w:hAnsi="Times New Roman" w:eastAsia="宋体" w:cs="Times New Roman"/>
                <w:sz w:val="24"/>
                <w:szCs w:val="24"/>
              </w:rPr>
            </w:pPr>
          </w:p>
        </w:tc>
        <w:tc>
          <w:tcPr>
            <w:tcW w:w="1365" w:type="dxa"/>
            <w:vAlign w:val="center"/>
          </w:tcPr>
          <w:p w14:paraId="20065A0D">
            <w:pPr>
              <w:spacing w:line="360" w:lineRule="auto"/>
              <w:jc w:val="center"/>
              <w:rPr>
                <w:rFonts w:ascii="Times New Roman" w:hAnsi="Times New Roman" w:eastAsia="宋体" w:cs="Times New Roman"/>
                <w:sz w:val="24"/>
                <w:szCs w:val="24"/>
              </w:rPr>
            </w:pPr>
          </w:p>
        </w:tc>
        <w:tc>
          <w:tcPr>
            <w:tcW w:w="1365" w:type="dxa"/>
            <w:vAlign w:val="center"/>
          </w:tcPr>
          <w:p w14:paraId="2EB955CD">
            <w:pPr>
              <w:spacing w:line="360" w:lineRule="auto"/>
              <w:jc w:val="center"/>
              <w:rPr>
                <w:rFonts w:ascii="Times New Roman" w:hAnsi="Times New Roman" w:eastAsia="宋体" w:cs="Times New Roman"/>
                <w:sz w:val="24"/>
                <w:szCs w:val="24"/>
              </w:rPr>
            </w:pPr>
          </w:p>
        </w:tc>
        <w:tc>
          <w:tcPr>
            <w:tcW w:w="1357" w:type="dxa"/>
            <w:vAlign w:val="center"/>
          </w:tcPr>
          <w:p w14:paraId="171D725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18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3932C61C">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项目地点</w:t>
            </w:r>
          </w:p>
        </w:tc>
        <w:tc>
          <w:tcPr>
            <w:tcW w:w="1365" w:type="dxa"/>
            <w:vAlign w:val="center"/>
          </w:tcPr>
          <w:p w14:paraId="6BE6E986">
            <w:pPr>
              <w:spacing w:line="360" w:lineRule="auto"/>
              <w:jc w:val="center"/>
              <w:rPr>
                <w:rFonts w:ascii="Times New Roman" w:hAnsi="Times New Roman" w:eastAsia="宋体" w:cs="Times New Roman"/>
                <w:sz w:val="24"/>
                <w:szCs w:val="24"/>
              </w:rPr>
            </w:pPr>
          </w:p>
        </w:tc>
        <w:tc>
          <w:tcPr>
            <w:tcW w:w="1365" w:type="dxa"/>
            <w:vAlign w:val="center"/>
          </w:tcPr>
          <w:p w14:paraId="1499B337">
            <w:pPr>
              <w:spacing w:line="360" w:lineRule="auto"/>
              <w:jc w:val="center"/>
              <w:rPr>
                <w:rFonts w:ascii="Times New Roman" w:hAnsi="Times New Roman" w:eastAsia="宋体" w:cs="Times New Roman"/>
                <w:sz w:val="24"/>
                <w:szCs w:val="24"/>
              </w:rPr>
            </w:pPr>
          </w:p>
        </w:tc>
        <w:tc>
          <w:tcPr>
            <w:tcW w:w="1365" w:type="dxa"/>
            <w:vAlign w:val="center"/>
          </w:tcPr>
          <w:p w14:paraId="677D106E">
            <w:pPr>
              <w:spacing w:line="360" w:lineRule="auto"/>
              <w:jc w:val="center"/>
              <w:rPr>
                <w:rFonts w:ascii="Times New Roman" w:hAnsi="Times New Roman" w:eastAsia="宋体" w:cs="Times New Roman"/>
                <w:sz w:val="24"/>
                <w:szCs w:val="24"/>
              </w:rPr>
            </w:pPr>
          </w:p>
        </w:tc>
        <w:tc>
          <w:tcPr>
            <w:tcW w:w="1365" w:type="dxa"/>
            <w:vAlign w:val="center"/>
          </w:tcPr>
          <w:p w14:paraId="43EC48CB">
            <w:pPr>
              <w:spacing w:line="360" w:lineRule="auto"/>
              <w:jc w:val="center"/>
              <w:rPr>
                <w:rFonts w:ascii="Times New Roman" w:hAnsi="Times New Roman" w:eastAsia="宋体" w:cs="Times New Roman"/>
                <w:sz w:val="24"/>
                <w:szCs w:val="24"/>
              </w:rPr>
            </w:pPr>
          </w:p>
        </w:tc>
        <w:tc>
          <w:tcPr>
            <w:tcW w:w="1357" w:type="dxa"/>
            <w:vAlign w:val="center"/>
          </w:tcPr>
          <w:p w14:paraId="5AB15EB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72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F7F6F4B">
            <w:pPr>
              <w:jc w:val="center"/>
              <w:rPr>
                <w:rFonts w:ascii="Times New Roman" w:hAnsi="Times New Roman" w:eastAsia="宋体" w:cs="Times New Roman"/>
                <w:szCs w:val="21"/>
              </w:rPr>
            </w:pPr>
            <w:r>
              <w:rPr>
                <w:rFonts w:hint="eastAsia" w:ascii="Times New Roman" w:hAnsi="Times New Roman" w:eastAsia="宋体" w:cs="Times New Roman"/>
                <w:sz w:val="24"/>
                <w:szCs w:val="24"/>
              </w:rPr>
              <w:t>项目</w:t>
            </w:r>
            <w:r>
              <w:rPr>
                <w:rFonts w:hint="eastAsia" w:ascii="Times New Roman" w:hAnsi="Times New Roman" w:eastAsia="宋体" w:cs="Times New Roman"/>
                <w:szCs w:val="21"/>
              </w:rPr>
              <w:t>规模</w:t>
            </w:r>
          </w:p>
          <w:p w14:paraId="06DD8763">
            <w:pPr>
              <w:jc w:val="center"/>
              <w:rPr>
                <w:rFonts w:ascii="Times New Roman" w:hAnsi="Times New Roman" w:eastAsia="宋体" w:cs="Times New Roman"/>
                <w:szCs w:val="21"/>
              </w:rPr>
            </w:pPr>
            <w:r>
              <w:rPr>
                <w:rFonts w:hint="eastAsia" w:ascii="Times New Roman" w:hAnsi="Times New Roman" w:eastAsia="宋体" w:cs="Times New Roman"/>
                <w:szCs w:val="21"/>
              </w:rPr>
              <w:t>（合同总价）</w:t>
            </w:r>
          </w:p>
        </w:tc>
        <w:tc>
          <w:tcPr>
            <w:tcW w:w="1365" w:type="dxa"/>
            <w:vAlign w:val="center"/>
          </w:tcPr>
          <w:p w14:paraId="7B9F8D3F">
            <w:pPr>
              <w:spacing w:line="360" w:lineRule="auto"/>
              <w:jc w:val="center"/>
              <w:rPr>
                <w:rFonts w:ascii="Times New Roman" w:hAnsi="Times New Roman" w:eastAsia="宋体" w:cs="Times New Roman"/>
                <w:sz w:val="24"/>
                <w:szCs w:val="24"/>
              </w:rPr>
            </w:pPr>
          </w:p>
        </w:tc>
        <w:tc>
          <w:tcPr>
            <w:tcW w:w="1365" w:type="dxa"/>
            <w:vAlign w:val="center"/>
          </w:tcPr>
          <w:p w14:paraId="32FA9124">
            <w:pPr>
              <w:spacing w:line="360" w:lineRule="auto"/>
              <w:jc w:val="center"/>
              <w:rPr>
                <w:rFonts w:ascii="Times New Roman" w:hAnsi="Times New Roman" w:eastAsia="宋体" w:cs="Times New Roman"/>
                <w:sz w:val="24"/>
                <w:szCs w:val="24"/>
              </w:rPr>
            </w:pPr>
          </w:p>
        </w:tc>
        <w:tc>
          <w:tcPr>
            <w:tcW w:w="1365" w:type="dxa"/>
            <w:vAlign w:val="center"/>
          </w:tcPr>
          <w:p w14:paraId="519ED13E">
            <w:pPr>
              <w:spacing w:line="360" w:lineRule="auto"/>
              <w:jc w:val="center"/>
              <w:rPr>
                <w:rFonts w:ascii="Times New Roman" w:hAnsi="Times New Roman" w:eastAsia="宋体" w:cs="Times New Roman"/>
                <w:sz w:val="24"/>
                <w:szCs w:val="24"/>
              </w:rPr>
            </w:pPr>
          </w:p>
        </w:tc>
        <w:tc>
          <w:tcPr>
            <w:tcW w:w="1365" w:type="dxa"/>
            <w:vAlign w:val="center"/>
          </w:tcPr>
          <w:p w14:paraId="54CE1615">
            <w:pPr>
              <w:spacing w:line="360" w:lineRule="auto"/>
              <w:jc w:val="center"/>
              <w:rPr>
                <w:rFonts w:ascii="Times New Roman" w:hAnsi="Times New Roman" w:eastAsia="宋体" w:cs="Times New Roman"/>
                <w:sz w:val="24"/>
                <w:szCs w:val="24"/>
              </w:rPr>
            </w:pPr>
          </w:p>
        </w:tc>
        <w:tc>
          <w:tcPr>
            <w:tcW w:w="1357" w:type="dxa"/>
            <w:vAlign w:val="center"/>
          </w:tcPr>
          <w:p w14:paraId="01320650">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0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7732F7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项目完成日期</w:t>
            </w:r>
          </w:p>
        </w:tc>
        <w:tc>
          <w:tcPr>
            <w:tcW w:w="1365" w:type="dxa"/>
            <w:vAlign w:val="center"/>
          </w:tcPr>
          <w:p w14:paraId="7941F27B">
            <w:pPr>
              <w:spacing w:line="360" w:lineRule="auto"/>
              <w:jc w:val="center"/>
              <w:rPr>
                <w:rFonts w:ascii="Times New Roman" w:hAnsi="Times New Roman" w:eastAsia="宋体" w:cs="Times New Roman"/>
                <w:sz w:val="24"/>
                <w:szCs w:val="24"/>
              </w:rPr>
            </w:pPr>
          </w:p>
        </w:tc>
        <w:tc>
          <w:tcPr>
            <w:tcW w:w="1365" w:type="dxa"/>
            <w:vAlign w:val="center"/>
          </w:tcPr>
          <w:p w14:paraId="7200573C">
            <w:pPr>
              <w:spacing w:line="360" w:lineRule="auto"/>
              <w:jc w:val="center"/>
              <w:rPr>
                <w:rFonts w:ascii="Times New Roman" w:hAnsi="Times New Roman" w:eastAsia="宋体" w:cs="Times New Roman"/>
                <w:sz w:val="24"/>
                <w:szCs w:val="24"/>
              </w:rPr>
            </w:pPr>
          </w:p>
        </w:tc>
        <w:tc>
          <w:tcPr>
            <w:tcW w:w="1365" w:type="dxa"/>
            <w:vAlign w:val="center"/>
          </w:tcPr>
          <w:p w14:paraId="121F910F">
            <w:pPr>
              <w:spacing w:line="360" w:lineRule="auto"/>
              <w:jc w:val="center"/>
              <w:rPr>
                <w:rFonts w:ascii="Times New Roman" w:hAnsi="Times New Roman" w:eastAsia="宋体" w:cs="Times New Roman"/>
                <w:sz w:val="24"/>
                <w:szCs w:val="24"/>
              </w:rPr>
            </w:pPr>
          </w:p>
        </w:tc>
        <w:tc>
          <w:tcPr>
            <w:tcW w:w="1365" w:type="dxa"/>
            <w:vAlign w:val="center"/>
          </w:tcPr>
          <w:p w14:paraId="600CB474">
            <w:pPr>
              <w:spacing w:line="360" w:lineRule="auto"/>
              <w:jc w:val="center"/>
              <w:rPr>
                <w:rFonts w:ascii="Times New Roman" w:hAnsi="Times New Roman" w:eastAsia="宋体" w:cs="Times New Roman"/>
                <w:sz w:val="24"/>
                <w:szCs w:val="24"/>
              </w:rPr>
            </w:pPr>
          </w:p>
        </w:tc>
        <w:tc>
          <w:tcPr>
            <w:tcW w:w="1357" w:type="dxa"/>
            <w:vAlign w:val="center"/>
          </w:tcPr>
          <w:p w14:paraId="6273B55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8B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7625ACA">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合同工期/实际工期</w:t>
            </w:r>
          </w:p>
        </w:tc>
        <w:tc>
          <w:tcPr>
            <w:tcW w:w="1365" w:type="dxa"/>
            <w:vAlign w:val="center"/>
          </w:tcPr>
          <w:p w14:paraId="6341BD4A">
            <w:pPr>
              <w:spacing w:line="360" w:lineRule="auto"/>
              <w:jc w:val="center"/>
              <w:rPr>
                <w:rFonts w:ascii="Times New Roman" w:hAnsi="Times New Roman" w:eastAsia="宋体" w:cs="Times New Roman"/>
                <w:sz w:val="24"/>
                <w:szCs w:val="24"/>
              </w:rPr>
            </w:pPr>
          </w:p>
        </w:tc>
        <w:tc>
          <w:tcPr>
            <w:tcW w:w="1365" w:type="dxa"/>
            <w:vAlign w:val="center"/>
          </w:tcPr>
          <w:p w14:paraId="6C07ABC7">
            <w:pPr>
              <w:spacing w:line="360" w:lineRule="auto"/>
              <w:jc w:val="center"/>
              <w:rPr>
                <w:rFonts w:ascii="Times New Roman" w:hAnsi="Times New Roman" w:eastAsia="宋体" w:cs="Times New Roman"/>
                <w:sz w:val="24"/>
                <w:szCs w:val="24"/>
              </w:rPr>
            </w:pPr>
          </w:p>
        </w:tc>
        <w:tc>
          <w:tcPr>
            <w:tcW w:w="1365" w:type="dxa"/>
            <w:vAlign w:val="center"/>
          </w:tcPr>
          <w:p w14:paraId="7D55E0B5">
            <w:pPr>
              <w:spacing w:line="360" w:lineRule="auto"/>
              <w:jc w:val="center"/>
              <w:rPr>
                <w:rFonts w:ascii="Times New Roman" w:hAnsi="Times New Roman" w:eastAsia="宋体" w:cs="Times New Roman"/>
                <w:sz w:val="24"/>
                <w:szCs w:val="24"/>
              </w:rPr>
            </w:pPr>
          </w:p>
        </w:tc>
        <w:tc>
          <w:tcPr>
            <w:tcW w:w="1365" w:type="dxa"/>
            <w:vAlign w:val="center"/>
          </w:tcPr>
          <w:p w14:paraId="629A83DA">
            <w:pPr>
              <w:spacing w:line="360" w:lineRule="auto"/>
              <w:jc w:val="center"/>
              <w:rPr>
                <w:rFonts w:ascii="Times New Roman" w:hAnsi="Times New Roman" w:eastAsia="宋体" w:cs="Times New Roman"/>
                <w:sz w:val="24"/>
                <w:szCs w:val="24"/>
              </w:rPr>
            </w:pPr>
          </w:p>
        </w:tc>
        <w:tc>
          <w:tcPr>
            <w:tcW w:w="1357" w:type="dxa"/>
            <w:vAlign w:val="center"/>
          </w:tcPr>
          <w:p w14:paraId="5CC1250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3D3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3DED7D3">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完成质量评定</w:t>
            </w:r>
          </w:p>
        </w:tc>
        <w:tc>
          <w:tcPr>
            <w:tcW w:w="1365" w:type="dxa"/>
            <w:vAlign w:val="center"/>
          </w:tcPr>
          <w:p w14:paraId="170A6830">
            <w:pPr>
              <w:spacing w:line="360" w:lineRule="auto"/>
              <w:jc w:val="center"/>
              <w:rPr>
                <w:rFonts w:ascii="Times New Roman" w:hAnsi="Times New Roman" w:eastAsia="宋体" w:cs="Times New Roman"/>
                <w:sz w:val="24"/>
                <w:szCs w:val="24"/>
              </w:rPr>
            </w:pPr>
          </w:p>
        </w:tc>
        <w:tc>
          <w:tcPr>
            <w:tcW w:w="1365" w:type="dxa"/>
            <w:vAlign w:val="center"/>
          </w:tcPr>
          <w:p w14:paraId="054BA533">
            <w:pPr>
              <w:spacing w:line="360" w:lineRule="auto"/>
              <w:jc w:val="center"/>
              <w:rPr>
                <w:rFonts w:ascii="Times New Roman" w:hAnsi="Times New Roman" w:eastAsia="宋体" w:cs="Times New Roman"/>
                <w:sz w:val="24"/>
                <w:szCs w:val="24"/>
              </w:rPr>
            </w:pPr>
          </w:p>
        </w:tc>
        <w:tc>
          <w:tcPr>
            <w:tcW w:w="1365" w:type="dxa"/>
            <w:vAlign w:val="center"/>
          </w:tcPr>
          <w:p w14:paraId="420D4C00">
            <w:pPr>
              <w:spacing w:line="360" w:lineRule="auto"/>
              <w:jc w:val="center"/>
              <w:rPr>
                <w:rFonts w:ascii="Times New Roman" w:hAnsi="Times New Roman" w:eastAsia="宋体" w:cs="Times New Roman"/>
                <w:sz w:val="24"/>
                <w:szCs w:val="24"/>
              </w:rPr>
            </w:pPr>
          </w:p>
        </w:tc>
        <w:tc>
          <w:tcPr>
            <w:tcW w:w="1365" w:type="dxa"/>
            <w:vAlign w:val="center"/>
          </w:tcPr>
          <w:p w14:paraId="132977DD">
            <w:pPr>
              <w:spacing w:line="360" w:lineRule="auto"/>
              <w:jc w:val="center"/>
              <w:rPr>
                <w:rFonts w:ascii="Times New Roman" w:hAnsi="Times New Roman" w:eastAsia="宋体" w:cs="Times New Roman"/>
                <w:sz w:val="24"/>
                <w:szCs w:val="24"/>
              </w:rPr>
            </w:pPr>
          </w:p>
        </w:tc>
        <w:tc>
          <w:tcPr>
            <w:tcW w:w="1357" w:type="dxa"/>
            <w:vAlign w:val="center"/>
          </w:tcPr>
          <w:p w14:paraId="38E8274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535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4DF647">
            <w:pPr>
              <w:jc w:val="center"/>
              <w:rPr>
                <w:rFonts w:ascii="Times New Roman" w:hAnsi="Times New Roman" w:eastAsia="宋体" w:cs="Times New Roman"/>
                <w:szCs w:val="21"/>
              </w:rPr>
            </w:pPr>
            <w:r>
              <w:rPr>
                <w:rFonts w:hint="eastAsia" w:ascii="Times New Roman" w:hAnsi="Times New Roman" w:eastAsia="宋体" w:cs="Times New Roman"/>
                <w:szCs w:val="21"/>
              </w:rPr>
              <w:t>获奖情况</w:t>
            </w:r>
          </w:p>
          <w:p w14:paraId="74EDBB2F">
            <w:pPr>
              <w:jc w:val="center"/>
              <w:rPr>
                <w:rFonts w:ascii="Times New Roman" w:hAnsi="Times New Roman" w:eastAsia="宋体" w:cs="Times New Roman"/>
                <w:szCs w:val="21"/>
              </w:rPr>
            </w:pPr>
            <w:r>
              <w:rPr>
                <w:rFonts w:hint="eastAsia" w:ascii="Times New Roman" w:hAnsi="Times New Roman" w:eastAsia="宋体" w:cs="Times New Roman"/>
                <w:szCs w:val="21"/>
              </w:rPr>
              <w:t>（仅限部、省级以上）</w:t>
            </w:r>
          </w:p>
        </w:tc>
        <w:tc>
          <w:tcPr>
            <w:tcW w:w="1365" w:type="dxa"/>
            <w:vAlign w:val="center"/>
          </w:tcPr>
          <w:p w14:paraId="5F32FF85">
            <w:pPr>
              <w:spacing w:line="360" w:lineRule="auto"/>
              <w:jc w:val="center"/>
              <w:rPr>
                <w:rFonts w:ascii="Times New Roman" w:hAnsi="Times New Roman" w:eastAsia="宋体" w:cs="Times New Roman"/>
                <w:sz w:val="24"/>
                <w:szCs w:val="24"/>
              </w:rPr>
            </w:pPr>
          </w:p>
        </w:tc>
        <w:tc>
          <w:tcPr>
            <w:tcW w:w="1365" w:type="dxa"/>
            <w:vAlign w:val="center"/>
          </w:tcPr>
          <w:p w14:paraId="42817E7D">
            <w:pPr>
              <w:spacing w:line="360" w:lineRule="auto"/>
              <w:jc w:val="center"/>
              <w:rPr>
                <w:rFonts w:ascii="Times New Roman" w:hAnsi="Times New Roman" w:eastAsia="宋体" w:cs="Times New Roman"/>
                <w:sz w:val="24"/>
                <w:szCs w:val="24"/>
              </w:rPr>
            </w:pPr>
          </w:p>
        </w:tc>
        <w:tc>
          <w:tcPr>
            <w:tcW w:w="1365" w:type="dxa"/>
            <w:vAlign w:val="center"/>
          </w:tcPr>
          <w:p w14:paraId="7CDE4DD5">
            <w:pPr>
              <w:spacing w:line="360" w:lineRule="auto"/>
              <w:jc w:val="center"/>
              <w:rPr>
                <w:rFonts w:ascii="Times New Roman" w:hAnsi="Times New Roman" w:eastAsia="宋体" w:cs="Times New Roman"/>
                <w:sz w:val="24"/>
                <w:szCs w:val="24"/>
              </w:rPr>
            </w:pPr>
          </w:p>
        </w:tc>
        <w:tc>
          <w:tcPr>
            <w:tcW w:w="1365" w:type="dxa"/>
            <w:vAlign w:val="center"/>
          </w:tcPr>
          <w:p w14:paraId="775CEF11">
            <w:pPr>
              <w:spacing w:line="360" w:lineRule="auto"/>
              <w:jc w:val="center"/>
              <w:rPr>
                <w:rFonts w:ascii="Times New Roman" w:hAnsi="Times New Roman" w:eastAsia="宋体" w:cs="Times New Roman"/>
                <w:sz w:val="24"/>
                <w:szCs w:val="24"/>
              </w:rPr>
            </w:pPr>
          </w:p>
        </w:tc>
        <w:tc>
          <w:tcPr>
            <w:tcW w:w="1357" w:type="dxa"/>
            <w:vAlign w:val="center"/>
          </w:tcPr>
          <w:p w14:paraId="434C67C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F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C6640A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业主名称</w:t>
            </w:r>
          </w:p>
        </w:tc>
        <w:tc>
          <w:tcPr>
            <w:tcW w:w="1365" w:type="dxa"/>
            <w:vAlign w:val="center"/>
          </w:tcPr>
          <w:p w14:paraId="59CB6118">
            <w:pPr>
              <w:spacing w:line="360" w:lineRule="auto"/>
              <w:jc w:val="center"/>
              <w:rPr>
                <w:rFonts w:ascii="Times New Roman" w:hAnsi="Times New Roman" w:eastAsia="宋体" w:cs="Times New Roman"/>
                <w:sz w:val="24"/>
                <w:szCs w:val="24"/>
              </w:rPr>
            </w:pPr>
          </w:p>
        </w:tc>
        <w:tc>
          <w:tcPr>
            <w:tcW w:w="1365" w:type="dxa"/>
            <w:vAlign w:val="center"/>
          </w:tcPr>
          <w:p w14:paraId="6A58BD6B">
            <w:pPr>
              <w:spacing w:line="360" w:lineRule="auto"/>
              <w:jc w:val="center"/>
              <w:rPr>
                <w:rFonts w:ascii="Times New Roman" w:hAnsi="Times New Roman" w:eastAsia="宋体" w:cs="Times New Roman"/>
                <w:sz w:val="24"/>
                <w:szCs w:val="24"/>
              </w:rPr>
            </w:pPr>
          </w:p>
        </w:tc>
        <w:tc>
          <w:tcPr>
            <w:tcW w:w="1365" w:type="dxa"/>
            <w:vAlign w:val="center"/>
          </w:tcPr>
          <w:p w14:paraId="69679AB2">
            <w:pPr>
              <w:spacing w:line="360" w:lineRule="auto"/>
              <w:jc w:val="center"/>
              <w:rPr>
                <w:rFonts w:ascii="Times New Roman" w:hAnsi="Times New Roman" w:eastAsia="宋体" w:cs="Times New Roman"/>
                <w:sz w:val="24"/>
                <w:szCs w:val="24"/>
              </w:rPr>
            </w:pPr>
          </w:p>
        </w:tc>
        <w:tc>
          <w:tcPr>
            <w:tcW w:w="1365" w:type="dxa"/>
            <w:vAlign w:val="center"/>
          </w:tcPr>
          <w:p w14:paraId="46A67CEC">
            <w:pPr>
              <w:spacing w:line="360" w:lineRule="auto"/>
              <w:jc w:val="center"/>
              <w:rPr>
                <w:rFonts w:ascii="Times New Roman" w:hAnsi="Times New Roman" w:eastAsia="宋体" w:cs="Times New Roman"/>
                <w:sz w:val="24"/>
                <w:szCs w:val="24"/>
              </w:rPr>
            </w:pPr>
          </w:p>
        </w:tc>
        <w:tc>
          <w:tcPr>
            <w:tcW w:w="1357" w:type="dxa"/>
            <w:vAlign w:val="center"/>
          </w:tcPr>
          <w:p w14:paraId="7C1356E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FE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67BDA15">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业主联系人及电话</w:t>
            </w:r>
          </w:p>
        </w:tc>
        <w:tc>
          <w:tcPr>
            <w:tcW w:w="1365" w:type="dxa"/>
            <w:vAlign w:val="center"/>
          </w:tcPr>
          <w:p w14:paraId="386A39C9">
            <w:pPr>
              <w:spacing w:line="360" w:lineRule="auto"/>
              <w:jc w:val="center"/>
              <w:rPr>
                <w:rFonts w:ascii="Times New Roman" w:hAnsi="Times New Roman" w:eastAsia="宋体" w:cs="Times New Roman"/>
                <w:sz w:val="24"/>
                <w:szCs w:val="24"/>
              </w:rPr>
            </w:pPr>
          </w:p>
        </w:tc>
        <w:tc>
          <w:tcPr>
            <w:tcW w:w="1365" w:type="dxa"/>
            <w:vAlign w:val="center"/>
          </w:tcPr>
          <w:p w14:paraId="5E37ABE9">
            <w:pPr>
              <w:spacing w:line="360" w:lineRule="auto"/>
              <w:jc w:val="center"/>
              <w:rPr>
                <w:rFonts w:ascii="Times New Roman" w:hAnsi="Times New Roman" w:eastAsia="宋体" w:cs="Times New Roman"/>
                <w:sz w:val="24"/>
                <w:szCs w:val="24"/>
              </w:rPr>
            </w:pPr>
          </w:p>
        </w:tc>
        <w:tc>
          <w:tcPr>
            <w:tcW w:w="1365" w:type="dxa"/>
            <w:vAlign w:val="center"/>
          </w:tcPr>
          <w:p w14:paraId="18CAE5F5">
            <w:pPr>
              <w:spacing w:line="360" w:lineRule="auto"/>
              <w:jc w:val="center"/>
              <w:rPr>
                <w:rFonts w:ascii="Times New Roman" w:hAnsi="Times New Roman" w:eastAsia="宋体" w:cs="Times New Roman"/>
                <w:sz w:val="24"/>
                <w:szCs w:val="24"/>
              </w:rPr>
            </w:pPr>
          </w:p>
        </w:tc>
        <w:tc>
          <w:tcPr>
            <w:tcW w:w="1365" w:type="dxa"/>
            <w:vAlign w:val="center"/>
          </w:tcPr>
          <w:p w14:paraId="3AE4B974">
            <w:pPr>
              <w:spacing w:line="360" w:lineRule="auto"/>
              <w:jc w:val="center"/>
              <w:rPr>
                <w:rFonts w:ascii="Times New Roman" w:hAnsi="Times New Roman" w:eastAsia="宋体" w:cs="Times New Roman"/>
                <w:sz w:val="24"/>
                <w:szCs w:val="24"/>
              </w:rPr>
            </w:pPr>
          </w:p>
        </w:tc>
        <w:tc>
          <w:tcPr>
            <w:tcW w:w="1357" w:type="dxa"/>
            <w:vAlign w:val="center"/>
          </w:tcPr>
          <w:p w14:paraId="73AB5B9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C1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BAAE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1365" w:type="dxa"/>
            <w:vAlign w:val="center"/>
          </w:tcPr>
          <w:p w14:paraId="3FB91E96">
            <w:pPr>
              <w:spacing w:line="360" w:lineRule="auto"/>
              <w:jc w:val="center"/>
              <w:rPr>
                <w:rFonts w:ascii="Times New Roman" w:hAnsi="Times New Roman" w:eastAsia="宋体" w:cs="Times New Roman"/>
                <w:sz w:val="24"/>
                <w:szCs w:val="24"/>
              </w:rPr>
            </w:pPr>
          </w:p>
        </w:tc>
        <w:tc>
          <w:tcPr>
            <w:tcW w:w="1365" w:type="dxa"/>
            <w:vAlign w:val="center"/>
          </w:tcPr>
          <w:p w14:paraId="3BD72E58">
            <w:pPr>
              <w:spacing w:line="360" w:lineRule="auto"/>
              <w:jc w:val="center"/>
              <w:rPr>
                <w:rFonts w:ascii="Times New Roman" w:hAnsi="Times New Roman" w:eastAsia="宋体" w:cs="Times New Roman"/>
                <w:sz w:val="24"/>
                <w:szCs w:val="24"/>
              </w:rPr>
            </w:pPr>
          </w:p>
        </w:tc>
        <w:tc>
          <w:tcPr>
            <w:tcW w:w="1365" w:type="dxa"/>
            <w:vAlign w:val="center"/>
          </w:tcPr>
          <w:p w14:paraId="4919B53E">
            <w:pPr>
              <w:spacing w:line="360" w:lineRule="auto"/>
              <w:jc w:val="center"/>
              <w:rPr>
                <w:rFonts w:ascii="Times New Roman" w:hAnsi="Times New Roman" w:eastAsia="宋体" w:cs="Times New Roman"/>
                <w:sz w:val="24"/>
                <w:szCs w:val="24"/>
              </w:rPr>
            </w:pPr>
          </w:p>
        </w:tc>
        <w:tc>
          <w:tcPr>
            <w:tcW w:w="1365" w:type="dxa"/>
            <w:vAlign w:val="center"/>
          </w:tcPr>
          <w:p w14:paraId="7A4AEC1A">
            <w:pPr>
              <w:spacing w:line="360" w:lineRule="auto"/>
              <w:jc w:val="center"/>
              <w:rPr>
                <w:rFonts w:ascii="Times New Roman" w:hAnsi="Times New Roman" w:eastAsia="宋体" w:cs="Times New Roman"/>
                <w:sz w:val="24"/>
                <w:szCs w:val="24"/>
              </w:rPr>
            </w:pPr>
          </w:p>
        </w:tc>
        <w:tc>
          <w:tcPr>
            <w:tcW w:w="1357" w:type="dxa"/>
            <w:vAlign w:val="center"/>
          </w:tcPr>
          <w:p w14:paraId="2750A6D2">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bl>
    <w:p w14:paraId="4D4F90AA">
      <w:pPr>
        <w:autoSpaceDE w:val="0"/>
        <w:autoSpaceDN w:val="0"/>
        <w:adjustRightInd w:val="0"/>
        <w:snapToGrid w:val="0"/>
        <w:spacing w:line="360" w:lineRule="auto"/>
        <w:rPr>
          <w:rFonts w:hint="eastAsia" w:ascii="宋体" w:hAnsi="宋体" w:eastAsia="宋体" w:cs="Times New Roman"/>
          <w:b/>
          <w:szCs w:val="24"/>
        </w:rPr>
      </w:pPr>
    </w:p>
    <w:p w14:paraId="006DB1D6">
      <w:pPr>
        <w:autoSpaceDE w:val="0"/>
        <w:autoSpaceDN w:val="0"/>
        <w:adjustRightInd w:val="0"/>
        <w:snapToGrid w:val="0"/>
        <w:spacing w:line="360" w:lineRule="auto"/>
        <w:ind w:left="3238" w:leftChars="1542"/>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0B4C1DAF">
      <w:pPr>
        <w:autoSpaceDE w:val="0"/>
        <w:autoSpaceDN w:val="0"/>
        <w:adjustRightInd w:val="0"/>
        <w:snapToGrid w:val="0"/>
        <w:spacing w:after="100" w:afterAutospacing="1" w:line="360" w:lineRule="auto"/>
        <w:ind w:left="3238" w:leftChars="1542"/>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21B8C3C">
      <w:pPr>
        <w:ind w:left="826" w:hanging="826" w:hangingChars="392"/>
        <w:rPr>
          <w:rFonts w:hint="eastAsia" w:ascii="宋体" w:hAnsi="宋体" w:eastAsia="宋体" w:cs="Times New Roman"/>
          <w:b/>
          <w:szCs w:val="21"/>
        </w:rPr>
      </w:pPr>
      <w:r>
        <w:rPr>
          <w:rFonts w:hint="eastAsia" w:ascii="宋体" w:hAnsi="宋体" w:eastAsia="宋体" w:cs="Times New Roman"/>
          <w:b/>
          <w:szCs w:val="21"/>
        </w:rPr>
        <w:t>注：1、投</w:t>
      </w:r>
      <w:r>
        <w:rPr>
          <w:rFonts w:hint="eastAsia" w:ascii="宋体" w:hAnsi="宋体" w:eastAsia="宋体" w:cs="宋体"/>
          <w:b/>
          <w:szCs w:val="21"/>
        </w:rPr>
        <w:t>标</w:t>
      </w:r>
      <w:r>
        <w:rPr>
          <w:rFonts w:hint="eastAsia" w:ascii="宋体" w:hAnsi="宋体" w:eastAsia="宋体" w:cs="Times New Roman"/>
          <w:b/>
          <w:szCs w:val="21"/>
        </w:rPr>
        <w:t>人</w:t>
      </w:r>
      <w:r>
        <w:rPr>
          <w:rFonts w:hint="eastAsia" w:ascii="宋体" w:hAnsi="宋体" w:eastAsia="宋体" w:cs="宋体"/>
          <w:b/>
          <w:szCs w:val="21"/>
        </w:rPr>
        <w:t>应</w:t>
      </w:r>
      <w:r>
        <w:rPr>
          <w:rFonts w:hint="eastAsia" w:ascii="宋体" w:hAnsi="宋体" w:eastAsia="宋体" w:cs="Times New Roman"/>
          <w:b/>
          <w:szCs w:val="21"/>
        </w:rPr>
        <w:t>随此表附上相</w:t>
      </w:r>
      <w:r>
        <w:rPr>
          <w:rFonts w:hint="eastAsia" w:ascii="宋体" w:hAnsi="宋体" w:eastAsia="宋体" w:cs="宋体"/>
          <w:b/>
          <w:szCs w:val="21"/>
        </w:rPr>
        <w:t>关</w:t>
      </w:r>
      <w:r>
        <w:rPr>
          <w:rFonts w:hint="eastAsia" w:ascii="宋体" w:hAnsi="宋体" w:eastAsia="宋体" w:cs="Times New Roman"/>
          <w:b/>
          <w:szCs w:val="21"/>
        </w:rPr>
        <w:t>的</w:t>
      </w:r>
      <w:r>
        <w:rPr>
          <w:rFonts w:hint="eastAsia" w:ascii="宋体" w:hAnsi="宋体" w:eastAsia="宋体" w:cs="宋体"/>
          <w:b/>
          <w:szCs w:val="21"/>
        </w:rPr>
        <w:t>业绩证</w:t>
      </w:r>
      <w:r>
        <w:rPr>
          <w:rFonts w:hint="eastAsia" w:ascii="宋体" w:hAnsi="宋体" w:eastAsia="宋体" w:cs="Times New Roman"/>
          <w:b/>
          <w:szCs w:val="21"/>
        </w:rPr>
        <w:t>明（提供合同、经行政主管部门备案的中</w:t>
      </w:r>
      <w:r>
        <w:rPr>
          <w:rFonts w:hint="eastAsia" w:ascii="宋体" w:hAnsi="宋体" w:eastAsia="宋体" w:cs="宋体"/>
          <w:b/>
          <w:szCs w:val="21"/>
        </w:rPr>
        <w:t>标</w:t>
      </w:r>
      <w:r>
        <w:rPr>
          <w:rFonts w:hint="eastAsia" w:ascii="宋体" w:hAnsi="宋体" w:eastAsia="宋体" w:cs="Times New Roman"/>
          <w:b/>
          <w:szCs w:val="21"/>
        </w:rPr>
        <w:t>通知</w:t>
      </w:r>
      <w:r>
        <w:rPr>
          <w:rFonts w:hint="eastAsia" w:ascii="宋体" w:hAnsi="宋体" w:eastAsia="宋体" w:cs="宋体"/>
          <w:b/>
          <w:szCs w:val="21"/>
        </w:rPr>
        <w:t>书（如有）</w:t>
      </w:r>
      <w:r>
        <w:rPr>
          <w:rFonts w:hint="eastAsia" w:ascii="宋体" w:hAnsi="宋体" w:eastAsia="宋体" w:cs="Times New Roman"/>
          <w:b/>
          <w:szCs w:val="21"/>
        </w:rPr>
        <w:t>、</w:t>
      </w:r>
      <w:r>
        <w:rPr>
          <w:rFonts w:hint="eastAsia" w:ascii="宋体" w:hAnsi="宋体" w:eastAsia="宋体" w:cs="宋体"/>
          <w:b/>
          <w:szCs w:val="21"/>
        </w:rPr>
        <w:t>获奖证书（如有）</w:t>
      </w:r>
      <w:r>
        <w:rPr>
          <w:rFonts w:hint="eastAsia" w:ascii="宋体" w:hAnsi="宋体" w:eastAsia="宋体" w:cs="Times New Roman"/>
          <w:b/>
          <w:szCs w:val="21"/>
        </w:rPr>
        <w:t>、</w:t>
      </w:r>
      <w:r>
        <w:rPr>
          <w:rFonts w:hint="eastAsia" w:ascii="宋体" w:hAnsi="宋体" w:eastAsia="宋体" w:cs="宋体"/>
          <w:b/>
          <w:szCs w:val="21"/>
        </w:rPr>
        <w:t>顾</w:t>
      </w:r>
      <w:r>
        <w:rPr>
          <w:rFonts w:hint="eastAsia" w:ascii="宋体" w:hAnsi="宋体" w:eastAsia="宋体" w:cs="Times New Roman"/>
          <w:b/>
          <w:szCs w:val="21"/>
        </w:rPr>
        <w:t>客意</w:t>
      </w:r>
      <w:r>
        <w:rPr>
          <w:rFonts w:hint="eastAsia" w:ascii="宋体" w:hAnsi="宋体" w:eastAsia="宋体" w:cs="宋体"/>
          <w:b/>
          <w:szCs w:val="21"/>
        </w:rPr>
        <w:t>见</w:t>
      </w:r>
      <w:r>
        <w:rPr>
          <w:rFonts w:hint="eastAsia" w:ascii="宋体" w:hAnsi="宋体" w:eastAsia="宋体" w:cs="Times New Roman"/>
          <w:b/>
          <w:szCs w:val="21"/>
        </w:rPr>
        <w:t>反</w:t>
      </w:r>
      <w:r>
        <w:rPr>
          <w:rFonts w:hint="eastAsia" w:ascii="宋体" w:hAnsi="宋体" w:eastAsia="宋体" w:cs="宋体"/>
          <w:b/>
          <w:szCs w:val="21"/>
        </w:rPr>
        <w:t>馈</w:t>
      </w:r>
      <w:r>
        <w:rPr>
          <w:rFonts w:hint="eastAsia" w:ascii="宋体" w:hAnsi="宋体" w:eastAsia="宋体" w:cs="Times New Roman"/>
          <w:b/>
          <w:szCs w:val="21"/>
        </w:rPr>
        <w:t>表（如有）等资料的</w:t>
      </w:r>
      <w:r>
        <w:rPr>
          <w:rFonts w:hint="eastAsia" w:ascii="宋体" w:hAnsi="宋体" w:eastAsia="宋体" w:cs="宋体"/>
          <w:b/>
          <w:szCs w:val="21"/>
        </w:rPr>
        <w:t>复</w:t>
      </w:r>
      <w:r>
        <w:rPr>
          <w:rFonts w:hint="eastAsia" w:ascii="宋体" w:hAnsi="宋体" w:eastAsia="宋体" w:cs="Times New Roman"/>
          <w:b/>
          <w:szCs w:val="21"/>
        </w:rPr>
        <w:t>印件）。</w:t>
      </w:r>
    </w:p>
    <w:p w14:paraId="75DF879D">
      <w:pPr>
        <w:rPr>
          <w:rFonts w:hint="eastAsia" w:ascii="宋体" w:hAnsi="宋体" w:eastAsia="宋体" w:cs="Times New Roman"/>
          <w:szCs w:val="21"/>
        </w:rPr>
      </w:pPr>
      <w:r>
        <w:rPr>
          <w:rFonts w:hint="eastAsia" w:ascii="宋体" w:hAnsi="宋体" w:eastAsia="宋体" w:cs="Times New Roman"/>
          <w:b/>
          <w:szCs w:val="21"/>
        </w:rPr>
        <w:t xml:space="preserve">    2、如有多个已完成</w:t>
      </w:r>
      <w:r>
        <w:rPr>
          <w:rFonts w:hint="eastAsia" w:ascii="宋体" w:hAnsi="宋体" w:eastAsia="宋体" w:cs="宋体"/>
          <w:b/>
          <w:szCs w:val="21"/>
        </w:rPr>
        <w:t>项</w:t>
      </w:r>
      <w:r>
        <w:rPr>
          <w:rFonts w:hint="eastAsia" w:ascii="宋体" w:hAnsi="宋体" w:eastAsia="宋体" w:cs="Times New Roman"/>
          <w:b/>
          <w:szCs w:val="21"/>
        </w:rPr>
        <w:t>目，</w:t>
      </w:r>
      <w:r>
        <w:rPr>
          <w:rFonts w:hint="eastAsia" w:ascii="宋体" w:hAnsi="宋体" w:eastAsia="宋体" w:cs="宋体"/>
          <w:b/>
          <w:szCs w:val="21"/>
        </w:rPr>
        <w:t>每</w:t>
      </w:r>
      <w:r>
        <w:rPr>
          <w:rFonts w:hint="eastAsia" w:ascii="宋体" w:hAnsi="宋体" w:eastAsia="宋体" w:cs="Times New Roman"/>
          <w:b/>
          <w:szCs w:val="21"/>
        </w:rPr>
        <w:t>个</w:t>
      </w:r>
      <w:r>
        <w:rPr>
          <w:rFonts w:hint="eastAsia" w:ascii="宋体" w:hAnsi="宋体" w:eastAsia="宋体" w:cs="宋体"/>
          <w:b/>
          <w:szCs w:val="21"/>
        </w:rPr>
        <w:t>项</w:t>
      </w:r>
      <w:r>
        <w:rPr>
          <w:rFonts w:hint="eastAsia" w:ascii="宋体" w:hAnsi="宋体" w:eastAsia="宋体" w:cs="Times New Roman"/>
          <w:b/>
          <w:szCs w:val="21"/>
        </w:rPr>
        <w:t>目填一</w:t>
      </w:r>
      <w:r>
        <w:rPr>
          <w:rFonts w:hint="eastAsia" w:ascii="宋体" w:hAnsi="宋体" w:eastAsia="宋体" w:cs="宋体"/>
          <w:b/>
          <w:szCs w:val="21"/>
        </w:rPr>
        <w:t>张</w:t>
      </w:r>
      <w:r>
        <w:rPr>
          <w:rFonts w:hint="eastAsia" w:ascii="宋体" w:hAnsi="宋体" w:eastAsia="宋体" w:cs="Times New Roman"/>
          <w:b/>
          <w:szCs w:val="21"/>
        </w:rPr>
        <w:t>此表，附后。</w:t>
      </w:r>
      <w:r>
        <w:rPr>
          <w:rFonts w:hint="eastAsia" w:ascii="宋体" w:hAnsi="宋体" w:eastAsia="宋体" w:cs="Times New Roman"/>
          <w:szCs w:val="21"/>
        </w:rPr>
        <w:t xml:space="preserve">  </w:t>
      </w:r>
    </w:p>
    <w:p w14:paraId="1B6281DF">
      <w:pPr>
        <w:spacing w:line="360" w:lineRule="auto"/>
        <w:rPr>
          <w:rFonts w:ascii="Times New Roman" w:hAnsi="Times New Roman" w:eastAsia="宋体" w:cs="Times New Roman"/>
          <w:b/>
          <w:sz w:val="28"/>
          <w:szCs w:val="28"/>
        </w:rPr>
      </w:pPr>
    </w:p>
    <w:p w14:paraId="2AAB47E5">
      <w:pPr>
        <w:spacing w:line="360" w:lineRule="auto"/>
        <w:rPr>
          <w:rFonts w:ascii="Times New Roman" w:hAnsi="Times New Roman" w:eastAsia="宋体" w:cs="Times New Roman"/>
          <w:b/>
          <w:sz w:val="28"/>
          <w:szCs w:val="28"/>
        </w:rPr>
      </w:pPr>
    </w:p>
    <w:p w14:paraId="07F1D55E">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六</w:t>
      </w:r>
      <w:r>
        <w:rPr>
          <w:rFonts w:ascii="宋体" w:hAnsi="宋体" w:eastAsia="宋体" w:cs="宋体"/>
          <w:b/>
          <w:bCs/>
          <w:kern w:val="0"/>
          <w:sz w:val="30"/>
          <w:szCs w:val="30"/>
          <w:lang w:val="zh-CN" w:bidi="zh-CN"/>
        </w:rPr>
        <w:t>、《商务条款偏离表》</w:t>
      </w:r>
    </w:p>
    <w:p w14:paraId="63931AF6">
      <w:pPr>
        <w:autoSpaceDE w:val="0"/>
        <w:autoSpaceDN w:val="0"/>
        <w:jc w:val="left"/>
        <w:rPr>
          <w:rFonts w:hint="eastAsia" w:ascii="宋体" w:hAnsi="宋体" w:eastAsia="宋体" w:cs="宋体"/>
          <w:kern w:val="0"/>
          <w:sz w:val="24"/>
          <w:szCs w:val="24"/>
          <w:lang w:val="zh-CN" w:bidi="zh-CN"/>
        </w:rPr>
      </w:pPr>
    </w:p>
    <w:p w14:paraId="1D7E48D4">
      <w:pPr>
        <w:autoSpaceDE w:val="0"/>
        <w:autoSpaceDN w:val="0"/>
        <w:spacing w:before="3"/>
        <w:jc w:val="left"/>
        <w:rPr>
          <w:rFonts w:hint="eastAsia" w:ascii="宋体" w:hAnsi="宋体" w:eastAsia="宋体" w:cs="宋体"/>
          <w:kern w:val="0"/>
          <w:sz w:val="25"/>
          <w:szCs w:val="24"/>
          <w:lang w:val="zh-CN" w:bidi="zh-CN"/>
        </w:rPr>
      </w:pPr>
    </w:p>
    <w:p w14:paraId="10BCB15A">
      <w:pPr>
        <w:autoSpaceDE w:val="0"/>
        <w:autoSpaceDN w:val="0"/>
        <w:ind w:right="-58"/>
        <w:jc w:val="center"/>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商务条款偏离表格式</w:t>
      </w:r>
    </w:p>
    <w:p w14:paraId="31EC9659">
      <w:pPr>
        <w:tabs>
          <w:tab w:val="left" w:pos="6480"/>
        </w:tabs>
        <w:autoSpaceDE w:val="0"/>
        <w:autoSpaceDN w:val="0"/>
        <w:spacing w:before="16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项目名称</w:t>
      </w:r>
      <w:r>
        <w:rPr>
          <w:rFonts w:hint="eastAsia" w:ascii="宋体" w:hAnsi="宋体" w:eastAsia="宋体" w:cs="宋体"/>
          <w:kern w:val="0"/>
          <w:sz w:val="24"/>
          <w:szCs w:val="24"/>
          <w:lang w:val="zh-CN" w:bidi="zh-CN"/>
        </w:rPr>
        <w:t>：</w:t>
      </w:r>
      <w:r>
        <w:rPr>
          <w:rFonts w:ascii="宋体" w:hAnsi="宋体" w:eastAsia="宋体" w:cs="宋体"/>
          <w:kern w:val="0"/>
          <w:sz w:val="24"/>
          <w:szCs w:val="24"/>
          <w:lang w:val="zh-CN" w:bidi="zh-CN"/>
        </w:rPr>
        <w:t xml:space="preserve">                          </w:t>
      </w:r>
    </w:p>
    <w:tbl>
      <w:tblPr>
        <w:tblStyle w:val="58"/>
        <w:tblpPr w:leftFromText="180" w:rightFromText="180" w:vertAnchor="text" w:horzAnchor="page" w:tblpX="1345" w:tblpY="246"/>
        <w:tblW w:w="9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5"/>
        <w:gridCol w:w="1489"/>
        <w:gridCol w:w="3184"/>
        <w:gridCol w:w="2096"/>
        <w:gridCol w:w="1944"/>
      </w:tblGrid>
      <w:tr w14:paraId="54B7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5" w:type="dxa"/>
            <w:vAlign w:val="center"/>
          </w:tcPr>
          <w:p w14:paraId="5C50A734">
            <w:pPr>
              <w:autoSpaceDE w:val="0"/>
              <w:autoSpaceDN w:val="0"/>
              <w:spacing w:line="286" w:lineRule="exact"/>
              <w:ind w:right="-58"/>
              <w:jc w:val="center"/>
              <w:rPr>
                <w:rFonts w:hint="eastAsia" w:ascii="宋体" w:hAnsi="宋体" w:eastAsia="宋体" w:cs="宋体"/>
                <w:kern w:val="0"/>
                <w:sz w:val="24"/>
                <w:lang w:val="zh-CN" w:bidi="zh-CN"/>
              </w:rPr>
            </w:pPr>
            <w:r>
              <w:rPr>
                <w:rFonts w:ascii="宋体" w:hAnsi="宋体" w:eastAsia="宋体" w:cs="宋体"/>
                <w:kern w:val="0"/>
                <w:sz w:val="24"/>
                <w:lang w:val="zh-CN" w:bidi="zh-CN"/>
              </w:rPr>
              <w:t>序号</w:t>
            </w:r>
          </w:p>
        </w:tc>
        <w:tc>
          <w:tcPr>
            <w:tcW w:w="1489" w:type="dxa"/>
            <w:vAlign w:val="center"/>
          </w:tcPr>
          <w:p w14:paraId="1D2B4BB0">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条目号</w:t>
            </w:r>
          </w:p>
        </w:tc>
        <w:tc>
          <w:tcPr>
            <w:tcW w:w="3184" w:type="dxa"/>
            <w:vAlign w:val="center"/>
          </w:tcPr>
          <w:p w14:paraId="21035197">
            <w:pPr>
              <w:autoSpaceDE w:val="0"/>
              <w:autoSpaceDN w:val="0"/>
              <w:spacing w:line="286" w:lineRule="exact"/>
              <w:ind w:left="1"/>
              <w:jc w:val="center"/>
              <w:rPr>
                <w:rFonts w:hint="eastAsia" w:ascii="宋体" w:hAnsi="宋体" w:eastAsia="宋体" w:cs="宋体"/>
                <w:kern w:val="0"/>
                <w:sz w:val="24"/>
                <w:lang w:val="zh-CN" w:bidi="zh-CN"/>
              </w:rPr>
            </w:pPr>
            <w:r>
              <w:rPr>
                <w:rFonts w:ascii="宋体" w:hAnsi="宋体" w:eastAsia="宋体" w:cs="宋体"/>
                <w:kern w:val="0"/>
                <w:sz w:val="24"/>
                <w:lang w:val="zh-CN" w:bidi="zh-CN"/>
              </w:rPr>
              <w:t>招标文件要求的商务条款</w:t>
            </w:r>
          </w:p>
        </w:tc>
        <w:tc>
          <w:tcPr>
            <w:tcW w:w="2096" w:type="dxa"/>
            <w:vAlign w:val="center"/>
          </w:tcPr>
          <w:p w14:paraId="175DDF9B">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投标响应</w:t>
            </w:r>
          </w:p>
        </w:tc>
        <w:tc>
          <w:tcPr>
            <w:tcW w:w="1944" w:type="dxa"/>
            <w:vAlign w:val="center"/>
          </w:tcPr>
          <w:p w14:paraId="0757F74F">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偏离</w:t>
            </w:r>
          </w:p>
        </w:tc>
      </w:tr>
      <w:tr w14:paraId="2F48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389FC2E">
            <w:pPr>
              <w:autoSpaceDE w:val="0"/>
              <w:autoSpaceDN w:val="0"/>
              <w:jc w:val="left"/>
              <w:rPr>
                <w:rFonts w:hint="eastAsia" w:ascii="Times New Roman" w:hAnsi="宋体" w:eastAsia="宋体" w:cs="宋体"/>
                <w:kern w:val="0"/>
                <w:sz w:val="22"/>
                <w:lang w:val="zh-CN" w:bidi="zh-CN"/>
              </w:rPr>
            </w:pPr>
          </w:p>
        </w:tc>
        <w:tc>
          <w:tcPr>
            <w:tcW w:w="1489" w:type="dxa"/>
          </w:tcPr>
          <w:p w14:paraId="2F9C392B">
            <w:pPr>
              <w:autoSpaceDE w:val="0"/>
              <w:autoSpaceDN w:val="0"/>
              <w:jc w:val="left"/>
              <w:rPr>
                <w:rFonts w:hint="eastAsia" w:ascii="Times New Roman" w:hAnsi="宋体" w:eastAsia="宋体" w:cs="宋体"/>
                <w:kern w:val="0"/>
                <w:sz w:val="22"/>
                <w:lang w:val="zh-CN" w:bidi="zh-CN"/>
              </w:rPr>
            </w:pPr>
          </w:p>
        </w:tc>
        <w:tc>
          <w:tcPr>
            <w:tcW w:w="3184" w:type="dxa"/>
          </w:tcPr>
          <w:p w14:paraId="1749F2E7">
            <w:pPr>
              <w:autoSpaceDE w:val="0"/>
              <w:autoSpaceDN w:val="0"/>
              <w:jc w:val="left"/>
              <w:rPr>
                <w:rFonts w:hint="eastAsia" w:ascii="Times New Roman" w:hAnsi="宋体" w:eastAsia="宋体" w:cs="宋体"/>
                <w:kern w:val="0"/>
                <w:sz w:val="22"/>
                <w:lang w:val="zh-CN" w:bidi="zh-CN"/>
              </w:rPr>
            </w:pPr>
          </w:p>
        </w:tc>
        <w:tc>
          <w:tcPr>
            <w:tcW w:w="2096" w:type="dxa"/>
          </w:tcPr>
          <w:p w14:paraId="0AF837F3">
            <w:pPr>
              <w:autoSpaceDE w:val="0"/>
              <w:autoSpaceDN w:val="0"/>
              <w:jc w:val="left"/>
              <w:rPr>
                <w:rFonts w:hint="eastAsia" w:ascii="Times New Roman" w:hAnsi="宋体" w:eastAsia="宋体" w:cs="宋体"/>
                <w:kern w:val="0"/>
                <w:sz w:val="22"/>
                <w:lang w:val="zh-CN" w:bidi="zh-CN"/>
              </w:rPr>
            </w:pPr>
          </w:p>
        </w:tc>
        <w:tc>
          <w:tcPr>
            <w:tcW w:w="1944" w:type="dxa"/>
          </w:tcPr>
          <w:p w14:paraId="6F87294F">
            <w:pPr>
              <w:autoSpaceDE w:val="0"/>
              <w:autoSpaceDN w:val="0"/>
              <w:jc w:val="left"/>
              <w:rPr>
                <w:rFonts w:hint="eastAsia" w:ascii="Times New Roman" w:hAnsi="宋体" w:eastAsia="宋体" w:cs="宋体"/>
                <w:kern w:val="0"/>
                <w:sz w:val="22"/>
                <w:lang w:val="zh-CN" w:bidi="zh-CN"/>
              </w:rPr>
            </w:pPr>
          </w:p>
        </w:tc>
      </w:tr>
      <w:tr w14:paraId="0F17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3F5E353">
            <w:pPr>
              <w:autoSpaceDE w:val="0"/>
              <w:autoSpaceDN w:val="0"/>
              <w:jc w:val="left"/>
              <w:rPr>
                <w:rFonts w:hint="eastAsia" w:ascii="Times New Roman" w:hAnsi="宋体" w:eastAsia="宋体" w:cs="宋体"/>
                <w:kern w:val="0"/>
                <w:sz w:val="22"/>
                <w:lang w:val="zh-CN" w:bidi="zh-CN"/>
              </w:rPr>
            </w:pPr>
          </w:p>
        </w:tc>
        <w:tc>
          <w:tcPr>
            <w:tcW w:w="1489" w:type="dxa"/>
          </w:tcPr>
          <w:p w14:paraId="5B1E9C0D">
            <w:pPr>
              <w:autoSpaceDE w:val="0"/>
              <w:autoSpaceDN w:val="0"/>
              <w:jc w:val="left"/>
              <w:rPr>
                <w:rFonts w:hint="eastAsia" w:ascii="Times New Roman" w:hAnsi="宋体" w:eastAsia="宋体" w:cs="宋体"/>
                <w:kern w:val="0"/>
                <w:sz w:val="22"/>
                <w:lang w:val="zh-CN" w:bidi="zh-CN"/>
              </w:rPr>
            </w:pPr>
          </w:p>
        </w:tc>
        <w:tc>
          <w:tcPr>
            <w:tcW w:w="3184" w:type="dxa"/>
          </w:tcPr>
          <w:p w14:paraId="405581B4">
            <w:pPr>
              <w:autoSpaceDE w:val="0"/>
              <w:autoSpaceDN w:val="0"/>
              <w:jc w:val="left"/>
              <w:rPr>
                <w:rFonts w:hint="eastAsia" w:ascii="Times New Roman" w:hAnsi="宋体" w:eastAsia="宋体" w:cs="宋体"/>
                <w:kern w:val="0"/>
                <w:sz w:val="22"/>
                <w:lang w:val="zh-CN" w:bidi="zh-CN"/>
              </w:rPr>
            </w:pPr>
          </w:p>
        </w:tc>
        <w:tc>
          <w:tcPr>
            <w:tcW w:w="2096" w:type="dxa"/>
          </w:tcPr>
          <w:p w14:paraId="2B5DAE35">
            <w:pPr>
              <w:autoSpaceDE w:val="0"/>
              <w:autoSpaceDN w:val="0"/>
              <w:jc w:val="left"/>
              <w:rPr>
                <w:rFonts w:hint="eastAsia" w:ascii="Times New Roman" w:hAnsi="宋体" w:eastAsia="宋体" w:cs="宋体"/>
                <w:kern w:val="0"/>
                <w:sz w:val="22"/>
                <w:lang w:val="zh-CN" w:bidi="zh-CN"/>
              </w:rPr>
            </w:pPr>
          </w:p>
        </w:tc>
        <w:tc>
          <w:tcPr>
            <w:tcW w:w="1944" w:type="dxa"/>
          </w:tcPr>
          <w:p w14:paraId="43F0FC99">
            <w:pPr>
              <w:autoSpaceDE w:val="0"/>
              <w:autoSpaceDN w:val="0"/>
              <w:jc w:val="left"/>
              <w:rPr>
                <w:rFonts w:hint="eastAsia" w:ascii="Times New Roman" w:hAnsi="宋体" w:eastAsia="宋体" w:cs="宋体"/>
                <w:kern w:val="0"/>
                <w:sz w:val="22"/>
                <w:lang w:val="zh-CN" w:bidi="zh-CN"/>
              </w:rPr>
            </w:pPr>
          </w:p>
        </w:tc>
      </w:tr>
      <w:tr w14:paraId="1864E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444F48">
            <w:pPr>
              <w:autoSpaceDE w:val="0"/>
              <w:autoSpaceDN w:val="0"/>
              <w:jc w:val="left"/>
              <w:rPr>
                <w:rFonts w:hint="eastAsia" w:ascii="Times New Roman" w:hAnsi="宋体" w:eastAsia="宋体" w:cs="宋体"/>
                <w:kern w:val="0"/>
                <w:sz w:val="22"/>
                <w:lang w:val="zh-CN" w:bidi="zh-CN"/>
              </w:rPr>
            </w:pPr>
          </w:p>
        </w:tc>
        <w:tc>
          <w:tcPr>
            <w:tcW w:w="1489" w:type="dxa"/>
          </w:tcPr>
          <w:p w14:paraId="33A234E7">
            <w:pPr>
              <w:autoSpaceDE w:val="0"/>
              <w:autoSpaceDN w:val="0"/>
              <w:jc w:val="left"/>
              <w:rPr>
                <w:rFonts w:hint="eastAsia" w:ascii="Times New Roman" w:hAnsi="宋体" w:eastAsia="宋体" w:cs="宋体"/>
                <w:kern w:val="0"/>
                <w:sz w:val="22"/>
                <w:lang w:val="zh-CN" w:bidi="zh-CN"/>
              </w:rPr>
            </w:pPr>
          </w:p>
        </w:tc>
        <w:tc>
          <w:tcPr>
            <w:tcW w:w="3184" w:type="dxa"/>
          </w:tcPr>
          <w:p w14:paraId="70D46126">
            <w:pPr>
              <w:autoSpaceDE w:val="0"/>
              <w:autoSpaceDN w:val="0"/>
              <w:jc w:val="left"/>
              <w:rPr>
                <w:rFonts w:hint="eastAsia" w:ascii="Times New Roman" w:hAnsi="宋体" w:eastAsia="宋体" w:cs="宋体"/>
                <w:kern w:val="0"/>
                <w:sz w:val="22"/>
                <w:lang w:val="zh-CN" w:bidi="zh-CN"/>
              </w:rPr>
            </w:pPr>
          </w:p>
        </w:tc>
        <w:tc>
          <w:tcPr>
            <w:tcW w:w="2096" w:type="dxa"/>
          </w:tcPr>
          <w:p w14:paraId="1E9FE9D7">
            <w:pPr>
              <w:autoSpaceDE w:val="0"/>
              <w:autoSpaceDN w:val="0"/>
              <w:jc w:val="left"/>
              <w:rPr>
                <w:rFonts w:hint="eastAsia" w:ascii="Times New Roman" w:hAnsi="宋体" w:eastAsia="宋体" w:cs="宋体"/>
                <w:kern w:val="0"/>
                <w:sz w:val="22"/>
                <w:lang w:val="zh-CN" w:bidi="zh-CN"/>
              </w:rPr>
            </w:pPr>
          </w:p>
        </w:tc>
        <w:tc>
          <w:tcPr>
            <w:tcW w:w="1944" w:type="dxa"/>
          </w:tcPr>
          <w:p w14:paraId="77DA9A78">
            <w:pPr>
              <w:autoSpaceDE w:val="0"/>
              <w:autoSpaceDN w:val="0"/>
              <w:jc w:val="left"/>
              <w:rPr>
                <w:rFonts w:hint="eastAsia" w:ascii="Times New Roman" w:hAnsi="宋体" w:eastAsia="宋体" w:cs="宋体"/>
                <w:kern w:val="0"/>
                <w:sz w:val="22"/>
                <w:lang w:val="zh-CN" w:bidi="zh-CN"/>
              </w:rPr>
            </w:pPr>
          </w:p>
        </w:tc>
      </w:tr>
      <w:tr w14:paraId="1476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25" w:type="dxa"/>
          </w:tcPr>
          <w:p w14:paraId="71A7AC94">
            <w:pPr>
              <w:autoSpaceDE w:val="0"/>
              <w:autoSpaceDN w:val="0"/>
              <w:jc w:val="left"/>
              <w:rPr>
                <w:rFonts w:hint="eastAsia" w:ascii="Times New Roman" w:hAnsi="宋体" w:eastAsia="宋体" w:cs="宋体"/>
                <w:kern w:val="0"/>
                <w:sz w:val="22"/>
                <w:lang w:val="zh-CN" w:bidi="zh-CN"/>
              </w:rPr>
            </w:pPr>
          </w:p>
        </w:tc>
        <w:tc>
          <w:tcPr>
            <w:tcW w:w="1489" w:type="dxa"/>
          </w:tcPr>
          <w:p w14:paraId="48949104">
            <w:pPr>
              <w:autoSpaceDE w:val="0"/>
              <w:autoSpaceDN w:val="0"/>
              <w:jc w:val="left"/>
              <w:rPr>
                <w:rFonts w:hint="eastAsia" w:ascii="Times New Roman" w:hAnsi="宋体" w:eastAsia="宋体" w:cs="宋体"/>
                <w:kern w:val="0"/>
                <w:sz w:val="22"/>
                <w:lang w:val="zh-CN" w:bidi="zh-CN"/>
              </w:rPr>
            </w:pPr>
          </w:p>
        </w:tc>
        <w:tc>
          <w:tcPr>
            <w:tcW w:w="3184" w:type="dxa"/>
          </w:tcPr>
          <w:p w14:paraId="068C2BFC">
            <w:pPr>
              <w:autoSpaceDE w:val="0"/>
              <w:autoSpaceDN w:val="0"/>
              <w:jc w:val="left"/>
              <w:rPr>
                <w:rFonts w:hint="eastAsia" w:ascii="Times New Roman" w:hAnsi="宋体" w:eastAsia="宋体" w:cs="宋体"/>
                <w:kern w:val="0"/>
                <w:sz w:val="22"/>
                <w:lang w:val="zh-CN" w:bidi="zh-CN"/>
              </w:rPr>
            </w:pPr>
          </w:p>
        </w:tc>
        <w:tc>
          <w:tcPr>
            <w:tcW w:w="2096" w:type="dxa"/>
          </w:tcPr>
          <w:p w14:paraId="4A801ABE">
            <w:pPr>
              <w:autoSpaceDE w:val="0"/>
              <w:autoSpaceDN w:val="0"/>
              <w:jc w:val="left"/>
              <w:rPr>
                <w:rFonts w:hint="eastAsia" w:ascii="Times New Roman" w:hAnsi="宋体" w:eastAsia="宋体" w:cs="宋体"/>
                <w:kern w:val="0"/>
                <w:sz w:val="22"/>
                <w:lang w:val="zh-CN" w:bidi="zh-CN"/>
              </w:rPr>
            </w:pPr>
          </w:p>
        </w:tc>
        <w:tc>
          <w:tcPr>
            <w:tcW w:w="1944" w:type="dxa"/>
          </w:tcPr>
          <w:p w14:paraId="2F8ECDB5">
            <w:pPr>
              <w:autoSpaceDE w:val="0"/>
              <w:autoSpaceDN w:val="0"/>
              <w:jc w:val="left"/>
              <w:rPr>
                <w:rFonts w:hint="eastAsia" w:ascii="Times New Roman" w:hAnsi="宋体" w:eastAsia="宋体" w:cs="宋体"/>
                <w:kern w:val="0"/>
                <w:sz w:val="22"/>
                <w:lang w:val="zh-CN" w:bidi="zh-CN"/>
              </w:rPr>
            </w:pPr>
          </w:p>
        </w:tc>
      </w:tr>
      <w:tr w14:paraId="2A66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A9C167F">
            <w:pPr>
              <w:autoSpaceDE w:val="0"/>
              <w:autoSpaceDN w:val="0"/>
              <w:jc w:val="left"/>
              <w:rPr>
                <w:rFonts w:hint="eastAsia" w:ascii="Times New Roman" w:hAnsi="宋体" w:eastAsia="宋体" w:cs="宋体"/>
                <w:kern w:val="0"/>
                <w:sz w:val="22"/>
                <w:lang w:val="zh-CN" w:bidi="zh-CN"/>
              </w:rPr>
            </w:pPr>
          </w:p>
        </w:tc>
        <w:tc>
          <w:tcPr>
            <w:tcW w:w="1489" w:type="dxa"/>
          </w:tcPr>
          <w:p w14:paraId="7117B3D7">
            <w:pPr>
              <w:autoSpaceDE w:val="0"/>
              <w:autoSpaceDN w:val="0"/>
              <w:jc w:val="left"/>
              <w:rPr>
                <w:rFonts w:hint="eastAsia" w:ascii="Times New Roman" w:hAnsi="宋体" w:eastAsia="宋体" w:cs="宋体"/>
                <w:kern w:val="0"/>
                <w:sz w:val="22"/>
                <w:lang w:val="zh-CN" w:bidi="zh-CN"/>
              </w:rPr>
            </w:pPr>
          </w:p>
        </w:tc>
        <w:tc>
          <w:tcPr>
            <w:tcW w:w="3184" w:type="dxa"/>
          </w:tcPr>
          <w:p w14:paraId="355B37AB">
            <w:pPr>
              <w:autoSpaceDE w:val="0"/>
              <w:autoSpaceDN w:val="0"/>
              <w:jc w:val="left"/>
              <w:rPr>
                <w:rFonts w:hint="eastAsia" w:ascii="Times New Roman" w:hAnsi="宋体" w:eastAsia="宋体" w:cs="宋体"/>
                <w:kern w:val="0"/>
                <w:sz w:val="22"/>
                <w:lang w:val="zh-CN" w:bidi="zh-CN"/>
              </w:rPr>
            </w:pPr>
          </w:p>
        </w:tc>
        <w:tc>
          <w:tcPr>
            <w:tcW w:w="2096" w:type="dxa"/>
          </w:tcPr>
          <w:p w14:paraId="077358A4">
            <w:pPr>
              <w:autoSpaceDE w:val="0"/>
              <w:autoSpaceDN w:val="0"/>
              <w:jc w:val="left"/>
              <w:rPr>
                <w:rFonts w:hint="eastAsia" w:ascii="Times New Roman" w:hAnsi="宋体" w:eastAsia="宋体" w:cs="宋体"/>
                <w:kern w:val="0"/>
                <w:sz w:val="22"/>
                <w:lang w:val="zh-CN" w:bidi="zh-CN"/>
              </w:rPr>
            </w:pPr>
          </w:p>
        </w:tc>
        <w:tc>
          <w:tcPr>
            <w:tcW w:w="1944" w:type="dxa"/>
          </w:tcPr>
          <w:p w14:paraId="6F1C43EC">
            <w:pPr>
              <w:autoSpaceDE w:val="0"/>
              <w:autoSpaceDN w:val="0"/>
              <w:jc w:val="left"/>
              <w:rPr>
                <w:rFonts w:hint="eastAsia" w:ascii="Times New Roman" w:hAnsi="宋体" w:eastAsia="宋体" w:cs="宋体"/>
                <w:kern w:val="0"/>
                <w:sz w:val="22"/>
                <w:lang w:val="zh-CN" w:bidi="zh-CN"/>
              </w:rPr>
            </w:pPr>
          </w:p>
        </w:tc>
      </w:tr>
      <w:tr w14:paraId="4B17D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3EE247D6">
            <w:pPr>
              <w:autoSpaceDE w:val="0"/>
              <w:autoSpaceDN w:val="0"/>
              <w:jc w:val="left"/>
              <w:rPr>
                <w:rFonts w:hint="eastAsia" w:ascii="Times New Roman" w:hAnsi="宋体" w:eastAsia="宋体" w:cs="宋体"/>
                <w:kern w:val="0"/>
                <w:sz w:val="22"/>
                <w:lang w:val="zh-CN" w:bidi="zh-CN"/>
              </w:rPr>
            </w:pPr>
          </w:p>
        </w:tc>
        <w:tc>
          <w:tcPr>
            <w:tcW w:w="1489" w:type="dxa"/>
          </w:tcPr>
          <w:p w14:paraId="09EAA3ED">
            <w:pPr>
              <w:autoSpaceDE w:val="0"/>
              <w:autoSpaceDN w:val="0"/>
              <w:jc w:val="left"/>
              <w:rPr>
                <w:rFonts w:hint="eastAsia" w:ascii="Times New Roman" w:hAnsi="宋体" w:eastAsia="宋体" w:cs="宋体"/>
                <w:kern w:val="0"/>
                <w:sz w:val="22"/>
                <w:lang w:val="zh-CN" w:bidi="zh-CN"/>
              </w:rPr>
            </w:pPr>
          </w:p>
        </w:tc>
        <w:tc>
          <w:tcPr>
            <w:tcW w:w="3184" w:type="dxa"/>
          </w:tcPr>
          <w:p w14:paraId="099F8402">
            <w:pPr>
              <w:autoSpaceDE w:val="0"/>
              <w:autoSpaceDN w:val="0"/>
              <w:jc w:val="left"/>
              <w:rPr>
                <w:rFonts w:hint="eastAsia" w:ascii="Times New Roman" w:hAnsi="宋体" w:eastAsia="宋体" w:cs="宋体"/>
                <w:kern w:val="0"/>
                <w:sz w:val="22"/>
                <w:lang w:val="zh-CN" w:bidi="zh-CN"/>
              </w:rPr>
            </w:pPr>
          </w:p>
        </w:tc>
        <w:tc>
          <w:tcPr>
            <w:tcW w:w="2096" w:type="dxa"/>
          </w:tcPr>
          <w:p w14:paraId="4797EA16">
            <w:pPr>
              <w:autoSpaceDE w:val="0"/>
              <w:autoSpaceDN w:val="0"/>
              <w:jc w:val="left"/>
              <w:rPr>
                <w:rFonts w:hint="eastAsia" w:ascii="Times New Roman" w:hAnsi="宋体" w:eastAsia="宋体" w:cs="宋体"/>
                <w:kern w:val="0"/>
                <w:sz w:val="22"/>
                <w:lang w:val="zh-CN" w:bidi="zh-CN"/>
              </w:rPr>
            </w:pPr>
          </w:p>
        </w:tc>
        <w:tc>
          <w:tcPr>
            <w:tcW w:w="1944" w:type="dxa"/>
          </w:tcPr>
          <w:p w14:paraId="29FC3206">
            <w:pPr>
              <w:autoSpaceDE w:val="0"/>
              <w:autoSpaceDN w:val="0"/>
              <w:jc w:val="left"/>
              <w:rPr>
                <w:rFonts w:hint="eastAsia" w:ascii="Times New Roman" w:hAnsi="宋体" w:eastAsia="宋体" w:cs="宋体"/>
                <w:kern w:val="0"/>
                <w:sz w:val="22"/>
                <w:lang w:val="zh-CN" w:bidi="zh-CN"/>
              </w:rPr>
            </w:pPr>
          </w:p>
        </w:tc>
      </w:tr>
      <w:tr w14:paraId="03BE0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C8B553D">
            <w:pPr>
              <w:autoSpaceDE w:val="0"/>
              <w:autoSpaceDN w:val="0"/>
              <w:jc w:val="left"/>
              <w:rPr>
                <w:rFonts w:hint="eastAsia" w:ascii="Times New Roman" w:hAnsi="宋体" w:eastAsia="宋体" w:cs="宋体"/>
                <w:kern w:val="0"/>
                <w:sz w:val="22"/>
                <w:lang w:val="zh-CN" w:bidi="zh-CN"/>
              </w:rPr>
            </w:pPr>
          </w:p>
        </w:tc>
        <w:tc>
          <w:tcPr>
            <w:tcW w:w="1489" w:type="dxa"/>
          </w:tcPr>
          <w:p w14:paraId="38520656">
            <w:pPr>
              <w:autoSpaceDE w:val="0"/>
              <w:autoSpaceDN w:val="0"/>
              <w:jc w:val="left"/>
              <w:rPr>
                <w:rFonts w:hint="eastAsia" w:ascii="Times New Roman" w:hAnsi="宋体" w:eastAsia="宋体" w:cs="宋体"/>
                <w:kern w:val="0"/>
                <w:sz w:val="22"/>
                <w:lang w:val="zh-CN" w:bidi="zh-CN"/>
              </w:rPr>
            </w:pPr>
          </w:p>
        </w:tc>
        <w:tc>
          <w:tcPr>
            <w:tcW w:w="3184" w:type="dxa"/>
          </w:tcPr>
          <w:p w14:paraId="3DC9F0C7">
            <w:pPr>
              <w:autoSpaceDE w:val="0"/>
              <w:autoSpaceDN w:val="0"/>
              <w:jc w:val="left"/>
              <w:rPr>
                <w:rFonts w:hint="eastAsia" w:ascii="Times New Roman" w:hAnsi="宋体" w:eastAsia="宋体" w:cs="宋体"/>
                <w:kern w:val="0"/>
                <w:sz w:val="22"/>
                <w:lang w:val="zh-CN" w:bidi="zh-CN"/>
              </w:rPr>
            </w:pPr>
          </w:p>
        </w:tc>
        <w:tc>
          <w:tcPr>
            <w:tcW w:w="2096" w:type="dxa"/>
          </w:tcPr>
          <w:p w14:paraId="0726CC7A">
            <w:pPr>
              <w:autoSpaceDE w:val="0"/>
              <w:autoSpaceDN w:val="0"/>
              <w:jc w:val="left"/>
              <w:rPr>
                <w:rFonts w:hint="eastAsia" w:ascii="Times New Roman" w:hAnsi="宋体" w:eastAsia="宋体" w:cs="宋体"/>
                <w:kern w:val="0"/>
                <w:sz w:val="22"/>
                <w:lang w:val="zh-CN" w:bidi="zh-CN"/>
              </w:rPr>
            </w:pPr>
          </w:p>
        </w:tc>
        <w:tc>
          <w:tcPr>
            <w:tcW w:w="1944" w:type="dxa"/>
          </w:tcPr>
          <w:p w14:paraId="767F110D">
            <w:pPr>
              <w:autoSpaceDE w:val="0"/>
              <w:autoSpaceDN w:val="0"/>
              <w:jc w:val="left"/>
              <w:rPr>
                <w:rFonts w:hint="eastAsia" w:ascii="Times New Roman" w:hAnsi="宋体" w:eastAsia="宋体" w:cs="宋体"/>
                <w:kern w:val="0"/>
                <w:sz w:val="22"/>
                <w:lang w:val="zh-CN" w:bidi="zh-CN"/>
              </w:rPr>
            </w:pPr>
          </w:p>
        </w:tc>
      </w:tr>
      <w:tr w14:paraId="6778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2CA29DE3">
            <w:pPr>
              <w:autoSpaceDE w:val="0"/>
              <w:autoSpaceDN w:val="0"/>
              <w:jc w:val="left"/>
              <w:rPr>
                <w:rFonts w:hint="eastAsia" w:ascii="Times New Roman" w:hAnsi="宋体" w:eastAsia="宋体" w:cs="宋体"/>
                <w:kern w:val="0"/>
                <w:sz w:val="22"/>
                <w:lang w:val="zh-CN" w:bidi="zh-CN"/>
              </w:rPr>
            </w:pPr>
          </w:p>
        </w:tc>
        <w:tc>
          <w:tcPr>
            <w:tcW w:w="1489" w:type="dxa"/>
          </w:tcPr>
          <w:p w14:paraId="758FE055">
            <w:pPr>
              <w:autoSpaceDE w:val="0"/>
              <w:autoSpaceDN w:val="0"/>
              <w:jc w:val="left"/>
              <w:rPr>
                <w:rFonts w:hint="eastAsia" w:ascii="Times New Roman" w:hAnsi="宋体" w:eastAsia="宋体" w:cs="宋体"/>
                <w:kern w:val="0"/>
                <w:sz w:val="22"/>
                <w:lang w:val="zh-CN" w:bidi="zh-CN"/>
              </w:rPr>
            </w:pPr>
          </w:p>
        </w:tc>
        <w:tc>
          <w:tcPr>
            <w:tcW w:w="3184" w:type="dxa"/>
          </w:tcPr>
          <w:p w14:paraId="2B9E1909">
            <w:pPr>
              <w:autoSpaceDE w:val="0"/>
              <w:autoSpaceDN w:val="0"/>
              <w:jc w:val="left"/>
              <w:rPr>
                <w:rFonts w:hint="eastAsia" w:ascii="Times New Roman" w:hAnsi="宋体" w:eastAsia="宋体" w:cs="宋体"/>
                <w:kern w:val="0"/>
                <w:sz w:val="22"/>
                <w:lang w:val="zh-CN" w:bidi="zh-CN"/>
              </w:rPr>
            </w:pPr>
          </w:p>
        </w:tc>
        <w:tc>
          <w:tcPr>
            <w:tcW w:w="2096" w:type="dxa"/>
          </w:tcPr>
          <w:p w14:paraId="6B33475B">
            <w:pPr>
              <w:autoSpaceDE w:val="0"/>
              <w:autoSpaceDN w:val="0"/>
              <w:jc w:val="left"/>
              <w:rPr>
                <w:rFonts w:hint="eastAsia" w:ascii="Times New Roman" w:hAnsi="宋体" w:eastAsia="宋体" w:cs="宋体"/>
                <w:kern w:val="0"/>
                <w:sz w:val="22"/>
                <w:lang w:val="zh-CN" w:bidi="zh-CN"/>
              </w:rPr>
            </w:pPr>
          </w:p>
        </w:tc>
        <w:tc>
          <w:tcPr>
            <w:tcW w:w="1944" w:type="dxa"/>
          </w:tcPr>
          <w:p w14:paraId="29456D24">
            <w:pPr>
              <w:autoSpaceDE w:val="0"/>
              <w:autoSpaceDN w:val="0"/>
              <w:jc w:val="left"/>
              <w:rPr>
                <w:rFonts w:hint="eastAsia" w:ascii="Times New Roman" w:hAnsi="宋体" w:eastAsia="宋体" w:cs="宋体"/>
                <w:kern w:val="0"/>
                <w:sz w:val="22"/>
                <w:lang w:val="zh-CN" w:bidi="zh-CN"/>
              </w:rPr>
            </w:pPr>
          </w:p>
        </w:tc>
      </w:tr>
      <w:tr w14:paraId="203D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C9C621F">
            <w:pPr>
              <w:autoSpaceDE w:val="0"/>
              <w:autoSpaceDN w:val="0"/>
              <w:jc w:val="left"/>
              <w:rPr>
                <w:rFonts w:hint="eastAsia" w:ascii="Times New Roman" w:hAnsi="宋体" w:eastAsia="宋体" w:cs="宋体"/>
                <w:kern w:val="0"/>
                <w:sz w:val="22"/>
                <w:lang w:val="zh-CN" w:bidi="zh-CN"/>
              </w:rPr>
            </w:pPr>
          </w:p>
        </w:tc>
        <w:tc>
          <w:tcPr>
            <w:tcW w:w="1489" w:type="dxa"/>
          </w:tcPr>
          <w:p w14:paraId="366D07DE">
            <w:pPr>
              <w:autoSpaceDE w:val="0"/>
              <w:autoSpaceDN w:val="0"/>
              <w:jc w:val="left"/>
              <w:rPr>
                <w:rFonts w:hint="eastAsia" w:ascii="Times New Roman" w:hAnsi="宋体" w:eastAsia="宋体" w:cs="宋体"/>
                <w:kern w:val="0"/>
                <w:sz w:val="22"/>
                <w:lang w:val="zh-CN" w:bidi="zh-CN"/>
              </w:rPr>
            </w:pPr>
          </w:p>
        </w:tc>
        <w:tc>
          <w:tcPr>
            <w:tcW w:w="3184" w:type="dxa"/>
          </w:tcPr>
          <w:p w14:paraId="0FD3A9DE">
            <w:pPr>
              <w:autoSpaceDE w:val="0"/>
              <w:autoSpaceDN w:val="0"/>
              <w:jc w:val="left"/>
              <w:rPr>
                <w:rFonts w:hint="eastAsia" w:ascii="Times New Roman" w:hAnsi="宋体" w:eastAsia="宋体" w:cs="宋体"/>
                <w:kern w:val="0"/>
                <w:sz w:val="22"/>
                <w:lang w:val="zh-CN" w:bidi="zh-CN"/>
              </w:rPr>
            </w:pPr>
          </w:p>
        </w:tc>
        <w:tc>
          <w:tcPr>
            <w:tcW w:w="2096" w:type="dxa"/>
          </w:tcPr>
          <w:p w14:paraId="4628516F">
            <w:pPr>
              <w:autoSpaceDE w:val="0"/>
              <w:autoSpaceDN w:val="0"/>
              <w:jc w:val="left"/>
              <w:rPr>
                <w:rFonts w:hint="eastAsia" w:ascii="Times New Roman" w:hAnsi="宋体" w:eastAsia="宋体" w:cs="宋体"/>
                <w:kern w:val="0"/>
                <w:sz w:val="22"/>
                <w:lang w:val="zh-CN" w:bidi="zh-CN"/>
              </w:rPr>
            </w:pPr>
          </w:p>
        </w:tc>
        <w:tc>
          <w:tcPr>
            <w:tcW w:w="1944" w:type="dxa"/>
          </w:tcPr>
          <w:p w14:paraId="13C8FA7A">
            <w:pPr>
              <w:autoSpaceDE w:val="0"/>
              <w:autoSpaceDN w:val="0"/>
              <w:jc w:val="left"/>
              <w:rPr>
                <w:rFonts w:hint="eastAsia" w:ascii="Times New Roman" w:hAnsi="宋体" w:eastAsia="宋体" w:cs="宋体"/>
                <w:kern w:val="0"/>
                <w:sz w:val="22"/>
                <w:lang w:val="zh-CN" w:bidi="zh-CN"/>
              </w:rPr>
            </w:pPr>
          </w:p>
        </w:tc>
      </w:tr>
      <w:tr w14:paraId="06D0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7C972D97">
            <w:pPr>
              <w:autoSpaceDE w:val="0"/>
              <w:autoSpaceDN w:val="0"/>
              <w:jc w:val="left"/>
              <w:rPr>
                <w:rFonts w:hint="eastAsia" w:ascii="Times New Roman" w:hAnsi="宋体" w:eastAsia="宋体" w:cs="宋体"/>
                <w:kern w:val="0"/>
                <w:sz w:val="22"/>
                <w:lang w:val="zh-CN" w:bidi="zh-CN"/>
              </w:rPr>
            </w:pPr>
          </w:p>
        </w:tc>
        <w:tc>
          <w:tcPr>
            <w:tcW w:w="1489" w:type="dxa"/>
          </w:tcPr>
          <w:p w14:paraId="4EBCF842">
            <w:pPr>
              <w:autoSpaceDE w:val="0"/>
              <w:autoSpaceDN w:val="0"/>
              <w:jc w:val="left"/>
              <w:rPr>
                <w:rFonts w:hint="eastAsia" w:ascii="Times New Roman" w:hAnsi="宋体" w:eastAsia="宋体" w:cs="宋体"/>
                <w:kern w:val="0"/>
                <w:sz w:val="22"/>
                <w:lang w:val="zh-CN" w:bidi="zh-CN"/>
              </w:rPr>
            </w:pPr>
          </w:p>
        </w:tc>
        <w:tc>
          <w:tcPr>
            <w:tcW w:w="3184" w:type="dxa"/>
          </w:tcPr>
          <w:p w14:paraId="428CE64D">
            <w:pPr>
              <w:autoSpaceDE w:val="0"/>
              <w:autoSpaceDN w:val="0"/>
              <w:jc w:val="left"/>
              <w:rPr>
                <w:rFonts w:hint="eastAsia" w:ascii="Times New Roman" w:hAnsi="宋体" w:eastAsia="宋体" w:cs="宋体"/>
                <w:kern w:val="0"/>
                <w:sz w:val="22"/>
                <w:lang w:val="zh-CN" w:bidi="zh-CN"/>
              </w:rPr>
            </w:pPr>
          </w:p>
        </w:tc>
        <w:tc>
          <w:tcPr>
            <w:tcW w:w="2096" w:type="dxa"/>
          </w:tcPr>
          <w:p w14:paraId="326BE826">
            <w:pPr>
              <w:autoSpaceDE w:val="0"/>
              <w:autoSpaceDN w:val="0"/>
              <w:jc w:val="left"/>
              <w:rPr>
                <w:rFonts w:hint="eastAsia" w:ascii="Times New Roman" w:hAnsi="宋体" w:eastAsia="宋体" w:cs="宋体"/>
                <w:kern w:val="0"/>
                <w:sz w:val="22"/>
                <w:lang w:val="zh-CN" w:bidi="zh-CN"/>
              </w:rPr>
            </w:pPr>
          </w:p>
        </w:tc>
        <w:tc>
          <w:tcPr>
            <w:tcW w:w="1944" w:type="dxa"/>
          </w:tcPr>
          <w:p w14:paraId="70B5BAEA">
            <w:pPr>
              <w:autoSpaceDE w:val="0"/>
              <w:autoSpaceDN w:val="0"/>
              <w:jc w:val="left"/>
              <w:rPr>
                <w:rFonts w:hint="eastAsia" w:ascii="Times New Roman" w:hAnsi="宋体" w:eastAsia="宋体" w:cs="宋体"/>
                <w:kern w:val="0"/>
                <w:sz w:val="22"/>
                <w:lang w:val="zh-CN" w:bidi="zh-CN"/>
              </w:rPr>
            </w:pPr>
          </w:p>
        </w:tc>
      </w:tr>
      <w:tr w14:paraId="3275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2F0A82">
            <w:pPr>
              <w:autoSpaceDE w:val="0"/>
              <w:autoSpaceDN w:val="0"/>
              <w:jc w:val="left"/>
              <w:rPr>
                <w:rFonts w:hint="eastAsia" w:ascii="Times New Roman" w:hAnsi="宋体" w:eastAsia="宋体" w:cs="宋体"/>
                <w:kern w:val="0"/>
                <w:sz w:val="22"/>
                <w:lang w:val="zh-CN" w:bidi="zh-CN"/>
              </w:rPr>
            </w:pPr>
          </w:p>
        </w:tc>
        <w:tc>
          <w:tcPr>
            <w:tcW w:w="1489" w:type="dxa"/>
          </w:tcPr>
          <w:p w14:paraId="03B2E2EA">
            <w:pPr>
              <w:autoSpaceDE w:val="0"/>
              <w:autoSpaceDN w:val="0"/>
              <w:jc w:val="left"/>
              <w:rPr>
                <w:rFonts w:hint="eastAsia" w:ascii="Times New Roman" w:hAnsi="宋体" w:eastAsia="宋体" w:cs="宋体"/>
                <w:kern w:val="0"/>
                <w:sz w:val="22"/>
                <w:lang w:val="zh-CN" w:bidi="zh-CN"/>
              </w:rPr>
            </w:pPr>
          </w:p>
        </w:tc>
        <w:tc>
          <w:tcPr>
            <w:tcW w:w="3184" w:type="dxa"/>
          </w:tcPr>
          <w:p w14:paraId="00B7DBA4">
            <w:pPr>
              <w:autoSpaceDE w:val="0"/>
              <w:autoSpaceDN w:val="0"/>
              <w:jc w:val="left"/>
              <w:rPr>
                <w:rFonts w:hint="eastAsia" w:ascii="Times New Roman" w:hAnsi="宋体" w:eastAsia="宋体" w:cs="宋体"/>
                <w:kern w:val="0"/>
                <w:sz w:val="22"/>
                <w:lang w:val="zh-CN" w:bidi="zh-CN"/>
              </w:rPr>
            </w:pPr>
          </w:p>
        </w:tc>
        <w:tc>
          <w:tcPr>
            <w:tcW w:w="2096" w:type="dxa"/>
          </w:tcPr>
          <w:p w14:paraId="2871D1A3">
            <w:pPr>
              <w:autoSpaceDE w:val="0"/>
              <w:autoSpaceDN w:val="0"/>
              <w:jc w:val="left"/>
              <w:rPr>
                <w:rFonts w:hint="eastAsia" w:ascii="Times New Roman" w:hAnsi="宋体" w:eastAsia="宋体" w:cs="宋体"/>
                <w:kern w:val="0"/>
                <w:sz w:val="22"/>
                <w:lang w:val="zh-CN" w:bidi="zh-CN"/>
              </w:rPr>
            </w:pPr>
          </w:p>
        </w:tc>
        <w:tc>
          <w:tcPr>
            <w:tcW w:w="1944" w:type="dxa"/>
          </w:tcPr>
          <w:p w14:paraId="31841064">
            <w:pPr>
              <w:autoSpaceDE w:val="0"/>
              <w:autoSpaceDN w:val="0"/>
              <w:jc w:val="left"/>
              <w:rPr>
                <w:rFonts w:hint="eastAsia" w:ascii="Times New Roman" w:hAnsi="宋体" w:eastAsia="宋体" w:cs="宋体"/>
                <w:kern w:val="0"/>
                <w:sz w:val="22"/>
                <w:lang w:val="zh-CN" w:bidi="zh-CN"/>
              </w:rPr>
            </w:pPr>
          </w:p>
        </w:tc>
      </w:tr>
      <w:tr w14:paraId="7501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44E1A0F">
            <w:pPr>
              <w:autoSpaceDE w:val="0"/>
              <w:autoSpaceDN w:val="0"/>
              <w:jc w:val="left"/>
              <w:rPr>
                <w:rFonts w:hint="eastAsia" w:ascii="Times New Roman" w:hAnsi="宋体" w:eastAsia="宋体" w:cs="宋体"/>
                <w:kern w:val="0"/>
                <w:sz w:val="22"/>
                <w:lang w:val="zh-CN" w:bidi="zh-CN"/>
              </w:rPr>
            </w:pPr>
          </w:p>
        </w:tc>
        <w:tc>
          <w:tcPr>
            <w:tcW w:w="1489" w:type="dxa"/>
          </w:tcPr>
          <w:p w14:paraId="234A8D93">
            <w:pPr>
              <w:autoSpaceDE w:val="0"/>
              <w:autoSpaceDN w:val="0"/>
              <w:jc w:val="left"/>
              <w:rPr>
                <w:rFonts w:hint="eastAsia" w:ascii="Times New Roman" w:hAnsi="宋体" w:eastAsia="宋体" w:cs="宋体"/>
                <w:kern w:val="0"/>
                <w:sz w:val="22"/>
                <w:lang w:val="zh-CN" w:bidi="zh-CN"/>
              </w:rPr>
            </w:pPr>
          </w:p>
        </w:tc>
        <w:tc>
          <w:tcPr>
            <w:tcW w:w="3184" w:type="dxa"/>
          </w:tcPr>
          <w:p w14:paraId="7E261392">
            <w:pPr>
              <w:autoSpaceDE w:val="0"/>
              <w:autoSpaceDN w:val="0"/>
              <w:jc w:val="left"/>
              <w:rPr>
                <w:rFonts w:hint="eastAsia" w:ascii="Times New Roman" w:hAnsi="宋体" w:eastAsia="宋体" w:cs="宋体"/>
                <w:kern w:val="0"/>
                <w:sz w:val="22"/>
                <w:lang w:val="zh-CN" w:bidi="zh-CN"/>
              </w:rPr>
            </w:pPr>
          </w:p>
        </w:tc>
        <w:tc>
          <w:tcPr>
            <w:tcW w:w="2096" w:type="dxa"/>
          </w:tcPr>
          <w:p w14:paraId="15C9B9B5">
            <w:pPr>
              <w:autoSpaceDE w:val="0"/>
              <w:autoSpaceDN w:val="0"/>
              <w:jc w:val="left"/>
              <w:rPr>
                <w:rFonts w:hint="eastAsia" w:ascii="Times New Roman" w:hAnsi="宋体" w:eastAsia="宋体" w:cs="宋体"/>
                <w:kern w:val="0"/>
                <w:sz w:val="22"/>
                <w:lang w:val="zh-CN" w:bidi="zh-CN"/>
              </w:rPr>
            </w:pPr>
          </w:p>
        </w:tc>
        <w:tc>
          <w:tcPr>
            <w:tcW w:w="1944" w:type="dxa"/>
          </w:tcPr>
          <w:p w14:paraId="76E61D5B">
            <w:pPr>
              <w:autoSpaceDE w:val="0"/>
              <w:autoSpaceDN w:val="0"/>
              <w:jc w:val="left"/>
              <w:rPr>
                <w:rFonts w:hint="eastAsia" w:ascii="Times New Roman" w:hAnsi="宋体" w:eastAsia="宋体" w:cs="宋体"/>
                <w:kern w:val="0"/>
                <w:sz w:val="22"/>
                <w:lang w:val="zh-CN" w:bidi="zh-CN"/>
              </w:rPr>
            </w:pPr>
          </w:p>
        </w:tc>
      </w:tr>
    </w:tbl>
    <w:p w14:paraId="0DCAD603">
      <w:pPr>
        <w:autoSpaceDE w:val="0"/>
        <w:autoSpaceDN w:val="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980E1CB">
      <w:pPr>
        <w:autoSpaceDE w:val="0"/>
        <w:autoSpaceDN w:val="0"/>
        <w:spacing w:before="158" w:line="276" w:lineRule="auto"/>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0630523">
      <w:pPr>
        <w:autoSpaceDE w:val="0"/>
        <w:autoSpaceDN w:val="0"/>
        <w:spacing w:before="168" w:line="276" w:lineRule="auto"/>
        <w:ind w:right="-1338" w:rightChars="-637"/>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2、</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应在上表中明确投标文件商务部分与招标文件要求的商务条款偏离情况</w:t>
      </w:r>
      <w:r>
        <w:rPr>
          <w:rFonts w:hint="eastAsia" w:ascii="宋体" w:hAnsi="宋体" w:eastAsia="宋体" w:cs="宋体"/>
          <w:kern w:val="0"/>
          <w:sz w:val="24"/>
          <w:szCs w:val="24"/>
          <w:lang w:val="zh-CN" w:bidi="zh-CN"/>
        </w:rPr>
        <w:t>。</w:t>
      </w:r>
    </w:p>
    <w:p w14:paraId="11C8C1C5">
      <w:pPr>
        <w:autoSpaceDE w:val="0"/>
        <w:autoSpaceDN w:val="0"/>
        <w:spacing w:before="8"/>
        <w:jc w:val="left"/>
        <w:rPr>
          <w:rFonts w:hint="eastAsia" w:ascii="宋体" w:hAnsi="宋体" w:eastAsia="宋体" w:cs="宋体"/>
          <w:kern w:val="0"/>
          <w:sz w:val="22"/>
          <w:szCs w:val="24"/>
          <w:lang w:val="zh-CN" w:bidi="zh-CN"/>
        </w:rPr>
      </w:pPr>
    </w:p>
    <w:p w14:paraId="5DBE62EE">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投标人（公章）：</w:t>
      </w:r>
    </w:p>
    <w:p w14:paraId="6BE61F6C">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p>
    <w:p w14:paraId="76505FB4">
      <w:pPr>
        <w:tabs>
          <w:tab w:val="left" w:pos="6754"/>
        </w:tabs>
        <w:autoSpaceDE w:val="0"/>
        <w:autoSpaceDN w:val="0"/>
        <w:spacing w:before="107"/>
        <w:rPr>
          <w:rFonts w:hint="eastAsia" w:ascii="宋体" w:hAnsi="宋体" w:eastAsia="宋体" w:cs="宋体"/>
          <w:kern w:val="0"/>
          <w:sz w:val="24"/>
          <w:szCs w:val="24"/>
          <w:lang w:val="zh-CN" w:bidi="zh-CN"/>
        </w:rPr>
      </w:pPr>
    </w:p>
    <w:p w14:paraId="047464C5">
      <w:pPr>
        <w:tabs>
          <w:tab w:val="left" w:pos="6754"/>
        </w:tabs>
        <w:autoSpaceDE w:val="0"/>
        <w:autoSpaceDN w:val="0"/>
        <w:spacing w:before="107"/>
        <w:rPr>
          <w:rFonts w:hint="eastAsia" w:ascii="宋体" w:hAnsi="宋体" w:eastAsia="宋体" w:cs="宋体"/>
          <w:kern w:val="0"/>
          <w:sz w:val="24"/>
          <w:szCs w:val="24"/>
          <w:lang w:val="zh-CN" w:bidi="zh-CN"/>
        </w:rPr>
      </w:pPr>
    </w:p>
    <w:p w14:paraId="004A8E18">
      <w:pPr>
        <w:tabs>
          <w:tab w:val="left" w:pos="6754"/>
        </w:tabs>
        <w:autoSpaceDE w:val="0"/>
        <w:autoSpaceDN w:val="0"/>
        <w:spacing w:before="107"/>
        <w:rPr>
          <w:rFonts w:hint="eastAsia" w:ascii="宋体" w:hAnsi="宋体" w:eastAsia="宋体" w:cs="宋体"/>
          <w:kern w:val="0"/>
          <w:sz w:val="24"/>
          <w:szCs w:val="24"/>
          <w:lang w:val="zh-CN" w:bidi="zh-CN"/>
        </w:rPr>
      </w:pPr>
    </w:p>
    <w:p w14:paraId="4739EEDB">
      <w:pPr>
        <w:tabs>
          <w:tab w:val="left" w:pos="6754"/>
        </w:tabs>
        <w:autoSpaceDE w:val="0"/>
        <w:autoSpaceDN w:val="0"/>
        <w:spacing w:before="107"/>
        <w:rPr>
          <w:rFonts w:hint="eastAsia" w:ascii="宋体" w:hAnsi="宋体" w:eastAsia="宋体" w:cs="宋体"/>
          <w:kern w:val="0"/>
          <w:sz w:val="24"/>
          <w:szCs w:val="24"/>
          <w:lang w:val="zh-CN" w:bidi="zh-CN"/>
        </w:rPr>
      </w:pPr>
    </w:p>
    <w:p w14:paraId="148D33FC">
      <w:pPr>
        <w:tabs>
          <w:tab w:val="left" w:pos="6754"/>
        </w:tabs>
        <w:autoSpaceDE w:val="0"/>
        <w:autoSpaceDN w:val="0"/>
        <w:spacing w:before="107"/>
        <w:rPr>
          <w:rFonts w:hint="eastAsia" w:ascii="宋体" w:hAnsi="宋体" w:eastAsia="宋体" w:cs="宋体"/>
          <w:kern w:val="0"/>
          <w:sz w:val="24"/>
          <w:szCs w:val="24"/>
          <w:lang w:val="zh-CN" w:bidi="zh-CN"/>
        </w:rPr>
      </w:pPr>
    </w:p>
    <w:p w14:paraId="0810060B">
      <w:pPr>
        <w:tabs>
          <w:tab w:val="left" w:pos="6754"/>
        </w:tabs>
        <w:autoSpaceDE w:val="0"/>
        <w:autoSpaceDN w:val="0"/>
        <w:spacing w:before="107"/>
        <w:rPr>
          <w:rFonts w:hint="eastAsia" w:ascii="宋体" w:hAnsi="宋体" w:eastAsia="宋体" w:cs="宋体"/>
          <w:kern w:val="0"/>
          <w:sz w:val="24"/>
          <w:szCs w:val="24"/>
          <w:lang w:val="zh-CN" w:bidi="zh-CN"/>
        </w:rPr>
      </w:pPr>
    </w:p>
    <w:p w14:paraId="69C49003">
      <w:pPr>
        <w:tabs>
          <w:tab w:val="left" w:pos="6754"/>
        </w:tabs>
        <w:autoSpaceDE w:val="0"/>
        <w:autoSpaceDN w:val="0"/>
        <w:spacing w:before="107"/>
        <w:rPr>
          <w:rFonts w:hint="eastAsia" w:ascii="宋体" w:hAnsi="宋体" w:eastAsia="宋体" w:cs="宋体"/>
          <w:kern w:val="0"/>
          <w:sz w:val="24"/>
          <w:szCs w:val="24"/>
          <w:lang w:val="zh-CN" w:bidi="zh-CN"/>
        </w:rPr>
      </w:pPr>
    </w:p>
    <w:p w14:paraId="34D5AFE3">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七、《技术条款偏离表》</w:t>
      </w:r>
    </w:p>
    <w:p w14:paraId="04C9676B">
      <w:pPr>
        <w:autoSpaceDE w:val="0"/>
        <w:autoSpaceDN w:val="0"/>
        <w:spacing w:before="49"/>
        <w:jc w:val="center"/>
        <w:rPr>
          <w:rFonts w:hint="eastAsia" w:ascii="宋体" w:hAnsi="宋体" w:eastAsia="宋体" w:cs="宋体"/>
          <w:kern w:val="0"/>
          <w:sz w:val="30"/>
          <w:szCs w:val="30"/>
          <w:lang w:val="zh-CN" w:bidi="zh-CN"/>
        </w:rPr>
      </w:pPr>
    </w:p>
    <w:p w14:paraId="3D912014">
      <w:pPr>
        <w:autoSpaceDE w:val="0"/>
        <w:autoSpaceDN w:val="0"/>
        <w:ind w:right="2636"/>
        <w:jc w:val="right"/>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技术条款偏离表格式</w:t>
      </w:r>
    </w:p>
    <w:p w14:paraId="03887F8D">
      <w:pPr>
        <w:tabs>
          <w:tab w:val="left" w:pos="6972"/>
        </w:tabs>
        <w:autoSpaceDE w:val="0"/>
        <w:autoSpaceDN w:val="0"/>
        <w:spacing w:before="158"/>
        <w:ind w:left="65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w:t>
      </w:r>
      <w:r>
        <w:rPr>
          <w:rFonts w:ascii="宋体" w:hAnsi="宋体" w:eastAsia="宋体" w:cs="宋体"/>
          <w:spacing w:val="-3"/>
          <w:kern w:val="0"/>
          <w:sz w:val="24"/>
          <w:szCs w:val="24"/>
          <w:lang w:val="zh-CN" w:bidi="zh-CN"/>
        </w:rPr>
        <w:t>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p w14:paraId="2692075C">
      <w:pPr>
        <w:autoSpaceDE w:val="0"/>
        <w:autoSpaceDN w:val="0"/>
        <w:spacing w:before="2"/>
        <w:jc w:val="left"/>
        <w:rPr>
          <w:rFonts w:hint="eastAsia" w:ascii="宋体" w:hAnsi="宋体" w:eastAsia="宋体" w:cs="宋体"/>
          <w:kern w:val="0"/>
          <w:sz w:val="14"/>
          <w:szCs w:val="24"/>
          <w:lang w:val="zh-CN" w:bidi="zh-CN"/>
        </w:rPr>
      </w:pPr>
    </w:p>
    <w:tbl>
      <w:tblPr>
        <w:tblStyle w:val="58"/>
        <w:tblW w:w="89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1539"/>
        <w:gridCol w:w="2566"/>
        <w:gridCol w:w="3079"/>
        <w:gridCol w:w="1046"/>
      </w:tblGrid>
      <w:tr w14:paraId="25D4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759" w:type="dxa"/>
            <w:vAlign w:val="center"/>
          </w:tcPr>
          <w:p w14:paraId="3758A291">
            <w:pPr>
              <w:autoSpaceDE w:val="0"/>
              <w:autoSpaceDN w:val="0"/>
              <w:ind w:left="172"/>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序号 </w:t>
            </w:r>
          </w:p>
        </w:tc>
        <w:tc>
          <w:tcPr>
            <w:tcW w:w="1539" w:type="dxa"/>
            <w:vAlign w:val="center"/>
          </w:tcPr>
          <w:p w14:paraId="595860F4">
            <w:pPr>
              <w:autoSpaceDE w:val="0"/>
              <w:autoSpaceDN w:val="0"/>
              <w:ind w:left="441"/>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条目号 </w:t>
            </w:r>
          </w:p>
        </w:tc>
        <w:tc>
          <w:tcPr>
            <w:tcW w:w="2566" w:type="dxa"/>
            <w:vAlign w:val="center"/>
          </w:tcPr>
          <w:p w14:paraId="59458902">
            <w:pPr>
              <w:autoSpaceDE w:val="0"/>
              <w:autoSpaceDN w:val="0"/>
              <w:spacing w:line="295" w:lineRule="exact"/>
              <w:ind w:left="300" w:right="179"/>
              <w:jc w:val="center"/>
              <w:rPr>
                <w:rFonts w:hint="eastAsia" w:ascii="宋体" w:hAnsi="宋体" w:eastAsia="宋体" w:cs="宋体"/>
                <w:kern w:val="0"/>
                <w:sz w:val="24"/>
                <w:lang w:val="zh-CN" w:bidi="zh-CN"/>
              </w:rPr>
            </w:pPr>
            <w:r>
              <w:rPr>
                <w:rFonts w:ascii="宋体" w:hAnsi="宋体" w:eastAsia="宋体" w:cs="宋体"/>
                <w:kern w:val="0"/>
                <w:sz w:val="24"/>
                <w:lang w:val="zh-CN" w:bidi="zh-CN"/>
              </w:rPr>
              <w:t xml:space="preserve">招标项目要求提供的技术或服务要求 </w:t>
            </w:r>
          </w:p>
        </w:tc>
        <w:tc>
          <w:tcPr>
            <w:tcW w:w="3079" w:type="dxa"/>
            <w:vAlign w:val="center"/>
          </w:tcPr>
          <w:p w14:paraId="06E92FC0">
            <w:pPr>
              <w:autoSpaceDE w:val="0"/>
              <w:autoSpaceDN w:val="0"/>
              <w:ind w:left="112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投标响应 </w:t>
            </w:r>
          </w:p>
        </w:tc>
        <w:tc>
          <w:tcPr>
            <w:tcW w:w="1046" w:type="dxa"/>
            <w:vAlign w:val="center"/>
          </w:tcPr>
          <w:p w14:paraId="44D4768A">
            <w:pPr>
              <w:autoSpaceDE w:val="0"/>
              <w:autoSpaceDN w:val="0"/>
              <w:ind w:left="30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偏离 </w:t>
            </w:r>
          </w:p>
        </w:tc>
      </w:tr>
      <w:tr w14:paraId="4291B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5EEEA36C">
            <w:pPr>
              <w:autoSpaceDE w:val="0"/>
              <w:autoSpaceDN w:val="0"/>
              <w:jc w:val="left"/>
              <w:rPr>
                <w:rFonts w:hint="eastAsia" w:ascii="Times New Roman" w:hAnsi="宋体" w:eastAsia="宋体" w:cs="宋体"/>
                <w:kern w:val="0"/>
                <w:sz w:val="22"/>
                <w:lang w:val="zh-CN" w:bidi="zh-CN"/>
              </w:rPr>
            </w:pPr>
          </w:p>
        </w:tc>
        <w:tc>
          <w:tcPr>
            <w:tcW w:w="1539" w:type="dxa"/>
          </w:tcPr>
          <w:p w14:paraId="04005428">
            <w:pPr>
              <w:autoSpaceDE w:val="0"/>
              <w:autoSpaceDN w:val="0"/>
              <w:jc w:val="left"/>
              <w:rPr>
                <w:rFonts w:hint="eastAsia" w:ascii="Times New Roman" w:hAnsi="宋体" w:eastAsia="宋体" w:cs="宋体"/>
                <w:kern w:val="0"/>
                <w:sz w:val="22"/>
                <w:lang w:val="zh-CN" w:bidi="zh-CN"/>
              </w:rPr>
            </w:pPr>
          </w:p>
        </w:tc>
        <w:tc>
          <w:tcPr>
            <w:tcW w:w="2566" w:type="dxa"/>
          </w:tcPr>
          <w:p w14:paraId="1BA947EB">
            <w:pPr>
              <w:autoSpaceDE w:val="0"/>
              <w:autoSpaceDN w:val="0"/>
              <w:jc w:val="left"/>
              <w:rPr>
                <w:rFonts w:hint="eastAsia" w:ascii="Times New Roman" w:hAnsi="宋体" w:eastAsia="宋体" w:cs="宋体"/>
                <w:kern w:val="0"/>
                <w:sz w:val="22"/>
                <w:lang w:val="zh-CN" w:bidi="zh-CN"/>
              </w:rPr>
            </w:pPr>
          </w:p>
        </w:tc>
        <w:tc>
          <w:tcPr>
            <w:tcW w:w="3079" w:type="dxa"/>
          </w:tcPr>
          <w:p w14:paraId="4838BD7D">
            <w:pPr>
              <w:autoSpaceDE w:val="0"/>
              <w:autoSpaceDN w:val="0"/>
              <w:jc w:val="left"/>
              <w:rPr>
                <w:rFonts w:hint="eastAsia" w:ascii="Times New Roman" w:hAnsi="宋体" w:eastAsia="宋体" w:cs="宋体"/>
                <w:kern w:val="0"/>
                <w:sz w:val="22"/>
                <w:lang w:val="zh-CN" w:bidi="zh-CN"/>
              </w:rPr>
            </w:pPr>
          </w:p>
        </w:tc>
        <w:tc>
          <w:tcPr>
            <w:tcW w:w="1046" w:type="dxa"/>
          </w:tcPr>
          <w:p w14:paraId="43CA4A50">
            <w:pPr>
              <w:autoSpaceDE w:val="0"/>
              <w:autoSpaceDN w:val="0"/>
              <w:jc w:val="left"/>
              <w:rPr>
                <w:rFonts w:hint="eastAsia" w:ascii="Times New Roman" w:hAnsi="宋体" w:eastAsia="宋体" w:cs="宋体"/>
                <w:kern w:val="0"/>
                <w:sz w:val="22"/>
                <w:lang w:val="zh-CN" w:bidi="zh-CN"/>
              </w:rPr>
            </w:pPr>
          </w:p>
        </w:tc>
      </w:tr>
      <w:tr w14:paraId="6AE51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6B9D4585">
            <w:pPr>
              <w:autoSpaceDE w:val="0"/>
              <w:autoSpaceDN w:val="0"/>
              <w:jc w:val="left"/>
              <w:rPr>
                <w:rFonts w:hint="eastAsia" w:ascii="Times New Roman" w:hAnsi="宋体" w:eastAsia="宋体" w:cs="宋体"/>
                <w:kern w:val="0"/>
                <w:sz w:val="22"/>
                <w:lang w:val="zh-CN" w:bidi="zh-CN"/>
              </w:rPr>
            </w:pPr>
          </w:p>
        </w:tc>
        <w:tc>
          <w:tcPr>
            <w:tcW w:w="1539" w:type="dxa"/>
          </w:tcPr>
          <w:p w14:paraId="0B80E380">
            <w:pPr>
              <w:autoSpaceDE w:val="0"/>
              <w:autoSpaceDN w:val="0"/>
              <w:jc w:val="left"/>
              <w:rPr>
                <w:rFonts w:hint="eastAsia" w:ascii="Times New Roman" w:hAnsi="宋体" w:eastAsia="宋体" w:cs="宋体"/>
                <w:kern w:val="0"/>
                <w:sz w:val="22"/>
                <w:lang w:val="zh-CN" w:bidi="zh-CN"/>
              </w:rPr>
            </w:pPr>
          </w:p>
        </w:tc>
        <w:tc>
          <w:tcPr>
            <w:tcW w:w="2566" w:type="dxa"/>
          </w:tcPr>
          <w:p w14:paraId="6AA4536E">
            <w:pPr>
              <w:autoSpaceDE w:val="0"/>
              <w:autoSpaceDN w:val="0"/>
              <w:jc w:val="left"/>
              <w:rPr>
                <w:rFonts w:hint="eastAsia" w:ascii="Times New Roman" w:hAnsi="宋体" w:eastAsia="宋体" w:cs="宋体"/>
                <w:kern w:val="0"/>
                <w:sz w:val="22"/>
                <w:lang w:val="zh-CN" w:bidi="zh-CN"/>
              </w:rPr>
            </w:pPr>
          </w:p>
        </w:tc>
        <w:tc>
          <w:tcPr>
            <w:tcW w:w="3079" w:type="dxa"/>
          </w:tcPr>
          <w:p w14:paraId="3D218A10">
            <w:pPr>
              <w:autoSpaceDE w:val="0"/>
              <w:autoSpaceDN w:val="0"/>
              <w:jc w:val="left"/>
              <w:rPr>
                <w:rFonts w:hint="eastAsia" w:ascii="Times New Roman" w:hAnsi="宋体" w:eastAsia="宋体" w:cs="宋体"/>
                <w:kern w:val="0"/>
                <w:sz w:val="22"/>
                <w:lang w:val="zh-CN" w:bidi="zh-CN"/>
              </w:rPr>
            </w:pPr>
          </w:p>
        </w:tc>
        <w:tc>
          <w:tcPr>
            <w:tcW w:w="1046" w:type="dxa"/>
          </w:tcPr>
          <w:p w14:paraId="4ABA5F41">
            <w:pPr>
              <w:autoSpaceDE w:val="0"/>
              <w:autoSpaceDN w:val="0"/>
              <w:jc w:val="left"/>
              <w:rPr>
                <w:rFonts w:hint="eastAsia" w:ascii="Times New Roman" w:hAnsi="宋体" w:eastAsia="宋体" w:cs="宋体"/>
                <w:kern w:val="0"/>
                <w:sz w:val="22"/>
                <w:lang w:val="zh-CN" w:bidi="zh-CN"/>
              </w:rPr>
            </w:pPr>
          </w:p>
        </w:tc>
      </w:tr>
      <w:tr w14:paraId="39D44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720F477E">
            <w:pPr>
              <w:autoSpaceDE w:val="0"/>
              <w:autoSpaceDN w:val="0"/>
              <w:jc w:val="left"/>
              <w:rPr>
                <w:rFonts w:hint="eastAsia" w:ascii="Times New Roman" w:hAnsi="宋体" w:eastAsia="宋体" w:cs="宋体"/>
                <w:kern w:val="0"/>
                <w:sz w:val="22"/>
                <w:lang w:val="zh-CN" w:bidi="zh-CN"/>
              </w:rPr>
            </w:pPr>
          </w:p>
        </w:tc>
        <w:tc>
          <w:tcPr>
            <w:tcW w:w="1539" w:type="dxa"/>
          </w:tcPr>
          <w:p w14:paraId="4F369573">
            <w:pPr>
              <w:autoSpaceDE w:val="0"/>
              <w:autoSpaceDN w:val="0"/>
              <w:jc w:val="left"/>
              <w:rPr>
                <w:rFonts w:hint="eastAsia" w:ascii="Times New Roman" w:hAnsi="宋体" w:eastAsia="宋体" w:cs="宋体"/>
                <w:kern w:val="0"/>
                <w:sz w:val="22"/>
                <w:lang w:val="zh-CN" w:bidi="zh-CN"/>
              </w:rPr>
            </w:pPr>
          </w:p>
        </w:tc>
        <w:tc>
          <w:tcPr>
            <w:tcW w:w="2566" w:type="dxa"/>
          </w:tcPr>
          <w:p w14:paraId="7C102D2C">
            <w:pPr>
              <w:autoSpaceDE w:val="0"/>
              <w:autoSpaceDN w:val="0"/>
              <w:jc w:val="left"/>
              <w:rPr>
                <w:rFonts w:hint="eastAsia" w:ascii="Times New Roman" w:hAnsi="宋体" w:eastAsia="宋体" w:cs="宋体"/>
                <w:kern w:val="0"/>
                <w:sz w:val="22"/>
                <w:lang w:val="zh-CN" w:bidi="zh-CN"/>
              </w:rPr>
            </w:pPr>
          </w:p>
        </w:tc>
        <w:tc>
          <w:tcPr>
            <w:tcW w:w="3079" w:type="dxa"/>
          </w:tcPr>
          <w:p w14:paraId="13A1ED5E">
            <w:pPr>
              <w:autoSpaceDE w:val="0"/>
              <w:autoSpaceDN w:val="0"/>
              <w:jc w:val="left"/>
              <w:rPr>
                <w:rFonts w:hint="eastAsia" w:ascii="Times New Roman" w:hAnsi="宋体" w:eastAsia="宋体" w:cs="宋体"/>
                <w:kern w:val="0"/>
                <w:sz w:val="22"/>
                <w:lang w:val="zh-CN" w:bidi="zh-CN"/>
              </w:rPr>
            </w:pPr>
          </w:p>
        </w:tc>
        <w:tc>
          <w:tcPr>
            <w:tcW w:w="1046" w:type="dxa"/>
          </w:tcPr>
          <w:p w14:paraId="461BF6B4">
            <w:pPr>
              <w:autoSpaceDE w:val="0"/>
              <w:autoSpaceDN w:val="0"/>
              <w:jc w:val="left"/>
              <w:rPr>
                <w:rFonts w:hint="eastAsia" w:ascii="Times New Roman" w:hAnsi="宋体" w:eastAsia="宋体" w:cs="宋体"/>
                <w:kern w:val="0"/>
                <w:sz w:val="22"/>
                <w:lang w:val="zh-CN" w:bidi="zh-CN"/>
              </w:rPr>
            </w:pPr>
          </w:p>
        </w:tc>
      </w:tr>
      <w:tr w14:paraId="39922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759" w:type="dxa"/>
          </w:tcPr>
          <w:p w14:paraId="1F207733">
            <w:pPr>
              <w:autoSpaceDE w:val="0"/>
              <w:autoSpaceDN w:val="0"/>
              <w:jc w:val="left"/>
              <w:rPr>
                <w:rFonts w:hint="eastAsia" w:ascii="Times New Roman" w:hAnsi="宋体" w:eastAsia="宋体" w:cs="宋体"/>
                <w:kern w:val="0"/>
                <w:sz w:val="22"/>
                <w:lang w:val="zh-CN" w:bidi="zh-CN"/>
              </w:rPr>
            </w:pPr>
          </w:p>
        </w:tc>
        <w:tc>
          <w:tcPr>
            <w:tcW w:w="1539" w:type="dxa"/>
          </w:tcPr>
          <w:p w14:paraId="3B899F11">
            <w:pPr>
              <w:autoSpaceDE w:val="0"/>
              <w:autoSpaceDN w:val="0"/>
              <w:jc w:val="left"/>
              <w:rPr>
                <w:rFonts w:hint="eastAsia" w:ascii="Times New Roman" w:hAnsi="宋体" w:eastAsia="宋体" w:cs="宋体"/>
                <w:kern w:val="0"/>
                <w:sz w:val="22"/>
                <w:lang w:val="zh-CN" w:bidi="zh-CN"/>
              </w:rPr>
            </w:pPr>
          </w:p>
        </w:tc>
        <w:tc>
          <w:tcPr>
            <w:tcW w:w="2566" w:type="dxa"/>
          </w:tcPr>
          <w:p w14:paraId="29A82A37">
            <w:pPr>
              <w:autoSpaceDE w:val="0"/>
              <w:autoSpaceDN w:val="0"/>
              <w:jc w:val="left"/>
              <w:rPr>
                <w:rFonts w:hint="eastAsia" w:ascii="Times New Roman" w:hAnsi="宋体" w:eastAsia="宋体" w:cs="宋体"/>
                <w:kern w:val="0"/>
                <w:sz w:val="22"/>
                <w:lang w:val="zh-CN" w:bidi="zh-CN"/>
              </w:rPr>
            </w:pPr>
          </w:p>
        </w:tc>
        <w:tc>
          <w:tcPr>
            <w:tcW w:w="3079" w:type="dxa"/>
          </w:tcPr>
          <w:p w14:paraId="33684E0F">
            <w:pPr>
              <w:autoSpaceDE w:val="0"/>
              <w:autoSpaceDN w:val="0"/>
              <w:jc w:val="left"/>
              <w:rPr>
                <w:rFonts w:hint="eastAsia" w:ascii="Times New Roman" w:hAnsi="宋体" w:eastAsia="宋体" w:cs="宋体"/>
                <w:kern w:val="0"/>
                <w:sz w:val="22"/>
                <w:lang w:val="zh-CN" w:bidi="zh-CN"/>
              </w:rPr>
            </w:pPr>
          </w:p>
        </w:tc>
        <w:tc>
          <w:tcPr>
            <w:tcW w:w="1046" w:type="dxa"/>
          </w:tcPr>
          <w:p w14:paraId="43875344">
            <w:pPr>
              <w:autoSpaceDE w:val="0"/>
              <w:autoSpaceDN w:val="0"/>
              <w:jc w:val="left"/>
              <w:rPr>
                <w:rFonts w:hint="eastAsia" w:ascii="Times New Roman" w:hAnsi="宋体" w:eastAsia="宋体" w:cs="宋体"/>
                <w:kern w:val="0"/>
                <w:sz w:val="22"/>
                <w:lang w:val="zh-CN" w:bidi="zh-CN"/>
              </w:rPr>
            </w:pPr>
          </w:p>
        </w:tc>
      </w:tr>
      <w:tr w14:paraId="057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7ABDCDE">
            <w:pPr>
              <w:autoSpaceDE w:val="0"/>
              <w:autoSpaceDN w:val="0"/>
              <w:jc w:val="left"/>
              <w:rPr>
                <w:rFonts w:hint="eastAsia" w:ascii="Times New Roman" w:hAnsi="宋体" w:eastAsia="宋体" w:cs="宋体"/>
                <w:kern w:val="0"/>
                <w:sz w:val="22"/>
                <w:lang w:val="zh-CN" w:bidi="zh-CN"/>
              </w:rPr>
            </w:pPr>
          </w:p>
        </w:tc>
        <w:tc>
          <w:tcPr>
            <w:tcW w:w="1539" w:type="dxa"/>
          </w:tcPr>
          <w:p w14:paraId="57450C36">
            <w:pPr>
              <w:autoSpaceDE w:val="0"/>
              <w:autoSpaceDN w:val="0"/>
              <w:jc w:val="left"/>
              <w:rPr>
                <w:rFonts w:hint="eastAsia" w:ascii="Times New Roman" w:hAnsi="宋体" w:eastAsia="宋体" w:cs="宋体"/>
                <w:kern w:val="0"/>
                <w:sz w:val="22"/>
                <w:lang w:val="zh-CN" w:bidi="zh-CN"/>
              </w:rPr>
            </w:pPr>
          </w:p>
        </w:tc>
        <w:tc>
          <w:tcPr>
            <w:tcW w:w="2566" w:type="dxa"/>
          </w:tcPr>
          <w:p w14:paraId="0EF24C1C">
            <w:pPr>
              <w:autoSpaceDE w:val="0"/>
              <w:autoSpaceDN w:val="0"/>
              <w:jc w:val="left"/>
              <w:rPr>
                <w:rFonts w:hint="eastAsia" w:ascii="Times New Roman" w:hAnsi="宋体" w:eastAsia="宋体" w:cs="宋体"/>
                <w:kern w:val="0"/>
                <w:sz w:val="22"/>
                <w:lang w:val="zh-CN" w:bidi="zh-CN"/>
              </w:rPr>
            </w:pPr>
          </w:p>
        </w:tc>
        <w:tc>
          <w:tcPr>
            <w:tcW w:w="3079" w:type="dxa"/>
          </w:tcPr>
          <w:p w14:paraId="005E9582">
            <w:pPr>
              <w:autoSpaceDE w:val="0"/>
              <w:autoSpaceDN w:val="0"/>
              <w:jc w:val="left"/>
              <w:rPr>
                <w:rFonts w:hint="eastAsia" w:ascii="Times New Roman" w:hAnsi="宋体" w:eastAsia="宋体" w:cs="宋体"/>
                <w:kern w:val="0"/>
                <w:sz w:val="22"/>
                <w:lang w:val="zh-CN" w:bidi="zh-CN"/>
              </w:rPr>
            </w:pPr>
          </w:p>
        </w:tc>
        <w:tc>
          <w:tcPr>
            <w:tcW w:w="1046" w:type="dxa"/>
          </w:tcPr>
          <w:p w14:paraId="479A4CB4">
            <w:pPr>
              <w:autoSpaceDE w:val="0"/>
              <w:autoSpaceDN w:val="0"/>
              <w:jc w:val="left"/>
              <w:rPr>
                <w:rFonts w:hint="eastAsia" w:ascii="Times New Roman" w:hAnsi="宋体" w:eastAsia="宋体" w:cs="宋体"/>
                <w:kern w:val="0"/>
                <w:sz w:val="22"/>
                <w:lang w:val="zh-CN" w:bidi="zh-CN"/>
              </w:rPr>
            </w:pPr>
          </w:p>
        </w:tc>
      </w:tr>
      <w:tr w14:paraId="18706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B2087F6">
            <w:pPr>
              <w:autoSpaceDE w:val="0"/>
              <w:autoSpaceDN w:val="0"/>
              <w:jc w:val="left"/>
              <w:rPr>
                <w:rFonts w:hint="eastAsia" w:ascii="Times New Roman" w:hAnsi="宋体" w:eastAsia="宋体" w:cs="宋体"/>
                <w:kern w:val="0"/>
                <w:sz w:val="22"/>
                <w:lang w:val="zh-CN" w:bidi="zh-CN"/>
              </w:rPr>
            </w:pPr>
          </w:p>
        </w:tc>
        <w:tc>
          <w:tcPr>
            <w:tcW w:w="1539" w:type="dxa"/>
          </w:tcPr>
          <w:p w14:paraId="6A0CC92C">
            <w:pPr>
              <w:autoSpaceDE w:val="0"/>
              <w:autoSpaceDN w:val="0"/>
              <w:jc w:val="left"/>
              <w:rPr>
                <w:rFonts w:hint="eastAsia" w:ascii="Times New Roman" w:hAnsi="宋体" w:eastAsia="宋体" w:cs="宋体"/>
                <w:kern w:val="0"/>
                <w:sz w:val="22"/>
                <w:lang w:val="zh-CN" w:bidi="zh-CN"/>
              </w:rPr>
            </w:pPr>
          </w:p>
        </w:tc>
        <w:tc>
          <w:tcPr>
            <w:tcW w:w="2566" w:type="dxa"/>
          </w:tcPr>
          <w:p w14:paraId="078E90E7">
            <w:pPr>
              <w:autoSpaceDE w:val="0"/>
              <w:autoSpaceDN w:val="0"/>
              <w:jc w:val="left"/>
              <w:rPr>
                <w:rFonts w:hint="eastAsia" w:ascii="Times New Roman" w:hAnsi="宋体" w:eastAsia="宋体" w:cs="宋体"/>
                <w:kern w:val="0"/>
                <w:sz w:val="22"/>
                <w:lang w:val="zh-CN" w:bidi="zh-CN"/>
              </w:rPr>
            </w:pPr>
          </w:p>
        </w:tc>
        <w:tc>
          <w:tcPr>
            <w:tcW w:w="3079" w:type="dxa"/>
          </w:tcPr>
          <w:p w14:paraId="0359A153">
            <w:pPr>
              <w:autoSpaceDE w:val="0"/>
              <w:autoSpaceDN w:val="0"/>
              <w:jc w:val="left"/>
              <w:rPr>
                <w:rFonts w:hint="eastAsia" w:ascii="Times New Roman" w:hAnsi="宋体" w:eastAsia="宋体" w:cs="宋体"/>
                <w:kern w:val="0"/>
                <w:sz w:val="22"/>
                <w:lang w:val="zh-CN" w:bidi="zh-CN"/>
              </w:rPr>
            </w:pPr>
          </w:p>
        </w:tc>
        <w:tc>
          <w:tcPr>
            <w:tcW w:w="1046" w:type="dxa"/>
          </w:tcPr>
          <w:p w14:paraId="208E917F">
            <w:pPr>
              <w:autoSpaceDE w:val="0"/>
              <w:autoSpaceDN w:val="0"/>
              <w:jc w:val="left"/>
              <w:rPr>
                <w:rFonts w:hint="eastAsia" w:ascii="Times New Roman" w:hAnsi="宋体" w:eastAsia="宋体" w:cs="宋体"/>
                <w:kern w:val="0"/>
                <w:sz w:val="22"/>
                <w:lang w:val="zh-CN" w:bidi="zh-CN"/>
              </w:rPr>
            </w:pPr>
          </w:p>
        </w:tc>
      </w:tr>
      <w:tr w14:paraId="6856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2BF6FA5F">
            <w:pPr>
              <w:autoSpaceDE w:val="0"/>
              <w:autoSpaceDN w:val="0"/>
              <w:jc w:val="left"/>
              <w:rPr>
                <w:rFonts w:hint="eastAsia" w:ascii="Times New Roman" w:hAnsi="宋体" w:eastAsia="宋体" w:cs="宋体"/>
                <w:kern w:val="0"/>
                <w:sz w:val="22"/>
                <w:lang w:val="zh-CN" w:bidi="zh-CN"/>
              </w:rPr>
            </w:pPr>
          </w:p>
        </w:tc>
        <w:tc>
          <w:tcPr>
            <w:tcW w:w="1539" w:type="dxa"/>
          </w:tcPr>
          <w:p w14:paraId="3CEFDDC9">
            <w:pPr>
              <w:autoSpaceDE w:val="0"/>
              <w:autoSpaceDN w:val="0"/>
              <w:jc w:val="left"/>
              <w:rPr>
                <w:rFonts w:hint="eastAsia" w:ascii="Times New Roman" w:hAnsi="宋体" w:eastAsia="宋体" w:cs="宋体"/>
                <w:kern w:val="0"/>
                <w:sz w:val="22"/>
                <w:lang w:val="zh-CN" w:bidi="zh-CN"/>
              </w:rPr>
            </w:pPr>
          </w:p>
        </w:tc>
        <w:tc>
          <w:tcPr>
            <w:tcW w:w="2566" w:type="dxa"/>
          </w:tcPr>
          <w:p w14:paraId="591C489A">
            <w:pPr>
              <w:autoSpaceDE w:val="0"/>
              <w:autoSpaceDN w:val="0"/>
              <w:jc w:val="left"/>
              <w:rPr>
                <w:rFonts w:hint="eastAsia" w:ascii="Times New Roman" w:hAnsi="宋体" w:eastAsia="宋体" w:cs="宋体"/>
                <w:kern w:val="0"/>
                <w:sz w:val="22"/>
                <w:lang w:val="zh-CN" w:bidi="zh-CN"/>
              </w:rPr>
            </w:pPr>
          </w:p>
        </w:tc>
        <w:tc>
          <w:tcPr>
            <w:tcW w:w="3079" w:type="dxa"/>
          </w:tcPr>
          <w:p w14:paraId="2D1A1AF5">
            <w:pPr>
              <w:autoSpaceDE w:val="0"/>
              <w:autoSpaceDN w:val="0"/>
              <w:jc w:val="left"/>
              <w:rPr>
                <w:rFonts w:hint="eastAsia" w:ascii="Times New Roman" w:hAnsi="宋体" w:eastAsia="宋体" w:cs="宋体"/>
                <w:kern w:val="0"/>
                <w:sz w:val="22"/>
                <w:lang w:val="zh-CN" w:bidi="zh-CN"/>
              </w:rPr>
            </w:pPr>
          </w:p>
        </w:tc>
        <w:tc>
          <w:tcPr>
            <w:tcW w:w="1046" w:type="dxa"/>
          </w:tcPr>
          <w:p w14:paraId="5D88E8C4">
            <w:pPr>
              <w:autoSpaceDE w:val="0"/>
              <w:autoSpaceDN w:val="0"/>
              <w:jc w:val="left"/>
              <w:rPr>
                <w:rFonts w:hint="eastAsia" w:ascii="Times New Roman" w:hAnsi="宋体" w:eastAsia="宋体" w:cs="宋体"/>
                <w:kern w:val="0"/>
                <w:sz w:val="22"/>
                <w:lang w:val="zh-CN" w:bidi="zh-CN"/>
              </w:rPr>
            </w:pPr>
          </w:p>
        </w:tc>
      </w:tr>
    </w:tbl>
    <w:p w14:paraId="5CF14E84">
      <w:pPr>
        <w:autoSpaceDE w:val="0"/>
        <w:autoSpaceDN w:val="0"/>
        <w:ind w:left="83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05E0342">
      <w:pPr>
        <w:autoSpaceDE w:val="0"/>
        <w:autoSpaceDN w:val="0"/>
        <w:spacing w:before="158"/>
        <w:ind w:left="131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1AFC4A2">
      <w:pPr>
        <w:spacing w:line="360" w:lineRule="auto"/>
        <w:rPr>
          <w:rFonts w:hint="eastAsia" w:ascii="宋体" w:hAnsi="宋体" w:eastAsia="宋体" w:cs="宋体"/>
          <w:kern w:val="0"/>
          <w:sz w:val="22"/>
          <w:lang w:val="zh-CN" w:bidi="zh-CN"/>
        </w:rPr>
      </w:pPr>
    </w:p>
    <w:p w14:paraId="6F174388">
      <w:pPr>
        <w:spacing w:line="360" w:lineRule="auto"/>
        <w:rPr>
          <w:rFonts w:hint="eastAsia" w:ascii="宋体" w:hAnsi="宋体" w:eastAsia="宋体" w:cs="宋体"/>
          <w:kern w:val="0"/>
          <w:sz w:val="22"/>
          <w:lang w:val="zh-CN" w:bidi="zh-CN"/>
        </w:rPr>
      </w:pPr>
      <w:r>
        <w:rPr>
          <w:rFonts w:hint="eastAsia" w:ascii="宋体" w:hAnsi="宋体" w:eastAsia="宋体" w:cs="宋体"/>
          <w:kern w:val="0"/>
          <w:sz w:val="22"/>
          <w:lang w:val="zh-CN" w:bidi="zh-CN"/>
        </w:rPr>
        <w:t>投标人（公章）：</w:t>
      </w:r>
    </w:p>
    <w:p w14:paraId="6A869996">
      <w:pPr>
        <w:spacing w:line="360" w:lineRule="auto"/>
        <w:rPr>
          <w:rFonts w:hint="eastAsia" w:ascii="宋体" w:hAnsi="宋体" w:eastAsia="宋体" w:cs="Times New Roman"/>
          <w:b/>
          <w:szCs w:val="24"/>
        </w:rPr>
      </w:pPr>
      <w:r>
        <w:rPr>
          <w:rFonts w:hint="eastAsia" w:ascii="宋体" w:hAnsi="宋体" w:eastAsia="宋体" w:cs="宋体"/>
          <w:kern w:val="0"/>
          <w:sz w:val="22"/>
          <w:lang w:val="zh-CN" w:bidi="zh-CN"/>
        </w:rPr>
        <w:t>日期：</w:t>
      </w:r>
    </w:p>
    <w:p w14:paraId="48BEFFF6">
      <w:pPr>
        <w:spacing w:line="360" w:lineRule="auto"/>
        <w:rPr>
          <w:rFonts w:hint="eastAsia" w:ascii="宋体" w:hAnsi="宋体" w:eastAsia="宋体" w:cs="Times New Roman"/>
          <w:b/>
          <w:szCs w:val="24"/>
        </w:rPr>
      </w:pPr>
    </w:p>
    <w:p w14:paraId="626E4C7E">
      <w:pPr>
        <w:spacing w:line="360" w:lineRule="auto"/>
        <w:rPr>
          <w:rFonts w:hint="eastAsia" w:ascii="宋体" w:hAnsi="宋体" w:eastAsia="宋体" w:cs="Times New Roman"/>
          <w:b/>
          <w:szCs w:val="24"/>
        </w:rPr>
      </w:pPr>
    </w:p>
    <w:p w14:paraId="3C796C98">
      <w:pPr>
        <w:spacing w:line="360" w:lineRule="auto"/>
        <w:rPr>
          <w:rFonts w:hint="eastAsia" w:ascii="宋体" w:hAnsi="宋体" w:eastAsia="宋体" w:cs="Times New Roman"/>
          <w:b/>
          <w:szCs w:val="24"/>
        </w:rPr>
      </w:pPr>
    </w:p>
    <w:p w14:paraId="1947CF80">
      <w:pPr>
        <w:spacing w:line="360" w:lineRule="auto"/>
        <w:rPr>
          <w:rFonts w:hint="eastAsia" w:ascii="宋体" w:hAnsi="宋体" w:eastAsia="宋体" w:cs="Times New Roman"/>
          <w:b/>
          <w:szCs w:val="24"/>
        </w:rPr>
      </w:pPr>
    </w:p>
    <w:p w14:paraId="72F01187">
      <w:pPr>
        <w:spacing w:line="360" w:lineRule="auto"/>
        <w:rPr>
          <w:rFonts w:hint="eastAsia" w:ascii="宋体" w:hAnsi="宋体" w:eastAsia="宋体" w:cs="Times New Roman"/>
          <w:b/>
          <w:szCs w:val="24"/>
        </w:rPr>
      </w:pPr>
    </w:p>
    <w:p w14:paraId="7EDD5270">
      <w:pPr>
        <w:spacing w:line="360" w:lineRule="auto"/>
        <w:rPr>
          <w:rFonts w:hint="eastAsia" w:ascii="宋体" w:hAnsi="宋体" w:eastAsia="宋体" w:cs="Times New Roman"/>
          <w:b/>
          <w:szCs w:val="24"/>
        </w:rPr>
      </w:pPr>
    </w:p>
    <w:p w14:paraId="0BB09032">
      <w:pPr>
        <w:spacing w:line="360" w:lineRule="auto"/>
        <w:rPr>
          <w:rFonts w:hint="eastAsia" w:ascii="宋体" w:hAnsi="宋体" w:eastAsia="宋体" w:cs="Times New Roman"/>
          <w:b/>
          <w:szCs w:val="24"/>
        </w:rPr>
      </w:pPr>
    </w:p>
    <w:p w14:paraId="0F988B3C">
      <w:pPr>
        <w:spacing w:line="360" w:lineRule="auto"/>
        <w:rPr>
          <w:rFonts w:hint="eastAsia" w:ascii="宋体" w:hAnsi="宋体" w:eastAsia="宋体" w:cs="Times New Roman"/>
          <w:b/>
          <w:szCs w:val="24"/>
        </w:rPr>
      </w:pPr>
    </w:p>
    <w:p w14:paraId="6A2231B2">
      <w:pPr>
        <w:spacing w:line="360" w:lineRule="auto"/>
        <w:rPr>
          <w:rFonts w:hint="eastAsia" w:ascii="宋体" w:hAnsi="宋体" w:eastAsia="宋体" w:cs="Times New Roman"/>
          <w:b/>
          <w:szCs w:val="24"/>
        </w:rPr>
      </w:pPr>
    </w:p>
    <w:p w14:paraId="3CD95CA5">
      <w:pPr>
        <w:spacing w:line="360" w:lineRule="auto"/>
        <w:rPr>
          <w:rFonts w:hint="eastAsia" w:ascii="宋体" w:hAnsi="宋体" w:eastAsia="宋体" w:cs="Times New Roman"/>
          <w:b/>
          <w:szCs w:val="24"/>
        </w:rPr>
      </w:pPr>
    </w:p>
    <w:p w14:paraId="6EEAD0D1">
      <w:pPr>
        <w:spacing w:line="360" w:lineRule="auto"/>
        <w:rPr>
          <w:rFonts w:hint="eastAsia" w:ascii="宋体" w:hAnsi="宋体" w:eastAsia="宋体" w:cs="Times New Roman"/>
          <w:b/>
          <w:szCs w:val="24"/>
        </w:rPr>
      </w:pPr>
    </w:p>
    <w:p w14:paraId="4159DDEF">
      <w:pPr>
        <w:spacing w:line="360" w:lineRule="auto"/>
        <w:jc w:val="center"/>
        <w:rPr>
          <w:rFonts w:hint="eastAsia" w:ascii="Times New Roman" w:hAnsi="宋体" w:eastAsia="宋体" w:cs="Times New Roman"/>
          <w:b/>
          <w:bCs/>
          <w:kern w:val="0"/>
          <w:sz w:val="24"/>
          <w:szCs w:val="24"/>
        </w:rPr>
      </w:pPr>
      <w:r>
        <w:rPr>
          <w:rFonts w:hint="eastAsia" w:ascii="Times New Roman" w:hAnsi="Times New Roman" w:eastAsia="宋体" w:cs="Times New Roman"/>
          <w:b/>
          <w:sz w:val="28"/>
          <w:szCs w:val="28"/>
        </w:rPr>
        <w:t>八、 服务</w:t>
      </w:r>
      <w:r>
        <w:rPr>
          <w:rFonts w:hint="eastAsia" w:ascii="宋体" w:hAnsi="宋体" w:eastAsia="宋体" w:cs="Times New Roman"/>
          <w:b/>
          <w:sz w:val="28"/>
          <w:szCs w:val="28"/>
        </w:rPr>
        <w:t>方案</w:t>
      </w:r>
      <w:r>
        <w:rPr>
          <w:rFonts w:hint="eastAsia" w:ascii="Times New Roman" w:hAnsi="Times New Roman" w:eastAsia="宋体" w:cs="Times New Roman"/>
          <w:b/>
          <w:sz w:val="28"/>
          <w:szCs w:val="28"/>
        </w:rPr>
        <w:t>（格式自拟）</w:t>
      </w:r>
    </w:p>
    <w:p w14:paraId="5A2726F6">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p>
    <w:p w14:paraId="2FA3E4FB">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p>
    <w:p w14:paraId="3D942BC7">
      <w:pPr>
        <w:spacing w:line="360" w:lineRule="auto"/>
        <w:jc w:val="left"/>
        <w:rPr>
          <w:rFonts w:hint="eastAsia" w:ascii="Times New Roman" w:hAnsi="宋体" w:eastAsia="宋体" w:cs="Times New Roman"/>
          <w:kern w:val="0"/>
          <w:sz w:val="24"/>
          <w:szCs w:val="24"/>
        </w:rPr>
      </w:pPr>
    </w:p>
    <w:p w14:paraId="78604CC7">
      <w:pPr>
        <w:spacing w:line="360" w:lineRule="auto"/>
        <w:rPr>
          <w:rFonts w:hint="eastAsia" w:ascii="Times New Roman" w:hAnsi="宋体" w:eastAsia="宋体" w:cs="Times New Roman"/>
          <w:b/>
          <w:bCs/>
          <w:kern w:val="0"/>
          <w:sz w:val="24"/>
          <w:szCs w:val="24"/>
        </w:rPr>
      </w:pPr>
      <w:bookmarkStart w:id="25" w:name="_Toc434218975"/>
    </w:p>
    <w:p w14:paraId="216E662E">
      <w:pPr>
        <w:adjustRightInd w:val="0"/>
        <w:snapToGrid w:val="0"/>
        <w:spacing w:line="300" w:lineRule="auto"/>
        <w:rPr>
          <w:rFonts w:hint="eastAsia" w:ascii="宋体" w:hAnsi="宋体" w:eastAsia="宋体" w:cs="Times New Roman"/>
          <w:color w:val="000000"/>
          <w:szCs w:val="24"/>
        </w:rPr>
      </w:pPr>
    </w:p>
    <w:p w14:paraId="2352BE2A">
      <w:pPr>
        <w:adjustRightInd w:val="0"/>
        <w:snapToGrid w:val="0"/>
        <w:spacing w:line="300" w:lineRule="auto"/>
        <w:jc w:val="center"/>
        <w:rPr>
          <w:rFonts w:hint="eastAsia" w:ascii="宋体" w:hAnsi="宋体" w:eastAsia="宋体" w:cs="Times New Roman"/>
          <w:color w:val="000000"/>
          <w:szCs w:val="24"/>
        </w:rPr>
      </w:pPr>
      <w:r>
        <w:rPr>
          <w:rFonts w:hint="eastAsia" w:ascii="宋体" w:hAnsi="宋体" w:eastAsia="宋体" w:cs="Times New Roman"/>
          <w:b/>
          <w:color w:val="000000"/>
          <w:sz w:val="28"/>
          <w:szCs w:val="36"/>
        </w:rPr>
        <w:t>九、无重大违法记录声明</w:t>
      </w:r>
    </w:p>
    <w:p w14:paraId="385627BA">
      <w:pPr>
        <w:adjustRightInd w:val="0"/>
        <w:snapToGrid w:val="0"/>
        <w:spacing w:line="300" w:lineRule="auto"/>
        <w:rPr>
          <w:rFonts w:hint="eastAsia" w:ascii="宋体" w:hAnsi="宋体" w:eastAsia="宋体" w:cs="Times New Roman"/>
          <w:color w:val="000000"/>
          <w:szCs w:val="24"/>
        </w:rPr>
      </w:pPr>
    </w:p>
    <w:p w14:paraId="5C3ED592">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71943B6C">
      <w:pPr>
        <w:adjustRightInd w:val="0"/>
        <w:snapToGrid w:val="0"/>
        <w:spacing w:line="300" w:lineRule="auto"/>
        <w:rPr>
          <w:rFonts w:hint="eastAsia" w:ascii="宋体" w:hAnsi="宋体" w:eastAsia="宋体" w:cs="宋体"/>
          <w:kern w:val="0"/>
          <w:sz w:val="24"/>
          <w:szCs w:val="24"/>
          <w:lang w:val="zh-CN" w:bidi="zh-CN"/>
        </w:rPr>
      </w:pPr>
    </w:p>
    <w:p w14:paraId="5EB881F6">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我单位（投标人名称）宣布声明和承诺如下：</w:t>
      </w:r>
    </w:p>
    <w:p w14:paraId="675EB193">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我单位参加本次采购活动前3年内在经营活动中没有重大违法记录，且不是失信被执行人、重大税收违法案件当事人名单的投标人。</w:t>
      </w:r>
    </w:p>
    <w:p w14:paraId="36CF543B">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（说明：本项目所称重大违法记录，是指投标人因违法经营受到刑事处罚或者责令停产停业、吊销许可证或者执照、较大数额罚款等行政处罚。）</w:t>
      </w:r>
    </w:p>
    <w:p w14:paraId="4ADF30A0">
      <w:pPr>
        <w:adjustRightInd w:val="0"/>
        <w:snapToGrid w:val="0"/>
        <w:spacing w:line="300" w:lineRule="auto"/>
        <w:rPr>
          <w:rFonts w:hint="eastAsia" w:ascii="宋体" w:hAnsi="宋体" w:eastAsia="宋体" w:cs="宋体"/>
          <w:kern w:val="0"/>
          <w:sz w:val="24"/>
          <w:szCs w:val="24"/>
          <w:lang w:val="zh-CN" w:bidi="zh-CN"/>
        </w:rPr>
      </w:pPr>
    </w:p>
    <w:p w14:paraId="6F59581E">
      <w:pPr>
        <w:adjustRightInd w:val="0"/>
        <w:snapToGrid w:val="0"/>
        <w:spacing w:line="300" w:lineRule="auto"/>
        <w:rPr>
          <w:rFonts w:hint="eastAsia" w:ascii="宋体" w:hAnsi="宋体" w:eastAsia="宋体" w:cs="宋体"/>
          <w:kern w:val="0"/>
          <w:sz w:val="24"/>
          <w:szCs w:val="24"/>
          <w:lang w:val="zh-CN" w:bidi="zh-CN"/>
        </w:rPr>
      </w:pPr>
    </w:p>
    <w:p w14:paraId="5196699D">
      <w:pPr>
        <w:adjustRightInd w:val="0"/>
        <w:snapToGrid w:val="0"/>
        <w:spacing w:line="300" w:lineRule="auto"/>
        <w:rPr>
          <w:rFonts w:hint="eastAsia" w:ascii="宋体" w:hAnsi="宋体" w:eastAsia="宋体" w:cs="宋体"/>
          <w:kern w:val="0"/>
          <w:sz w:val="24"/>
          <w:szCs w:val="24"/>
          <w:lang w:val="zh-CN" w:bidi="zh-CN"/>
        </w:rPr>
      </w:pPr>
    </w:p>
    <w:p w14:paraId="125E8979">
      <w:pPr>
        <w:adjustRightInd w:val="0"/>
        <w:snapToGrid w:val="0"/>
        <w:spacing w:line="300" w:lineRule="auto"/>
        <w:ind w:firstLine="5040" w:firstLineChars="21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声明人：（公章）</w:t>
      </w:r>
    </w:p>
    <w:p w14:paraId="4FCCADD7">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 xml:space="preserve">    年   月</w:t>
      </w:r>
    </w:p>
    <w:p w14:paraId="7A35E47F">
      <w:pPr>
        <w:adjustRightInd w:val="0"/>
        <w:snapToGrid w:val="0"/>
        <w:spacing w:line="300" w:lineRule="auto"/>
        <w:rPr>
          <w:rFonts w:hint="eastAsia" w:ascii="宋体" w:hAnsi="宋体" w:eastAsia="宋体" w:cs="宋体"/>
          <w:kern w:val="0"/>
          <w:sz w:val="24"/>
          <w:szCs w:val="24"/>
          <w:lang w:val="zh-CN" w:bidi="zh-CN"/>
        </w:rPr>
      </w:pPr>
    </w:p>
    <w:p w14:paraId="008BE2B6">
      <w:pPr>
        <w:adjustRightInd w:val="0"/>
        <w:snapToGrid w:val="0"/>
        <w:spacing w:line="300" w:lineRule="auto"/>
        <w:rPr>
          <w:rFonts w:hint="eastAsia" w:ascii="宋体" w:hAnsi="宋体" w:eastAsia="宋体" w:cs="宋体"/>
          <w:kern w:val="0"/>
          <w:sz w:val="24"/>
          <w:szCs w:val="24"/>
          <w:lang w:val="zh-CN" w:bidi="zh-CN"/>
        </w:rPr>
      </w:pPr>
    </w:p>
    <w:p w14:paraId="11851C4A">
      <w:pPr>
        <w:adjustRightInd w:val="0"/>
        <w:snapToGrid w:val="0"/>
        <w:spacing w:line="300" w:lineRule="auto"/>
        <w:rPr>
          <w:rFonts w:hint="eastAsia" w:ascii="宋体" w:hAnsi="宋体" w:eastAsia="宋体" w:cs="宋体"/>
          <w:kern w:val="0"/>
          <w:sz w:val="24"/>
          <w:szCs w:val="24"/>
          <w:lang w:val="zh-CN" w:bidi="zh-CN"/>
        </w:rPr>
      </w:pPr>
    </w:p>
    <w:p w14:paraId="3A9AF0E4">
      <w:pPr>
        <w:adjustRightInd w:val="0"/>
        <w:snapToGrid w:val="0"/>
        <w:spacing w:line="300" w:lineRule="auto"/>
        <w:rPr>
          <w:rFonts w:hint="eastAsia" w:ascii="宋体" w:hAnsi="宋体" w:eastAsia="宋体" w:cs="宋体"/>
          <w:kern w:val="0"/>
          <w:sz w:val="24"/>
          <w:szCs w:val="24"/>
          <w:lang w:val="zh-CN" w:bidi="zh-CN"/>
        </w:rPr>
      </w:pPr>
    </w:p>
    <w:p w14:paraId="65182E09">
      <w:pPr>
        <w:adjustRightInd w:val="0"/>
        <w:snapToGrid w:val="0"/>
        <w:spacing w:line="300" w:lineRule="auto"/>
        <w:rPr>
          <w:rFonts w:hint="eastAsia" w:ascii="宋体" w:hAnsi="宋体" w:eastAsia="宋体" w:cs="宋体"/>
          <w:kern w:val="0"/>
          <w:sz w:val="24"/>
          <w:szCs w:val="24"/>
          <w:lang w:val="zh-CN" w:bidi="zh-CN"/>
        </w:rPr>
      </w:pPr>
    </w:p>
    <w:p w14:paraId="6BAAF146">
      <w:pPr>
        <w:adjustRightInd w:val="0"/>
        <w:snapToGrid w:val="0"/>
        <w:spacing w:line="300" w:lineRule="auto"/>
        <w:rPr>
          <w:rFonts w:hint="eastAsia" w:ascii="宋体" w:hAnsi="宋体" w:eastAsia="宋体" w:cs="宋体"/>
          <w:kern w:val="0"/>
          <w:sz w:val="24"/>
          <w:szCs w:val="24"/>
          <w:lang w:val="zh-CN" w:bidi="zh-CN"/>
        </w:rPr>
      </w:pPr>
    </w:p>
    <w:p w14:paraId="17F6FAC0">
      <w:pPr>
        <w:adjustRightInd w:val="0"/>
        <w:snapToGrid w:val="0"/>
        <w:spacing w:line="300" w:lineRule="auto"/>
        <w:rPr>
          <w:rFonts w:hint="eastAsia" w:ascii="宋体" w:hAnsi="宋体" w:eastAsia="宋体" w:cs="宋体"/>
          <w:kern w:val="0"/>
          <w:sz w:val="24"/>
          <w:szCs w:val="24"/>
          <w:lang w:val="zh-CN" w:bidi="zh-CN"/>
        </w:rPr>
      </w:pPr>
    </w:p>
    <w:p w14:paraId="78FE5603">
      <w:pPr>
        <w:adjustRightInd w:val="0"/>
        <w:snapToGrid w:val="0"/>
        <w:spacing w:line="300" w:lineRule="auto"/>
        <w:rPr>
          <w:rFonts w:hint="eastAsia" w:ascii="宋体" w:hAnsi="宋体" w:eastAsia="宋体" w:cs="宋体"/>
          <w:kern w:val="0"/>
          <w:sz w:val="24"/>
          <w:szCs w:val="24"/>
          <w:lang w:val="zh-CN" w:bidi="zh-CN"/>
        </w:rPr>
      </w:pPr>
    </w:p>
    <w:p w14:paraId="5036AF1E">
      <w:pPr>
        <w:adjustRightInd w:val="0"/>
        <w:snapToGrid w:val="0"/>
        <w:spacing w:line="300" w:lineRule="auto"/>
        <w:rPr>
          <w:rFonts w:hint="eastAsia" w:ascii="宋体" w:hAnsi="宋体" w:eastAsia="宋体" w:cs="宋体"/>
          <w:kern w:val="0"/>
          <w:sz w:val="24"/>
          <w:szCs w:val="24"/>
          <w:lang w:val="zh-CN" w:bidi="zh-CN"/>
        </w:rPr>
      </w:pPr>
    </w:p>
    <w:p w14:paraId="5CE8FFD1">
      <w:pPr>
        <w:adjustRightInd w:val="0"/>
        <w:snapToGrid w:val="0"/>
        <w:spacing w:line="300" w:lineRule="auto"/>
        <w:rPr>
          <w:rFonts w:hint="eastAsia" w:ascii="宋体" w:hAnsi="宋体" w:eastAsia="宋体" w:cs="宋体"/>
          <w:kern w:val="0"/>
          <w:sz w:val="24"/>
          <w:szCs w:val="24"/>
          <w:lang w:val="zh-CN" w:bidi="zh-CN"/>
        </w:rPr>
      </w:pPr>
    </w:p>
    <w:p w14:paraId="71AAE0AC">
      <w:pPr>
        <w:adjustRightInd w:val="0"/>
        <w:snapToGrid w:val="0"/>
        <w:spacing w:line="300" w:lineRule="auto"/>
        <w:rPr>
          <w:rFonts w:hint="eastAsia" w:ascii="宋体" w:hAnsi="宋体" w:eastAsia="宋体" w:cs="宋体"/>
          <w:kern w:val="0"/>
          <w:sz w:val="24"/>
          <w:szCs w:val="24"/>
          <w:lang w:val="zh-CN" w:bidi="zh-CN"/>
        </w:rPr>
      </w:pPr>
    </w:p>
    <w:p w14:paraId="437A07F7">
      <w:pPr>
        <w:adjustRightInd w:val="0"/>
        <w:snapToGrid w:val="0"/>
        <w:spacing w:line="300" w:lineRule="auto"/>
        <w:rPr>
          <w:rFonts w:hint="eastAsia" w:ascii="宋体" w:hAnsi="宋体" w:eastAsia="宋体" w:cs="宋体"/>
          <w:kern w:val="0"/>
          <w:sz w:val="24"/>
          <w:szCs w:val="24"/>
          <w:lang w:val="zh-CN" w:bidi="zh-CN"/>
        </w:rPr>
      </w:pPr>
    </w:p>
    <w:p w14:paraId="3B9074B5">
      <w:pPr>
        <w:adjustRightInd w:val="0"/>
        <w:snapToGrid w:val="0"/>
        <w:spacing w:line="300" w:lineRule="auto"/>
        <w:rPr>
          <w:rFonts w:hint="eastAsia" w:ascii="宋体" w:hAnsi="宋体" w:eastAsia="宋体" w:cs="宋体"/>
          <w:kern w:val="0"/>
          <w:sz w:val="24"/>
          <w:szCs w:val="24"/>
          <w:lang w:val="zh-CN" w:bidi="zh-CN"/>
        </w:rPr>
      </w:pPr>
    </w:p>
    <w:p w14:paraId="2FDA25C3">
      <w:pPr>
        <w:adjustRightInd w:val="0"/>
        <w:snapToGrid w:val="0"/>
        <w:spacing w:line="300" w:lineRule="auto"/>
        <w:rPr>
          <w:rFonts w:hint="eastAsia" w:ascii="宋体" w:hAnsi="宋体" w:eastAsia="宋体" w:cs="宋体"/>
          <w:kern w:val="0"/>
          <w:sz w:val="24"/>
          <w:szCs w:val="24"/>
          <w:lang w:val="zh-CN" w:bidi="zh-CN"/>
        </w:rPr>
      </w:pPr>
    </w:p>
    <w:p w14:paraId="5EE773CB">
      <w:pPr>
        <w:adjustRightInd w:val="0"/>
        <w:snapToGrid w:val="0"/>
        <w:spacing w:line="300" w:lineRule="auto"/>
        <w:rPr>
          <w:rFonts w:hint="eastAsia" w:ascii="宋体" w:hAnsi="宋体" w:eastAsia="宋体" w:cs="宋体"/>
          <w:kern w:val="0"/>
          <w:sz w:val="24"/>
          <w:szCs w:val="24"/>
          <w:lang w:val="zh-CN" w:bidi="zh-CN"/>
        </w:rPr>
      </w:pPr>
    </w:p>
    <w:p w14:paraId="7052174C">
      <w:pPr>
        <w:adjustRightInd w:val="0"/>
        <w:snapToGrid w:val="0"/>
        <w:spacing w:line="300" w:lineRule="auto"/>
        <w:rPr>
          <w:rFonts w:hint="eastAsia" w:ascii="宋体" w:hAnsi="宋体" w:eastAsia="宋体" w:cs="宋体"/>
          <w:kern w:val="0"/>
          <w:sz w:val="24"/>
          <w:szCs w:val="24"/>
          <w:lang w:val="zh-CN" w:bidi="zh-CN"/>
        </w:rPr>
      </w:pPr>
    </w:p>
    <w:p w14:paraId="1854B5AC">
      <w:pPr>
        <w:adjustRightInd w:val="0"/>
        <w:snapToGrid w:val="0"/>
        <w:spacing w:line="300" w:lineRule="auto"/>
        <w:jc w:val="center"/>
        <w:rPr>
          <w:rFonts w:hint="eastAsia" w:ascii="宋体" w:hAnsi="宋体" w:eastAsia="宋体" w:cs="Times New Roman"/>
          <w:b/>
          <w:color w:val="000000"/>
          <w:sz w:val="28"/>
          <w:szCs w:val="36"/>
        </w:rPr>
      </w:pPr>
      <w:r>
        <w:rPr>
          <w:rFonts w:hint="eastAsia" w:ascii="宋体" w:hAnsi="宋体" w:eastAsia="宋体" w:cs="Times New Roman"/>
          <w:b/>
          <w:color w:val="000000"/>
          <w:sz w:val="28"/>
          <w:szCs w:val="36"/>
        </w:rPr>
        <w:t>十、</w:t>
      </w:r>
      <w:bookmarkStart w:id="26" w:name="_Hlk117593844"/>
      <w:r>
        <w:rPr>
          <w:rFonts w:hint="eastAsia" w:ascii="宋体" w:hAnsi="宋体" w:eastAsia="宋体" w:cs="Times New Roman"/>
          <w:b/>
          <w:color w:val="000000"/>
          <w:sz w:val="28"/>
          <w:szCs w:val="36"/>
        </w:rPr>
        <w:t>具备履行合同所必需的设备和专业技术能力的声明</w:t>
      </w:r>
      <w:bookmarkEnd w:id="26"/>
    </w:p>
    <w:p w14:paraId="04CA5317">
      <w:pPr>
        <w:adjustRightInd w:val="0"/>
        <w:snapToGrid w:val="0"/>
        <w:spacing w:line="300" w:lineRule="auto"/>
        <w:rPr>
          <w:rFonts w:hint="eastAsia" w:ascii="宋体" w:hAnsi="宋体" w:eastAsia="宋体" w:cs="宋体"/>
          <w:kern w:val="0"/>
          <w:sz w:val="24"/>
          <w:szCs w:val="24"/>
          <w:lang w:val="zh-CN" w:bidi="zh-CN"/>
        </w:rPr>
      </w:pPr>
    </w:p>
    <w:p w14:paraId="60E25765">
      <w:pPr>
        <w:adjustRightInd w:val="0"/>
        <w:snapToGrid w:val="0"/>
        <w:spacing w:line="30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具备履行合同所必需的设备和专业技术能力的声明</w:t>
      </w:r>
    </w:p>
    <w:p w14:paraId="663FA6D0">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32EF73B2">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w:t>
      </w:r>
      <w:r>
        <w:rPr>
          <w:rFonts w:ascii="宋体" w:hAnsi="宋体" w:eastAsia="宋体" w:cs="宋体"/>
          <w:kern w:val="0"/>
          <w:sz w:val="24"/>
          <w:szCs w:val="24"/>
          <w:lang w:val="zh-CN" w:bidi="zh-CN"/>
        </w:rPr>
        <w:t xml:space="preserve">                             （</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名称）郑重声明：我公司具备履行本项采购合同所必需的设备和专业技术能力，为履行本项采购合同我单位具备如下主要设备和主要专业技术能力：</w:t>
      </w:r>
    </w:p>
    <w:p w14:paraId="2736505A">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主要设备有：</w:t>
      </w:r>
      <w:r>
        <w:rPr>
          <w:rFonts w:ascii="宋体" w:hAnsi="宋体" w:eastAsia="宋体" w:cs="宋体"/>
          <w:kern w:val="0"/>
          <w:sz w:val="24"/>
          <w:szCs w:val="24"/>
          <w:lang w:val="zh-CN" w:bidi="zh-CN"/>
        </w:rPr>
        <w:t xml:space="preserve">                          。( 若有 )</w:t>
      </w:r>
    </w:p>
    <w:p w14:paraId="69B55A9E">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主要专业技术能力有：</w:t>
      </w:r>
      <w:r>
        <w:rPr>
          <w:rFonts w:ascii="宋体" w:hAnsi="宋体" w:eastAsia="宋体" w:cs="宋体"/>
          <w:kern w:val="0"/>
          <w:sz w:val="24"/>
          <w:szCs w:val="24"/>
          <w:lang w:val="zh-CN" w:bidi="zh-CN"/>
        </w:rPr>
        <w:t xml:space="preserve">                  。( 若有 )</w:t>
      </w:r>
    </w:p>
    <w:p w14:paraId="6D625C00">
      <w:pPr>
        <w:adjustRightInd w:val="0"/>
        <w:snapToGrid w:val="0"/>
        <w:spacing w:line="300" w:lineRule="auto"/>
        <w:rPr>
          <w:rFonts w:hint="eastAsia" w:ascii="宋体" w:hAnsi="宋体" w:eastAsia="宋体" w:cs="宋体"/>
          <w:kern w:val="0"/>
          <w:sz w:val="24"/>
          <w:szCs w:val="24"/>
          <w:lang w:val="zh-CN" w:bidi="zh-CN"/>
        </w:rPr>
      </w:pPr>
    </w:p>
    <w:p w14:paraId="71706ED2">
      <w:pPr>
        <w:adjustRightInd w:val="0"/>
        <w:snapToGrid w:val="0"/>
        <w:spacing w:line="300" w:lineRule="auto"/>
        <w:rPr>
          <w:rFonts w:hint="eastAsia" w:ascii="宋体" w:hAnsi="宋体" w:eastAsia="宋体" w:cs="宋体"/>
          <w:kern w:val="0"/>
          <w:sz w:val="24"/>
          <w:szCs w:val="24"/>
          <w:lang w:val="zh-CN" w:bidi="zh-CN"/>
        </w:rPr>
      </w:pPr>
    </w:p>
    <w:p w14:paraId="01587431">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声明人：（公章）</w:t>
      </w:r>
    </w:p>
    <w:p w14:paraId="396E1FB1">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______年    月    日</w:t>
      </w:r>
    </w:p>
    <w:p w14:paraId="50C2A35D">
      <w:pPr>
        <w:adjustRightInd w:val="0"/>
        <w:snapToGrid w:val="0"/>
        <w:spacing w:line="300" w:lineRule="auto"/>
        <w:rPr>
          <w:rFonts w:hint="eastAsia" w:ascii="宋体" w:hAnsi="宋体" w:eastAsia="宋体" w:cs="Times New Roman"/>
          <w:color w:val="000000"/>
          <w:szCs w:val="24"/>
        </w:rPr>
      </w:pPr>
    </w:p>
    <w:bookmarkEnd w:id="23"/>
    <w:bookmarkEnd w:id="25"/>
    <w:p w14:paraId="560218D3">
      <w:pPr>
        <w:rPr>
          <w:rFonts w:hint="eastAsia"/>
        </w:rPr>
      </w:pPr>
    </w:p>
    <w:p w14:paraId="297F4207">
      <w:pPr>
        <w:rPr>
          <w:rFonts w:hint="eastAsia"/>
        </w:rPr>
      </w:pPr>
    </w:p>
    <w:p w14:paraId="1214C530">
      <w:pPr>
        <w:rPr>
          <w:rFonts w:hint="eastAsia"/>
        </w:rPr>
      </w:pPr>
    </w:p>
    <w:p w14:paraId="41DD7038">
      <w:pPr>
        <w:rPr>
          <w:rFonts w:hint="eastAsia"/>
        </w:rPr>
      </w:pPr>
    </w:p>
    <w:p w14:paraId="6726ED82">
      <w:pPr>
        <w:rPr>
          <w:rFonts w:hint="eastAsia"/>
        </w:rPr>
      </w:pPr>
    </w:p>
    <w:p w14:paraId="5B7273E9">
      <w:pPr>
        <w:spacing w:line="360" w:lineRule="auto"/>
        <w:rPr>
          <w:rFonts w:ascii="Times New Roman" w:hAnsi="Times New Roman" w:eastAsia="宋体" w:cs="Times New Roman"/>
          <w:b/>
          <w:sz w:val="28"/>
          <w:szCs w:val="28"/>
        </w:rPr>
      </w:pPr>
    </w:p>
    <w:p w14:paraId="50D589C2">
      <w:pPr>
        <w:spacing w:line="360" w:lineRule="auto"/>
        <w:rPr>
          <w:rFonts w:ascii="Times New Roman" w:hAnsi="Times New Roman" w:eastAsia="宋体" w:cs="Times New Roman"/>
          <w:b/>
          <w:sz w:val="28"/>
          <w:szCs w:val="28"/>
        </w:rPr>
      </w:pPr>
    </w:p>
    <w:p w14:paraId="2B12C8B2">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十一、投标人认为需提供的其他资料（格式自拟）</w:t>
      </w:r>
    </w:p>
    <w:p w14:paraId="0AAA19C0">
      <w:pPr>
        <w:rPr>
          <w:rFonts w:hint="eastAsia"/>
        </w:rPr>
      </w:pPr>
    </w:p>
    <w:sectPr>
      <w:pgSz w:w="11906" w:h="16838"/>
      <w:pgMar w:top="1440" w:right="1803" w:bottom="1440" w:left="1803"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金山简魏碑">
    <w:altName w:val="微软雅黑"/>
    <w:panose1 w:val="00000000000000000000"/>
    <w:charset w:val="86"/>
    <w:family w:val="auto"/>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文鼎CS中宋">
    <w:altName w:val="宋体"/>
    <w:panose1 w:val="00000000000000000000"/>
    <w:charset w:val="86"/>
    <w:family w:val="modern"/>
    <w:pitch w:val="default"/>
    <w:sig w:usb0="00000000" w:usb1="00000000" w:usb2="0000001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KNLe">
    <w:altName w:val="Times New Roman"/>
    <w:panose1 w:val="00000000000000000000"/>
    <w:charset w:val="00"/>
    <w:family w:val="auto"/>
    <w:pitch w:val="default"/>
    <w:sig w:usb0="00000000" w:usb1="00000000" w:usb2="00000000" w:usb3="00000000" w:csb0="00000000" w:csb1="00000000"/>
  </w:font>
  <w:font w:name="7BKN_gb2312">
    <w:altName w:val="Noto Serif SC"/>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NDVPKN">
    <w:altName w:val="Noto Serif SC"/>
    <w:panose1 w:val="00000000000000000000"/>
    <w:charset w:val="00"/>
    <w:family w:val="roman"/>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ZLe">
    <w:altName w:val="Noto Serif SC"/>
    <w:panose1 w:val="00000000000000000000"/>
    <w:charset w:val="00"/>
    <w:family w:val="roman"/>
    <w:pitch w:val="default"/>
    <w:sig w:usb0="00000000" w:usb1="00000000" w:usb2="00000000" w:usb3="00000000" w:csb0="00040001" w:csb1="00000000"/>
  </w:font>
  <w:font w:name="*ndvpkn">
    <w:altName w:val="Noto Serif SC"/>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D9E13BB">
        <w:pPr>
          <w:pStyle w:val="34"/>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6CF9">
    <w:pPr>
      <w:pStyle w:val="34"/>
      <w:framePr w:wrap="around" w:vAnchor="text" w:hAnchor="margin" w:xAlign="center" w:y="1"/>
      <w:ind w:firstLine="360"/>
      <w:rPr>
        <w:rStyle w:val="62"/>
        <w:rFonts w:hint="eastAsia"/>
      </w:rPr>
    </w:pPr>
    <w:r>
      <w:fldChar w:fldCharType="begin"/>
    </w:r>
    <w:r>
      <w:rPr>
        <w:rStyle w:val="62"/>
      </w:rPr>
      <w:instrText xml:space="preserve">PAGE  </w:instrText>
    </w:r>
    <w:r>
      <w:fldChar w:fldCharType="end"/>
    </w:r>
  </w:p>
  <w:p w14:paraId="070D51D8">
    <w:pPr>
      <w:pStyle w:val="34"/>
      <w:ind w:firstLine="360"/>
      <w:rPr>
        <w:rFonts w:hint="eastAsia"/>
      </w:rPr>
    </w:pPr>
  </w:p>
  <w:p w14:paraId="25098697">
    <w:pPr>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EDD6">
    <w:pPr>
      <w:pStyle w:val="34"/>
      <w:jc w:val="center"/>
      <w:rPr>
        <w:rFonts w:hint="eastAsia"/>
      </w:rPr>
    </w:pPr>
  </w:p>
  <w:p w14:paraId="7BC402C8">
    <w:pPr>
      <w:pStyle w:val="3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5663"/>
    </w:sdtPr>
    <w:sdtContent>
      <w:p w14:paraId="2D42D84A">
        <w:pPr>
          <w:pStyle w:val="34"/>
          <w:jc w:val="center"/>
          <w:rPr>
            <w:rFonts w:hint="eastAsia"/>
          </w:rPr>
        </w:pPr>
        <w:r>
          <w:fldChar w:fldCharType="begin"/>
        </w:r>
        <w:r>
          <w:instrText xml:space="preserve">PAGE   \* MERGEFORMAT</w:instrText>
        </w:r>
        <w:r>
          <w:fldChar w:fldCharType="separate"/>
        </w:r>
        <w:r>
          <w:rPr>
            <w:lang w:val="zh-CN"/>
          </w:rPr>
          <w:t>22</w:t>
        </w:r>
        <w:r>
          <w:fldChar w:fldCharType="end"/>
        </w:r>
      </w:p>
    </w:sdtContent>
  </w:sdt>
  <w:p w14:paraId="7870534A">
    <w:pPr>
      <w:pStyle w:val="2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5F72">
    <w:pPr>
      <w:pStyle w:val="3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FFC6">
    <w:pPr>
      <w:pStyle w:val="35"/>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4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2B240D7"/>
    <w:multiLevelType w:val="multilevel"/>
    <w:tmpl w:val="22B240D7"/>
    <w:lvl w:ilvl="0" w:tentative="0">
      <w:start w:val="1"/>
      <w:numFmt w:val="decimal"/>
      <w:lvlText w:val="（%1）"/>
      <w:lvlJc w:val="left"/>
      <w:pPr>
        <w:ind w:left="1080" w:hanging="60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38251C05"/>
    <w:multiLevelType w:val="multilevel"/>
    <w:tmpl w:val="38251C05"/>
    <w:lvl w:ilvl="0" w:tentative="0">
      <w:start w:val="1"/>
      <w:numFmt w:val="japaneseCounting"/>
      <w:pStyle w:val="117"/>
      <w:lvlText w:val="%1、"/>
      <w:lvlJc w:val="left"/>
      <w:pPr>
        <w:tabs>
          <w:tab w:val="left" w:pos="1655"/>
        </w:tabs>
        <w:ind w:left="1655" w:hanging="1095"/>
      </w:pPr>
      <w:rPr>
        <w:rFonts w:hint="eastAsia"/>
      </w:rPr>
    </w:lvl>
    <w:lvl w:ilvl="1" w:tentative="0">
      <w:start w:val="1"/>
      <w:numFmt w:val="decimal"/>
      <w:pStyle w:val="124"/>
      <w:lvlText w:val="%2、"/>
      <w:lvlJc w:val="left"/>
      <w:pPr>
        <w:tabs>
          <w:tab w:val="left" w:pos="1955"/>
        </w:tabs>
        <w:ind w:left="1955" w:hanging="975"/>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44121AA6"/>
    <w:multiLevelType w:val="multilevel"/>
    <w:tmpl w:val="44121AA6"/>
    <w:lvl w:ilvl="0" w:tentative="0">
      <w:start w:val="1"/>
      <w:numFmt w:val="decimal"/>
      <w:pStyle w:val="479"/>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CA75A52"/>
    <w:multiLevelType w:val="multilevel"/>
    <w:tmpl w:val="4CA75A52"/>
    <w:lvl w:ilvl="0" w:tentative="0">
      <w:start w:val="1"/>
      <w:numFmt w:val="decimal"/>
      <w:pStyle w:val="54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51002338"/>
    <w:multiLevelType w:val="singleLevel"/>
    <w:tmpl w:val="51002338"/>
    <w:lvl w:ilvl="0" w:tentative="0">
      <w:start w:val="1"/>
      <w:numFmt w:val="bullet"/>
      <w:pStyle w:val="477"/>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481"/>
      <w:lvlText w:val="%1"/>
      <w:lvlJc w:val="left"/>
      <w:pPr>
        <w:tabs>
          <w:tab w:val="left" w:pos="567"/>
        </w:tabs>
        <w:ind w:left="567" w:hanging="567"/>
      </w:pPr>
      <w:rPr>
        <w:rFonts w:hint="eastAsia" w:cs="Times New Roman"/>
      </w:rPr>
    </w:lvl>
    <w:lvl w:ilvl="1" w:tentative="0">
      <w:start w:val="1"/>
      <w:numFmt w:val="decimal"/>
      <w:pStyle w:val="488"/>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TViNGUxYjFjYTA3OWI0ZTcxMjA3ODY2MmVkNTAifQ=="/>
  </w:docVars>
  <w:rsids>
    <w:rsidRoot w:val="002921FC"/>
    <w:rsid w:val="000123BE"/>
    <w:rsid w:val="000177C6"/>
    <w:rsid w:val="000247BE"/>
    <w:rsid w:val="00025EE2"/>
    <w:rsid w:val="0003323C"/>
    <w:rsid w:val="00033C32"/>
    <w:rsid w:val="00042E23"/>
    <w:rsid w:val="000452C3"/>
    <w:rsid w:val="00045BFB"/>
    <w:rsid w:val="0004612D"/>
    <w:rsid w:val="0004691B"/>
    <w:rsid w:val="000476F8"/>
    <w:rsid w:val="000477A6"/>
    <w:rsid w:val="00050FC4"/>
    <w:rsid w:val="00067257"/>
    <w:rsid w:val="000674FD"/>
    <w:rsid w:val="0007509A"/>
    <w:rsid w:val="00075BC1"/>
    <w:rsid w:val="00076F3C"/>
    <w:rsid w:val="000849C2"/>
    <w:rsid w:val="00085BDB"/>
    <w:rsid w:val="00086D0C"/>
    <w:rsid w:val="00092D20"/>
    <w:rsid w:val="0009607A"/>
    <w:rsid w:val="00097866"/>
    <w:rsid w:val="000979D3"/>
    <w:rsid w:val="000A151C"/>
    <w:rsid w:val="000A5977"/>
    <w:rsid w:val="000A7314"/>
    <w:rsid w:val="000B0C48"/>
    <w:rsid w:val="000B1B74"/>
    <w:rsid w:val="000B5A82"/>
    <w:rsid w:val="000B76CB"/>
    <w:rsid w:val="000B7D80"/>
    <w:rsid w:val="000B7E60"/>
    <w:rsid w:val="000C4E24"/>
    <w:rsid w:val="000C7A92"/>
    <w:rsid w:val="000D27C5"/>
    <w:rsid w:val="000D2A9F"/>
    <w:rsid w:val="000D6CE4"/>
    <w:rsid w:val="000E294F"/>
    <w:rsid w:val="000E5496"/>
    <w:rsid w:val="000E6C4D"/>
    <w:rsid w:val="000F1E2B"/>
    <w:rsid w:val="000F2E41"/>
    <w:rsid w:val="000F4F11"/>
    <w:rsid w:val="000F57BA"/>
    <w:rsid w:val="000F7683"/>
    <w:rsid w:val="001007D7"/>
    <w:rsid w:val="00102022"/>
    <w:rsid w:val="00103337"/>
    <w:rsid w:val="0010477F"/>
    <w:rsid w:val="00105D06"/>
    <w:rsid w:val="00114630"/>
    <w:rsid w:val="001149AD"/>
    <w:rsid w:val="00116D0D"/>
    <w:rsid w:val="0011795F"/>
    <w:rsid w:val="00121CCF"/>
    <w:rsid w:val="00135002"/>
    <w:rsid w:val="00136332"/>
    <w:rsid w:val="00137F79"/>
    <w:rsid w:val="00142326"/>
    <w:rsid w:val="00143446"/>
    <w:rsid w:val="00151D1F"/>
    <w:rsid w:val="00155DBD"/>
    <w:rsid w:val="00160FDB"/>
    <w:rsid w:val="00163E43"/>
    <w:rsid w:val="00164EF2"/>
    <w:rsid w:val="00171AE8"/>
    <w:rsid w:val="00173ABC"/>
    <w:rsid w:val="00181E31"/>
    <w:rsid w:val="00184BA3"/>
    <w:rsid w:val="00191021"/>
    <w:rsid w:val="00191B4D"/>
    <w:rsid w:val="001938B5"/>
    <w:rsid w:val="00193ACD"/>
    <w:rsid w:val="00195B34"/>
    <w:rsid w:val="001A039E"/>
    <w:rsid w:val="001A22F5"/>
    <w:rsid w:val="001A2306"/>
    <w:rsid w:val="001A3D81"/>
    <w:rsid w:val="001B3638"/>
    <w:rsid w:val="001B5DC6"/>
    <w:rsid w:val="001B78C1"/>
    <w:rsid w:val="001C0A3A"/>
    <w:rsid w:val="001C45B3"/>
    <w:rsid w:val="001C7E11"/>
    <w:rsid w:val="001D1341"/>
    <w:rsid w:val="001D4435"/>
    <w:rsid w:val="001D55F3"/>
    <w:rsid w:val="001D5C67"/>
    <w:rsid w:val="001D6EDE"/>
    <w:rsid w:val="001D76D5"/>
    <w:rsid w:val="001F213C"/>
    <w:rsid w:val="001F3D38"/>
    <w:rsid w:val="001F4EA7"/>
    <w:rsid w:val="001F5A95"/>
    <w:rsid w:val="002010CF"/>
    <w:rsid w:val="00204402"/>
    <w:rsid w:val="00204DC9"/>
    <w:rsid w:val="00211C98"/>
    <w:rsid w:val="0021707E"/>
    <w:rsid w:val="0022124C"/>
    <w:rsid w:val="00225113"/>
    <w:rsid w:val="0022661B"/>
    <w:rsid w:val="0023114B"/>
    <w:rsid w:val="0023191E"/>
    <w:rsid w:val="00232A44"/>
    <w:rsid w:val="00233AAB"/>
    <w:rsid w:val="002364F2"/>
    <w:rsid w:val="00242895"/>
    <w:rsid w:val="00244284"/>
    <w:rsid w:val="0024592F"/>
    <w:rsid w:val="00252E01"/>
    <w:rsid w:val="0025618A"/>
    <w:rsid w:val="00262C40"/>
    <w:rsid w:val="00265ED6"/>
    <w:rsid w:val="00273AA1"/>
    <w:rsid w:val="00276B7E"/>
    <w:rsid w:val="002848BB"/>
    <w:rsid w:val="0028589B"/>
    <w:rsid w:val="002909BD"/>
    <w:rsid w:val="002921F8"/>
    <w:rsid w:val="002921FC"/>
    <w:rsid w:val="00292F81"/>
    <w:rsid w:val="00296D7E"/>
    <w:rsid w:val="002A0AD8"/>
    <w:rsid w:val="002A4E27"/>
    <w:rsid w:val="002B2787"/>
    <w:rsid w:val="002B5AE2"/>
    <w:rsid w:val="002B67E2"/>
    <w:rsid w:val="002C0946"/>
    <w:rsid w:val="002C09E8"/>
    <w:rsid w:val="002C193A"/>
    <w:rsid w:val="002C2BCE"/>
    <w:rsid w:val="002C2DE6"/>
    <w:rsid w:val="002C710D"/>
    <w:rsid w:val="002D0D87"/>
    <w:rsid w:val="002D431F"/>
    <w:rsid w:val="002D4FFD"/>
    <w:rsid w:val="002D6EC4"/>
    <w:rsid w:val="002E4159"/>
    <w:rsid w:val="002E5859"/>
    <w:rsid w:val="002E7B4F"/>
    <w:rsid w:val="002F2E87"/>
    <w:rsid w:val="003014C9"/>
    <w:rsid w:val="00311C41"/>
    <w:rsid w:val="0031519F"/>
    <w:rsid w:val="0032241F"/>
    <w:rsid w:val="00325CB7"/>
    <w:rsid w:val="00325ED2"/>
    <w:rsid w:val="003307F3"/>
    <w:rsid w:val="00333048"/>
    <w:rsid w:val="003361C7"/>
    <w:rsid w:val="003373A8"/>
    <w:rsid w:val="00345108"/>
    <w:rsid w:val="003555C4"/>
    <w:rsid w:val="00357A85"/>
    <w:rsid w:val="00360EEB"/>
    <w:rsid w:val="0036628D"/>
    <w:rsid w:val="00371DB0"/>
    <w:rsid w:val="00375DDC"/>
    <w:rsid w:val="00380289"/>
    <w:rsid w:val="00380C61"/>
    <w:rsid w:val="00381EC4"/>
    <w:rsid w:val="00384A16"/>
    <w:rsid w:val="00390984"/>
    <w:rsid w:val="003A129C"/>
    <w:rsid w:val="003A2ACE"/>
    <w:rsid w:val="003A4A42"/>
    <w:rsid w:val="003A6E9A"/>
    <w:rsid w:val="003C3C4F"/>
    <w:rsid w:val="003C45F7"/>
    <w:rsid w:val="003C5BCD"/>
    <w:rsid w:val="003C76C1"/>
    <w:rsid w:val="003D0B2B"/>
    <w:rsid w:val="003D276F"/>
    <w:rsid w:val="003D32F4"/>
    <w:rsid w:val="003D393E"/>
    <w:rsid w:val="003D4E19"/>
    <w:rsid w:val="003E0F25"/>
    <w:rsid w:val="003F129B"/>
    <w:rsid w:val="00403918"/>
    <w:rsid w:val="00404130"/>
    <w:rsid w:val="00405664"/>
    <w:rsid w:val="0041455F"/>
    <w:rsid w:val="00417245"/>
    <w:rsid w:val="0042468A"/>
    <w:rsid w:val="00424983"/>
    <w:rsid w:val="00426A44"/>
    <w:rsid w:val="004335BC"/>
    <w:rsid w:val="0043638B"/>
    <w:rsid w:val="004363D3"/>
    <w:rsid w:val="00450313"/>
    <w:rsid w:val="00450DEE"/>
    <w:rsid w:val="004577BA"/>
    <w:rsid w:val="00462DD7"/>
    <w:rsid w:val="00464852"/>
    <w:rsid w:val="00464F07"/>
    <w:rsid w:val="004670CF"/>
    <w:rsid w:val="00470B6D"/>
    <w:rsid w:val="00474E35"/>
    <w:rsid w:val="00474F9B"/>
    <w:rsid w:val="00483AF2"/>
    <w:rsid w:val="00484B1A"/>
    <w:rsid w:val="00486A2C"/>
    <w:rsid w:val="00495542"/>
    <w:rsid w:val="00495959"/>
    <w:rsid w:val="004A0C63"/>
    <w:rsid w:val="004A10EC"/>
    <w:rsid w:val="004A4299"/>
    <w:rsid w:val="004A4336"/>
    <w:rsid w:val="004B20F9"/>
    <w:rsid w:val="004B777A"/>
    <w:rsid w:val="004C26DE"/>
    <w:rsid w:val="004C4A4A"/>
    <w:rsid w:val="004D219A"/>
    <w:rsid w:val="004D5CFE"/>
    <w:rsid w:val="004D7F60"/>
    <w:rsid w:val="004E71CB"/>
    <w:rsid w:val="004F3335"/>
    <w:rsid w:val="004F3478"/>
    <w:rsid w:val="004F4035"/>
    <w:rsid w:val="00500971"/>
    <w:rsid w:val="00517048"/>
    <w:rsid w:val="00523111"/>
    <w:rsid w:val="005255AD"/>
    <w:rsid w:val="00531706"/>
    <w:rsid w:val="00540BD4"/>
    <w:rsid w:val="005427A1"/>
    <w:rsid w:val="0054349E"/>
    <w:rsid w:val="00545698"/>
    <w:rsid w:val="00545C28"/>
    <w:rsid w:val="0054732A"/>
    <w:rsid w:val="00547ED7"/>
    <w:rsid w:val="005517D9"/>
    <w:rsid w:val="00552008"/>
    <w:rsid w:val="00553A8B"/>
    <w:rsid w:val="005548A0"/>
    <w:rsid w:val="00560901"/>
    <w:rsid w:val="00560AFB"/>
    <w:rsid w:val="005615DA"/>
    <w:rsid w:val="0056188E"/>
    <w:rsid w:val="005636DE"/>
    <w:rsid w:val="005639D7"/>
    <w:rsid w:val="005716FC"/>
    <w:rsid w:val="00577FFD"/>
    <w:rsid w:val="0058184E"/>
    <w:rsid w:val="005874FB"/>
    <w:rsid w:val="00595066"/>
    <w:rsid w:val="00597B9F"/>
    <w:rsid w:val="005A6F69"/>
    <w:rsid w:val="005B4280"/>
    <w:rsid w:val="005B7FF9"/>
    <w:rsid w:val="005C40F9"/>
    <w:rsid w:val="005C55ED"/>
    <w:rsid w:val="005C7889"/>
    <w:rsid w:val="005D1986"/>
    <w:rsid w:val="005D41E4"/>
    <w:rsid w:val="005D64AC"/>
    <w:rsid w:val="005D752A"/>
    <w:rsid w:val="005E243F"/>
    <w:rsid w:val="005E5153"/>
    <w:rsid w:val="005E6137"/>
    <w:rsid w:val="005E7C0B"/>
    <w:rsid w:val="005F388D"/>
    <w:rsid w:val="0060463D"/>
    <w:rsid w:val="0060675E"/>
    <w:rsid w:val="00610176"/>
    <w:rsid w:val="006103C6"/>
    <w:rsid w:val="00611206"/>
    <w:rsid w:val="00615BD7"/>
    <w:rsid w:val="006161EA"/>
    <w:rsid w:val="00623A7F"/>
    <w:rsid w:val="00623ABA"/>
    <w:rsid w:val="00626128"/>
    <w:rsid w:val="00632441"/>
    <w:rsid w:val="0063292E"/>
    <w:rsid w:val="00632A20"/>
    <w:rsid w:val="00634400"/>
    <w:rsid w:val="00640237"/>
    <w:rsid w:val="00640980"/>
    <w:rsid w:val="00645B85"/>
    <w:rsid w:val="00646F14"/>
    <w:rsid w:val="00657323"/>
    <w:rsid w:val="00662222"/>
    <w:rsid w:val="0066257C"/>
    <w:rsid w:val="00664EC7"/>
    <w:rsid w:val="00670DD5"/>
    <w:rsid w:val="00677421"/>
    <w:rsid w:val="00680106"/>
    <w:rsid w:val="00690F53"/>
    <w:rsid w:val="0069201E"/>
    <w:rsid w:val="006935C3"/>
    <w:rsid w:val="006A1DB2"/>
    <w:rsid w:val="006B235C"/>
    <w:rsid w:val="006B6B07"/>
    <w:rsid w:val="006B7CD7"/>
    <w:rsid w:val="006C015E"/>
    <w:rsid w:val="006C3A6D"/>
    <w:rsid w:val="006D1D9F"/>
    <w:rsid w:val="006E5F6F"/>
    <w:rsid w:val="006E7114"/>
    <w:rsid w:val="006F6DFA"/>
    <w:rsid w:val="0070084F"/>
    <w:rsid w:val="00700953"/>
    <w:rsid w:val="00700D1A"/>
    <w:rsid w:val="00703F5C"/>
    <w:rsid w:val="00705BE7"/>
    <w:rsid w:val="00707D33"/>
    <w:rsid w:val="007111CD"/>
    <w:rsid w:val="00720255"/>
    <w:rsid w:val="00725785"/>
    <w:rsid w:val="00733185"/>
    <w:rsid w:val="00733520"/>
    <w:rsid w:val="007417A8"/>
    <w:rsid w:val="00742089"/>
    <w:rsid w:val="00750960"/>
    <w:rsid w:val="00752398"/>
    <w:rsid w:val="00753BA3"/>
    <w:rsid w:val="007607B3"/>
    <w:rsid w:val="00763D27"/>
    <w:rsid w:val="0077086C"/>
    <w:rsid w:val="007739E9"/>
    <w:rsid w:val="0078426E"/>
    <w:rsid w:val="00786B10"/>
    <w:rsid w:val="00786DC9"/>
    <w:rsid w:val="00791436"/>
    <w:rsid w:val="0079395A"/>
    <w:rsid w:val="007A04E5"/>
    <w:rsid w:val="007A0C78"/>
    <w:rsid w:val="007A275A"/>
    <w:rsid w:val="007A47CB"/>
    <w:rsid w:val="007B21E8"/>
    <w:rsid w:val="007B309E"/>
    <w:rsid w:val="007B541E"/>
    <w:rsid w:val="007B74BA"/>
    <w:rsid w:val="007C1051"/>
    <w:rsid w:val="007C6537"/>
    <w:rsid w:val="007D20EB"/>
    <w:rsid w:val="007E5541"/>
    <w:rsid w:val="007E6D4E"/>
    <w:rsid w:val="007F748D"/>
    <w:rsid w:val="0080043C"/>
    <w:rsid w:val="00800684"/>
    <w:rsid w:val="00801410"/>
    <w:rsid w:val="00804A75"/>
    <w:rsid w:val="008067BC"/>
    <w:rsid w:val="008110AF"/>
    <w:rsid w:val="008128DA"/>
    <w:rsid w:val="008132B3"/>
    <w:rsid w:val="00814B4F"/>
    <w:rsid w:val="00815E81"/>
    <w:rsid w:val="00817B60"/>
    <w:rsid w:val="0082105A"/>
    <w:rsid w:val="00821D45"/>
    <w:rsid w:val="008239EE"/>
    <w:rsid w:val="00824B1E"/>
    <w:rsid w:val="00833B7A"/>
    <w:rsid w:val="00836198"/>
    <w:rsid w:val="00843EA1"/>
    <w:rsid w:val="00846128"/>
    <w:rsid w:val="008465EF"/>
    <w:rsid w:val="0084669D"/>
    <w:rsid w:val="00847751"/>
    <w:rsid w:val="00850066"/>
    <w:rsid w:val="008514EE"/>
    <w:rsid w:val="00855981"/>
    <w:rsid w:val="00860156"/>
    <w:rsid w:val="00862314"/>
    <w:rsid w:val="00863E50"/>
    <w:rsid w:val="00863EF5"/>
    <w:rsid w:val="00865A17"/>
    <w:rsid w:val="00880EBD"/>
    <w:rsid w:val="008816C4"/>
    <w:rsid w:val="00881C98"/>
    <w:rsid w:val="008851FC"/>
    <w:rsid w:val="00886CE2"/>
    <w:rsid w:val="00891373"/>
    <w:rsid w:val="00891E2F"/>
    <w:rsid w:val="008A187B"/>
    <w:rsid w:val="008B2E53"/>
    <w:rsid w:val="008B51BD"/>
    <w:rsid w:val="008C1CBA"/>
    <w:rsid w:val="008C35F3"/>
    <w:rsid w:val="008D614E"/>
    <w:rsid w:val="008E0405"/>
    <w:rsid w:val="008E087F"/>
    <w:rsid w:val="008E45D9"/>
    <w:rsid w:val="008E5536"/>
    <w:rsid w:val="008E5791"/>
    <w:rsid w:val="008F1701"/>
    <w:rsid w:val="009071D7"/>
    <w:rsid w:val="00917052"/>
    <w:rsid w:val="009209BE"/>
    <w:rsid w:val="00920F0F"/>
    <w:rsid w:val="00922744"/>
    <w:rsid w:val="00923730"/>
    <w:rsid w:val="00925031"/>
    <w:rsid w:val="0093581A"/>
    <w:rsid w:val="00941DC9"/>
    <w:rsid w:val="00943CC2"/>
    <w:rsid w:val="0095024B"/>
    <w:rsid w:val="00951F45"/>
    <w:rsid w:val="009553C8"/>
    <w:rsid w:val="00955D97"/>
    <w:rsid w:val="00962670"/>
    <w:rsid w:val="00966650"/>
    <w:rsid w:val="00972249"/>
    <w:rsid w:val="009766E3"/>
    <w:rsid w:val="00985220"/>
    <w:rsid w:val="00987EC5"/>
    <w:rsid w:val="00991C72"/>
    <w:rsid w:val="00996614"/>
    <w:rsid w:val="009976B9"/>
    <w:rsid w:val="009A1877"/>
    <w:rsid w:val="009A2220"/>
    <w:rsid w:val="009A64DA"/>
    <w:rsid w:val="009B0CD4"/>
    <w:rsid w:val="009B3816"/>
    <w:rsid w:val="009B41DA"/>
    <w:rsid w:val="009B4DA4"/>
    <w:rsid w:val="009C1E72"/>
    <w:rsid w:val="009C7037"/>
    <w:rsid w:val="009C7C3B"/>
    <w:rsid w:val="009D42FA"/>
    <w:rsid w:val="009D499C"/>
    <w:rsid w:val="009D63AB"/>
    <w:rsid w:val="009D7162"/>
    <w:rsid w:val="009E1571"/>
    <w:rsid w:val="009E662C"/>
    <w:rsid w:val="009F0666"/>
    <w:rsid w:val="009F3898"/>
    <w:rsid w:val="009F57A2"/>
    <w:rsid w:val="009F5997"/>
    <w:rsid w:val="00A01890"/>
    <w:rsid w:val="00A03F97"/>
    <w:rsid w:val="00A106D6"/>
    <w:rsid w:val="00A10AF3"/>
    <w:rsid w:val="00A10E32"/>
    <w:rsid w:val="00A11BFB"/>
    <w:rsid w:val="00A12658"/>
    <w:rsid w:val="00A12BFB"/>
    <w:rsid w:val="00A14E36"/>
    <w:rsid w:val="00A17A6A"/>
    <w:rsid w:val="00A21FFE"/>
    <w:rsid w:val="00A22212"/>
    <w:rsid w:val="00A27FB2"/>
    <w:rsid w:val="00A35246"/>
    <w:rsid w:val="00A53438"/>
    <w:rsid w:val="00A56103"/>
    <w:rsid w:val="00A6191D"/>
    <w:rsid w:val="00A658C1"/>
    <w:rsid w:val="00A70B1B"/>
    <w:rsid w:val="00A75AF6"/>
    <w:rsid w:val="00A94E06"/>
    <w:rsid w:val="00A972C4"/>
    <w:rsid w:val="00AA4DBC"/>
    <w:rsid w:val="00AA5934"/>
    <w:rsid w:val="00AA6144"/>
    <w:rsid w:val="00AC7CC6"/>
    <w:rsid w:val="00AD0670"/>
    <w:rsid w:val="00AD37B5"/>
    <w:rsid w:val="00AD7A03"/>
    <w:rsid w:val="00AE3E8E"/>
    <w:rsid w:val="00AF1FD7"/>
    <w:rsid w:val="00B030B2"/>
    <w:rsid w:val="00B14A78"/>
    <w:rsid w:val="00B2172F"/>
    <w:rsid w:val="00B321BA"/>
    <w:rsid w:val="00B41B64"/>
    <w:rsid w:val="00B44235"/>
    <w:rsid w:val="00B457CC"/>
    <w:rsid w:val="00B51893"/>
    <w:rsid w:val="00B57C1E"/>
    <w:rsid w:val="00B66A71"/>
    <w:rsid w:val="00B76CD8"/>
    <w:rsid w:val="00B9434A"/>
    <w:rsid w:val="00B94553"/>
    <w:rsid w:val="00BA1CC0"/>
    <w:rsid w:val="00BA4C0A"/>
    <w:rsid w:val="00BA7871"/>
    <w:rsid w:val="00BB0041"/>
    <w:rsid w:val="00BB2530"/>
    <w:rsid w:val="00BB53B1"/>
    <w:rsid w:val="00BB674E"/>
    <w:rsid w:val="00BC23D1"/>
    <w:rsid w:val="00BC3102"/>
    <w:rsid w:val="00BC6E83"/>
    <w:rsid w:val="00BD1EBC"/>
    <w:rsid w:val="00BD4D6B"/>
    <w:rsid w:val="00BD672B"/>
    <w:rsid w:val="00BD71A2"/>
    <w:rsid w:val="00BE22B3"/>
    <w:rsid w:val="00BF2C19"/>
    <w:rsid w:val="00BF405E"/>
    <w:rsid w:val="00BF543A"/>
    <w:rsid w:val="00C00C40"/>
    <w:rsid w:val="00C03942"/>
    <w:rsid w:val="00C0684E"/>
    <w:rsid w:val="00C12E99"/>
    <w:rsid w:val="00C162E9"/>
    <w:rsid w:val="00C173D9"/>
    <w:rsid w:val="00C20743"/>
    <w:rsid w:val="00C22F77"/>
    <w:rsid w:val="00C25164"/>
    <w:rsid w:val="00C257ED"/>
    <w:rsid w:val="00C30128"/>
    <w:rsid w:val="00C31456"/>
    <w:rsid w:val="00C3170E"/>
    <w:rsid w:val="00C3234E"/>
    <w:rsid w:val="00C32C0A"/>
    <w:rsid w:val="00C361EE"/>
    <w:rsid w:val="00C3748A"/>
    <w:rsid w:val="00C42590"/>
    <w:rsid w:val="00C4396A"/>
    <w:rsid w:val="00C469A4"/>
    <w:rsid w:val="00C47896"/>
    <w:rsid w:val="00C5607A"/>
    <w:rsid w:val="00C71335"/>
    <w:rsid w:val="00C73C8B"/>
    <w:rsid w:val="00C74119"/>
    <w:rsid w:val="00C74128"/>
    <w:rsid w:val="00C750C6"/>
    <w:rsid w:val="00C80489"/>
    <w:rsid w:val="00C82360"/>
    <w:rsid w:val="00C870AA"/>
    <w:rsid w:val="00C9190A"/>
    <w:rsid w:val="00C95C30"/>
    <w:rsid w:val="00CA4AD9"/>
    <w:rsid w:val="00CA6B6B"/>
    <w:rsid w:val="00CB54E8"/>
    <w:rsid w:val="00CB673F"/>
    <w:rsid w:val="00CC5C93"/>
    <w:rsid w:val="00CD24C0"/>
    <w:rsid w:val="00CE0D66"/>
    <w:rsid w:val="00CE4869"/>
    <w:rsid w:val="00CE57C0"/>
    <w:rsid w:val="00CE6652"/>
    <w:rsid w:val="00CE6763"/>
    <w:rsid w:val="00CF514E"/>
    <w:rsid w:val="00D014ED"/>
    <w:rsid w:val="00D03A01"/>
    <w:rsid w:val="00D04CE9"/>
    <w:rsid w:val="00D14EE1"/>
    <w:rsid w:val="00D1500D"/>
    <w:rsid w:val="00D3051D"/>
    <w:rsid w:val="00D30C22"/>
    <w:rsid w:val="00D31903"/>
    <w:rsid w:val="00D4153A"/>
    <w:rsid w:val="00D4438B"/>
    <w:rsid w:val="00D463CE"/>
    <w:rsid w:val="00D507C5"/>
    <w:rsid w:val="00D56034"/>
    <w:rsid w:val="00D60ECF"/>
    <w:rsid w:val="00D73918"/>
    <w:rsid w:val="00D80F06"/>
    <w:rsid w:val="00D83D25"/>
    <w:rsid w:val="00D86264"/>
    <w:rsid w:val="00D91301"/>
    <w:rsid w:val="00D93D79"/>
    <w:rsid w:val="00D93F24"/>
    <w:rsid w:val="00D94602"/>
    <w:rsid w:val="00D97F6F"/>
    <w:rsid w:val="00DA4F45"/>
    <w:rsid w:val="00DA63D6"/>
    <w:rsid w:val="00DB0998"/>
    <w:rsid w:val="00DB11B1"/>
    <w:rsid w:val="00DB1266"/>
    <w:rsid w:val="00DB48F7"/>
    <w:rsid w:val="00DB6016"/>
    <w:rsid w:val="00DC0831"/>
    <w:rsid w:val="00DC0D8D"/>
    <w:rsid w:val="00DC17D7"/>
    <w:rsid w:val="00DC4927"/>
    <w:rsid w:val="00DC4FEE"/>
    <w:rsid w:val="00DC5BCB"/>
    <w:rsid w:val="00DC7DDD"/>
    <w:rsid w:val="00DD3613"/>
    <w:rsid w:val="00DD6900"/>
    <w:rsid w:val="00DE0DEA"/>
    <w:rsid w:val="00DE0E63"/>
    <w:rsid w:val="00DE2D85"/>
    <w:rsid w:val="00DE3573"/>
    <w:rsid w:val="00DE725A"/>
    <w:rsid w:val="00DE7832"/>
    <w:rsid w:val="00DF291B"/>
    <w:rsid w:val="00E06E7C"/>
    <w:rsid w:val="00E11D38"/>
    <w:rsid w:val="00E203B1"/>
    <w:rsid w:val="00E23FD4"/>
    <w:rsid w:val="00E26226"/>
    <w:rsid w:val="00E315E7"/>
    <w:rsid w:val="00E31741"/>
    <w:rsid w:val="00E3703C"/>
    <w:rsid w:val="00E44879"/>
    <w:rsid w:val="00E51CFC"/>
    <w:rsid w:val="00E52142"/>
    <w:rsid w:val="00E5373F"/>
    <w:rsid w:val="00E62386"/>
    <w:rsid w:val="00E62DC8"/>
    <w:rsid w:val="00E647AA"/>
    <w:rsid w:val="00E70B1F"/>
    <w:rsid w:val="00E70C0B"/>
    <w:rsid w:val="00E70C16"/>
    <w:rsid w:val="00E71D96"/>
    <w:rsid w:val="00E94422"/>
    <w:rsid w:val="00EA21B5"/>
    <w:rsid w:val="00EA545C"/>
    <w:rsid w:val="00EB06D1"/>
    <w:rsid w:val="00EB458D"/>
    <w:rsid w:val="00EB6137"/>
    <w:rsid w:val="00EC1566"/>
    <w:rsid w:val="00ED36B1"/>
    <w:rsid w:val="00EE2322"/>
    <w:rsid w:val="00EE6D9D"/>
    <w:rsid w:val="00EF01DF"/>
    <w:rsid w:val="00EF0FFB"/>
    <w:rsid w:val="00EF5EDF"/>
    <w:rsid w:val="00F040FD"/>
    <w:rsid w:val="00F042B7"/>
    <w:rsid w:val="00F0442A"/>
    <w:rsid w:val="00F24498"/>
    <w:rsid w:val="00F24953"/>
    <w:rsid w:val="00F3245F"/>
    <w:rsid w:val="00F4245C"/>
    <w:rsid w:val="00F50F31"/>
    <w:rsid w:val="00F52425"/>
    <w:rsid w:val="00F53AF4"/>
    <w:rsid w:val="00F541F9"/>
    <w:rsid w:val="00F561B4"/>
    <w:rsid w:val="00F56A3B"/>
    <w:rsid w:val="00F61A1B"/>
    <w:rsid w:val="00F661B1"/>
    <w:rsid w:val="00F732F6"/>
    <w:rsid w:val="00F76FCA"/>
    <w:rsid w:val="00F805F3"/>
    <w:rsid w:val="00F81F54"/>
    <w:rsid w:val="00F85898"/>
    <w:rsid w:val="00F858A7"/>
    <w:rsid w:val="00F908A7"/>
    <w:rsid w:val="00F90BA9"/>
    <w:rsid w:val="00F95A8A"/>
    <w:rsid w:val="00FA0381"/>
    <w:rsid w:val="00FA04BE"/>
    <w:rsid w:val="00FA22D0"/>
    <w:rsid w:val="00FA3642"/>
    <w:rsid w:val="00FA56B6"/>
    <w:rsid w:val="00FB00E4"/>
    <w:rsid w:val="00FB074E"/>
    <w:rsid w:val="00FB77D7"/>
    <w:rsid w:val="00FC184A"/>
    <w:rsid w:val="00FC18C6"/>
    <w:rsid w:val="00FD1ABC"/>
    <w:rsid w:val="00FE0476"/>
    <w:rsid w:val="00FE6525"/>
    <w:rsid w:val="00FF1EAF"/>
    <w:rsid w:val="00FF5F55"/>
    <w:rsid w:val="4EDEAD2B"/>
    <w:rsid w:val="5D6719A3"/>
    <w:rsid w:val="776FE406"/>
    <w:rsid w:val="7EF76887"/>
    <w:rsid w:val="7F7FD3DF"/>
    <w:rsid w:val="BBFFD985"/>
    <w:rsid w:val="CCFFE1AA"/>
    <w:rsid w:val="DEFE37F0"/>
    <w:rsid w:val="EDFFAE32"/>
    <w:rsid w:val="F7FDF9F7"/>
    <w:rsid w:val="F9E7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8"/>
    <w:qFormat/>
    <w:uiPriority w:val="9"/>
    <w:pPr>
      <w:keepNext/>
      <w:keepLines/>
      <w:pageBreakBefore/>
      <w:adjustRightInd w:val="0"/>
      <w:snapToGrid w:val="0"/>
      <w:spacing w:before="340" w:after="330"/>
      <w:jc w:val="center"/>
      <w:outlineLvl w:val="0"/>
    </w:pPr>
    <w:rPr>
      <w:rFonts w:ascii="黑体" w:hAnsi="楷体_GB2312" w:eastAsia="黑体" w:cs="宋体"/>
      <w:kern w:val="0"/>
      <w:sz w:val="32"/>
      <w:szCs w:val="20"/>
    </w:rPr>
  </w:style>
  <w:style w:type="paragraph" w:styleId="3">
    <w:name w:val="heading 2"/>
    <w:basedOn w:val="1"/>
    <w:next w:val="1"/>
    <w:link w:val="8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12"/>
    <w:qFormat/>
    <w:uiPriority w:val="0"/>
    <w:pPr>
      <w:adjustRightInd w:val="0"/>
      <w:spacing w:before="120" w:after="120" w:line="400" w:lineRule="exact"/>
      <w:ind w:firstLine="601"/>
      <w:textAlignment w:val="baseline"/>
      <w:outlineLvl w:val="2"/>
    </w:pPr>
    <w:rPr>
      <w:rFonts w:ascii="Arial Rounded MT Bold" w:hAnsi="Arial Rounded MT Bold" w:eastAsia="文鼎大标宋简" w:cs="Times New Roman"/>
      <w:spacing w:val="8"/>
      <w:kern w:val="0"/>
      <w:szCs w:val="20"/>
    </w:rPr>
  </w:style>
  <w:style w:type="paragraph" w:styleId="5">
    <w:name w:val="heading 4"/>
    <w:basedOn w:val="1"/>
    <w:next w:val="1"/>
    <w:link w:val="81"/>
    <w:qFormat/>
    <w:uiPriority w:val="0"/>
    <w:pPr>
      <w:keepNext/>
      <w:keepLines/>
      <w:spacing w:line="300" w:lineRule="auto"/>
      <w:outlineLvl w:val="3"/>
    </w:pPr>
    <w:rPr>
      <w:rFonts w:ascii="Arial" w:hAnsi="Arial" w:eastAsia="宋体" w:cs="Times New Roman"/>
      <w:b/>
      <w:bCs/>
      <w:sz w:val="28"/>
      <w:szCs w:val="28"/>
    </w:rPr>
  </w:style>
  <w:style w:type="paragraph" w:styleId="6">
    <w:name w:val="heading 5"/>
    <w:basedOn w:val="1"/>
    <w:next w:val="1"/>
    <w:link w:val="82"/>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8"/>
    <w:link w:val="83"/>
    <w:qFormat/>
    <w:uiPriority w:val="9"/>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8"/>
    <w:link w:val="8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8"/>
    <w:link w:val="8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8"/>
    <w:link w:val="86"/>
    <w:qFormat/>
    <w:uiPriority w:val="0"/>
    <w:pPr>
      <w:keepNext/>
      <w:keepLines/>
      <w:spacing w:before="240" w:after="64" w:line="320" w:lineRule="auto"/>
      <w:outlineLvl w:val="8"/>
    </w:pPr>
    <w:rPr>
      <w:rFonts w:ascii="Arial" w:hAnsi="Arial" w:eastAsia="黑体" w:cs="Times New Roman"/>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28"/>
    <w:unhideWhenUsed/>
    <w:qFormat/>
    <w:uiPriority w:val="0"/>
    <w:pPr>
      <w:ind w:firstLine="420"/>
    </w:pPr>
    <w:rPr>
      <w:rFonts w:ascii="Times New Roman" w:hAnsi="Times New Roman" w:eastAsia="宋体" w:cs="Times New Roman"/>
      <w:szCs w:val="20"/>
    </w:rPr>
  </w:style>
  <w:style w:type="paragraph" w:styleId="12">
    <w:name w:val="List 3"/>
    <w:basedOn w:val="1"/>
    <w:qFormat/>
    <w:uiPriority w:val="99"/>
    <w:pPr>
      <w:ind w:left="1260" w:hanging="420"/>
    </w:pPr>
    <w:rPr>
      <w:rFonts w:ascii="Times New Roman" w:hAnsi="Times New Roman" w:eastAsia="宋体" w:cs="Times New Roman"/>
      <w:szCs w:val="20"/>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Note Heading"/>
    <w:basedOn w:val="1"/>
    <w:next w:val="1"/>
    <w:link w:val="135"/>
    <w:qFormat/>
    <w:uiPriority w:val="0"/>
    <w:pPr>
      <w:adjustRightInd w:val="0"/>
      <w:spacing w:line="400" w:lineRule="exact"/>
      <w:ind w:firstLine="601"/>
      <w:jc w:val="center"/>
      <w:textAlignment w:val="baseline"/>
    </w:pPr>
    <w:rPr>
      <w:rFonts w:ascii="Times New Roman" w:hAnsi="Times New Roman" w:eastAsia="楷体_GB2312" w:cs="Times New Roman"/>
      <w:spacing w:val="8"/>
      <w:kern w:val="0"/>
      <w:sz w:val="28"/>
      <w:szCs w:val="20"/>
    </w:rPr>
  </w:style>
  <w:style w:type="paragraph" w:styleId="15">
    <w:name w:val="index 8"/>
    <w:basedOn w:val="1"/>
    <w:next w:val="1"/>
    <w:qFormat/>
    <w:uiPriority w:val="99"/>
    <w:pPr>
      <w:ind w:left="2940"/>
    </w:pPr>
    <w:rPr>
      <w:rFonts w:ascii="Times New Roman" w:hAnsi="Times New Roman" w:eastAsia="宋体" w:cs="Times New Roman"/>
      <w:szCs w:val="20"/>
    </w:rPr>
  </w:style>
  <w:style w:type="paragraph" w:styleId="16">
    <w:name w:val="caption"/>
    <w:basedOn w:val="1"/>
    <w:next w:val="1"/>
    <w:link w:val="548"/>
    <w:qFormat/>
    <w:uiPriority w:val="35"/>
    <w:rPr>
      <w:rFonts w:ascii="Cambria" w:hAnsi="Cambria" w:eastAsia="黑体" w:cs="Times New Roman"/>
      <w:sz w:val="20"/>
      <w:szCs w:val="20"/>
    </w:rPr>
  </w:style>
  <w:style w:type="paragraph" w:styleId="17">
    <w:name w:val="index 5"/>
    <w:basedOn w:val="1"/>
    <w:next w:val="1"/>
    <w:qFormat/>
    <w:uiPriority w:val="99"/>
    <w:pPr>
      <w:ind w:left="1680"/>
    </w:pPr>
    <w:rPr>
      <w:rFonts w:ascii="Times New Roman" w:hAnsi="Times New Roman" w:eastAsia="宋体" w:cs="Times New Roman"/>
      <w:szCs w:val="20"/>
    </w:rPr>
  </w:style>
  <w:style w:type="paragraph" w:styleId="18">
    <w:name w:val="Document Map"/>
    <w:basedOn w:val="1"/>
    <w:link w:val="233"/>
    <w:unhideWhenUsed/>
    <w:qFormat/>
    <w:uiPriority w:val="0"/>
    <w:rPr>
      <w:rFonts w:ascii="Microsoft YaHei UI" w:eastAsia="Microsoft YaHei UI"/>
      <w:sz w:val="18"/>
      <w:szCs w:val="18"/>
    </w:rPr>
  </w:style>
  <w:style w:type="paragraph" w:styleId="19">
    <w:name w:val="annotation text"/>
    <w:basedOn w:val="1"/>
    <w:link w:val="234"/>
    <w:unhideWhenUsed/>
    <w:qFormat/>
    <w:uiPriority w:val="0"/>
    <w:pPr>
      <w:jc w:val="left"/>
    </w:pPr>
  </w:style>
  <w:style w:type="paragraph" w:styleId="20">
    <w:name w:val="index 6"/>
    <w:basedOn w:val="1"/>
    <w:next w:val="1"/>
    <w:qFormat/>
    <w:uiPriority w:val="99"/>
    <w:pPr>
      <w:ind w:left="2100"/>
    </w:pPr>
    <w:rPr>
      <w:rFonts w:ascii="Times New Roman" w:hAnsi="Times New Roman" w:eastAsia="宋体" w:cs="Times New Roman"/>
      <w:szCs w:val="20"/>
    </w:rPr>
  </w:style>
  <w:style w:type="paragraph" w:styleId="21">
    <w:name w:val="Salutation"/>
    <w:basedOn w:val="1"/>
    <w:next w:val="1"/>
    <w:link w:val="242"/>
    <w:qFormat/>
    <w:uiPriority w:val="0"/>
    <w:rPr>
      <w:rFonts w:ascii="楷体_GB2312" w:hAnsi="Times New Roman" w:eastAsia="楷体_GB2312" w:cs="Times New Roman"/>
      <w:sz w:val="28"/>
      <w:szCs w:val="20"/>
    </w:rPr>
  </w:style>
  <w:style w:type="paragraph" w:styleId="22">
    <w:name w:val="Body Text 3"/>
    <w:basedOn w:val="1"/>
    <w:link w:val="149"/>
    <w:qFormat/>
    <w:uiPriority w:val="0"/>
    <w:pPr>
      <w:spacing w:after="120"/>
    </w:pPr>
    <w:rPr>
      <w:rFonts w:ascii="Times New Roman" w:hAnsi="Times New Roman" w:eastAsia="宋体" w:cs="Times New Roman"/>
      <w:sz w:val="16"/>
      <w:szCs w:val="16"/>
    </w:rPr>
  </w:style>
  <w:style w:type="paragraph" w:styleId="23">
    <w:name w:val="Body Text"/>
    <w:basedOn w:val="1"/>
    <w:link w:val="143"/>
    <w:qFormat/>
    <w:uiPriority w:val="1"/>
    <w:rPr>
      <w:rFonts w:ascii="宋体" w:hAnsi="Times New Roman" w:eastAsia="宋体" w:cs="Times New Roman"/>
      <w:sz w:val="28"/>
      <w:szCs w:val="20"/>
    </w:rPr>
  </w:style>
  <w:style w:type="paragraph" w:styleId="24">
    <w:name w:val="Body Text Indent"/>
    <w:basedOn w:val="1"/>
    <w:link w:val="109"/>
    <w:qFormat/>
    <w:uiPriority w:val="99"/>
    <w:pPr>
      <w:spacing w:line="360" w:lineRule="auto"/>
      <w:ind w:firstLine="525"/>
    </w:pPr>
    <w:rPr>
      <w:sz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1680" w:leftChars="800"/>
    </w:pPr>
    <w:rPr>
      <w:rFonts w:ascii="Calibri" w:hAnsi="Calibri" w:eastAsia="宋体" w:cs="Times New Roman"/>
    </w:rPr>
  </w:style>
  <w:style w:type="paragraph" w:styleId="27">
    <w:name w:val="toc 3"/>
    <w:basedOn w:val="1"/>
    <w:next w:val="1"/>
    <w:qFormat/>
    <w:uiPriority w:val="0"/>
    <w:pPr>
      <w:ind w:left="840" w:leftChars="400"/>
    </w:pPr>
    <w:rPr>
      <w:rFonts w:ascii="Times New Roman" w:hAnsi="Times New Roman" w:eastAsia="宋体" w:cs="Times New Roman"/>
      <w:szCs w:val="20"/>
    </w:rPr>
  </w:style>
  <w:style w:type="paragraph" w:styleId="28">
    <w:name w:val="Plain Text"/>
    <w:basedOn w:val="1"/>
    <w:link w:val="93"/>
    <w:unhideWhenUsed/>
    <w:qFormat/>
    <w:uiPriority w:val="0"/>
    <w:rPr>
      <w:rFonts w:ascii="宋体" w:hAnsi="Courier New" w:eastAsia="宋体" w:cs="金山简魏碑"/>
      <w:szCs w:val="21"/>
    </w:rPr>
  </w:style>
  <w:style w:type="paragraph" w:styleId="29">
    <w:name w:val="toc 8"/>
    <w:basedOn w:val="1"/>
    <w:next w:val="1"/>
    <w:unhideWhenUsed/>
    <w:qFormat/>
    <w:uiPriority w:val="0"/>
    <w:pPr>
      <w:ind w:left="2940" w:leftChars="1400"/>
    </w:pPr>
    <w:rPr>
      <w:rFonts w:ascii="Calibri" w:hAnsi="Calibri" w:eastAsia="宋体" w:cs="Times New Roman"/>
    </w:rPr>
  </w:style>
  <w:style w:type="paragraph" w:styleId="30">
    <w:name w:val="index 3"/>
    <w:basedOn w:val="1"/>
    <w:next w:val="1"/>
    <w:qFormat/>
    <w:uiPriority w:val="99"/>
    <w:pPr>
      <w:ind w:left="840"/>
    </w:pPr>
    <w:rPr>
      <w:rFonts w:ascii="Times New Roman" w:hAnsi="Times New Roman" w:eastAsia="宋体" w:cs="Times New Roman"/>
      <w:szCs w:val="20"/>
    </w:rPr>
  </w:style>
  <w:style w:type="paragraph" w:styleId="31">
    <w:name w:val="Date"/>
    <w:basedOn w:val="1"/>
    <w:next w:val="1"/>
    <w:link w:val="141"/>
    <w:qFormat/>
    <w:uiPriority w:val="99"/>
    <w:pPr>
      <w:ind w:left="100" w:leftChars="2500"/>
    </w:pPr>
    <w:rPr>
      <w:rFonts w:ascii="Times New Roman" w:hAnsi="Times New Roman" w:eastAsia="宋体" w:cs="Times New Roman"/>
      <w:szCs w:val="24"/>
    </w:rPr>
  </w:style>
  <w:style w:type="paragraph" w:styleId="32">
    <w:name w:val="Body Text Indent 2"/>
    <w:basedOn w:val="1"/>
    <w:link w:val="147"/>
    <w:qFormat/>
    <w:uiPriority w:val="0"/>
    <w:pPr>
      <w:spacing w:line="420" w:lineRule="atLeast"/>
      <w:ind w:firstLine="480"/>
    </w:pPr>
    <w:rPr>
      <w:rFonts w:ascii="宋体" w:hAnsi="Times New Roman" w:eastAsia="宋体" w:cs="Times New Roman"/>
      <w:sz w:val="24"/>
      <w:szCs w:val="20"/>
    </w:rPr>
  </w:style>
  <w:style w:type="paragraph" w:styleId="33">
    <w:name w:val="Balloon Text"/>
    <w:basedOn w:val="1"/>
    <w:link w:val="235"/>
    <w:unhideWhenUsed/>
    <w:qFormat/>
    <w:uiPriority w:val="99"/>
    <w:rPr>
      <w:sz w:val="18"/>
      <w:szCs w:val="18"/>
    </w:rPr>
  </w:style>
  <w:style w:type="paragraph" w:styleId="34">
    <w:name w:val="footer"/>
    <w:basedOn w:val="1"/>
    <w:link w:val="77"/>
    <w:unhideWhenUsed/>
    <w:qFormat/>
    <w:uiPriority w:val="99"/>
    <w:pPr>
      <w:tabs>
        <w:tab w:val="center" w:pos="4153"/>
        <w:tab w:val="right" w:pos="8306"/>
      </w:tabs>
      <w:snapToGrid w:val="0"/>
      <w:jc w:val="left"/>
    </w:pPr>
    <w:rPr>
      <w:sz w:val="18"/>
      <w:szCs w:val="18"/>
    </w:rPr>
  </w:style>
  <w:style w:type="paragraph" w:styleId="35">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rPr>
      <w:rFonts w:ascii="Times New Roman" w:hAnsi="Times New Roman" w:eastAsia="宋体" w:cs="Times New Roman"/>
      <w:szCs w:val="24"/>
    </w:rPr>
  </w:style>
  <w:style w:type="paragraph" w:styleId="37">
    <w:name w:val="toc 4"/>
    <w:basedOn w:val="1"/>
    <w:next w:val="1"/>
    <w:unhideWhenUsed/>
    <w:qFormat/>
    <w:uiPriority w:val="0"/>
    <w:pPr>
      <w:ind w:left="1260" w:leftChars="600"/>
    </w:pPr>
    <w:rPr>
      <w:rFonts w:ascii="Calibri" w:hAnsi="Calibri" w:eastAsia="宋体" w:cs="Times New Roman"/>
    </w:rPr>
  </w:style>
  <w:style w:type="paragraph" w:styleId="38">
    <w:name w:val="index heading"/>
    <w:basedOn w:val="1"/>
    <w:next w:val="39"/>
    <w:qFormat/>
    <w:uiPriority w:val="99"/>
    <w:rPr>
      <w:rFonts w:ascii="Times New Roman" w:hAnsi="Times New Roman" w:eastAsia="宋体" w:cs="Times New Roman"/>
      <w:szCs w:val="20"/>
    </w:rPr>
  </w:style>
  <w:style w:type="paragraph" w:styleId="39">
    <w:name w:val="index 1"/>
    <w:basedOn w:val="1"/>
    <w:next w:val="1"/>
    <w:unhideWhenUsed/>
    <w:qFormat/>
    <w:uiPriority w:val="0"/>
  </w:style>
  <w:style w:type="paragraph" w:styleId="40">
    <w:name w:val="Subtitle"/>
    <w:basedOn w:val="1"/>
    <w:next w:val="1"/>
    <w:link w:val="24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List"/>
    <w:basedOn w:val="1"/>
    <w:qFormat/>
    <w:uiPriority w:val="0"/>
    <w:pPr>
      <w:widowControl/>
      <w:overflowPunct w:val="0"/>
      <w:autoSpaceDE w:val="0"/>
      <w:autoSpaceDN w:val="0"/>
      <w:spacing w:line="240" w:lineRule="atLeast"/>
      <w:jc w:val="center"/>
    </w:pPr>
    <w:rPr>
      <w:rFonts w:ascii="Times New Roman" w:hAnsi="Times New Roman" w:eastAsia="宋体" w:cs="Times New Roman"/>
      <w:sz w:val="18"/>
      <w:szCs w:val="24"/>
    </w:rPr>
  </w:style>
  <w:style w:type="paragraph" w:styleId="42">
    <w:name w:val="footnote text"/>
    <w:basedOn w:val="1"/>
    <w:link w:val="170"/>
    <w:qFormat/>
    <w:uiPriority w:val="0"/>
    <w:pPr>
      <w:snapToGrid w:val="0"/>
      <w:jc w:val="left"/>
    </w:pPr>
    <w:rPr>
      <w:sz w:val="18"/>
      <w:szCs w:val="18"/>
    </w:rPr>
  </w:style>
  <w:style w:type="paragraph" w:styleId="43">
    <w:name w:val="toc 6"/>
    <w:basedOn w:val="1"/>
    <w:next w:val="1"/>
    <w:unhideWhenUsed/>
    <w:qFormat/>
    <w:uiPriority w:val="0"/>
    <w:pPr>
      <w:ind w:left="2100" w:leftChars="1000"/>
    </w:pPr>
    <w:rPr>
      <w:rFonts w:ascii="Calibri" w:hAnsi="Calibri" w:eastAsia="宋体" w:cs="Times New Roman"/>
    </w:rPr>
  </w:style>
  <w:style w:type="paragraph" w:styleId="44">
    <w:name w:val="Body Text Indent 3"/>
    <w:basedOn w:val="1"/>
    <w:link w:val="138"/>
    <w:qFormat/>
    <w:uiPriority w:val="0"/>
    <w:pPr>
      <w:spacing w:line="360" w:lineRule="auto"/>
      <w:ind w:right="-109" w:firstLine="567"/>
    </w:pPr>
    <w:rPr>
      <w:rFonts w:ascii="Times New Roman" w:hAnsi="Times New Roman" w:eastAsia="宋体" w:cs="Times New Roman"/>
      <w:sz w:val="24"/>
      <w:szCs w:val="20"/>
    </w:rPr>
  </w:style>
  <w:style w:type="paragraph" w:styleId="45">
    <w:name w:val="index 7"/>
    <w:basedOn w:val="1"/>
    <w:next w:val="1"/>
    <w:qFormat/>
    <w:uiPriority w:val="99"/>
    <w:pPr>
      <w:ind w:left="2520"/>
    </w:pPr>
    <w:rPr>
      <w:rFonts w:ascii="Times New Roman" w:hAnsi="Times New Roman" w:eastAsia="宋体" w:cs="Times New Roman"/>
      <w:szCs w:val="20"/>
    </w:rPr>
  </w:style>
  <w:style w:type="paragraph" w:styleId="46">
    <w:name w:val="index 9"/>
    <w:basedOn w:val="1"/>
    <w:next w:val="1"/>
    <w:qFormat/>
    <w:uiPriority w:val="99"/>
    <w:pPr>
      <w:ind w:left="3360"/>
    </w:pPr>
    <w:rPr>
      <w:rFonts w:ascii="Times New Roman" w:hAnsi="Times New Roman" w:eastAsia="宋体" w:cs="Times New Roman"/>
      <w:szCs w:val="20"/>
    </w:rPr>
  </w:style>
  <w:style w:type="paragraph" w:styleId="47">
    <w:name w:val="table of figures"/>
    <w:basedOn w:val="1"/>
    <w:next w:val="1"/>
    <w:qFormat/>
    <w:uiPriority w:val="99"/>
    <w:pPr>
      <w:ind w:left="840" w:hanging="420"/>
    </w:pPr>
    <w:rPr>
      <w:rFonts w:ascii="Times New Roman" w:hAnsi="Times New Roman" w:eastAsia="宋体" w:cs="Times New Roman"/>
      <w:szCs w:val="20"/>
    </w:rPr>
  </w:style>
  <w:style w:type="paragraph" w:styleId="48">
    <w:name w:val="toc 2"/>
    <w:basedOn w:val="1"/>
    <w:next w:val="1"/>
    <w:qFormat/>
    <w:uiPriority w:val="39"/>
    <w:pPr>
      <w:ind w:left="420" w:leftChars="200"/>
    </w:pPr>
    <w:rPr>
      <w:rFonts w:ascii="Times New Roman" w:hAnsi="Times New Roman" w:eastAsia="宋体" w:cs="Times New Roman"/>
      <w:szCs w:val="20"/>
    </w:rPr>
  </w:style>
  <w:style w:type="paragraph" w:styleId="49">
    <w:name w:val="toc 9"/>
    <w:basedOn w:val="1"/>
    <w:next w:val="1"/>
    <w:unhideWhenUsed/>
    <w:qFormat/>
    <w:uiPriority w:val="0"/>
    <w:pPr>
      <w:ind w:left="3360" w:leftChars="1600"/>
    </w:pPr>
    <w:rPr>
      <w:rFonts w:ascii="Calibri" w:hAnsi="Calibri" w:eastAsia="宋体" w:cs="Times New Roman"/>
    </w:rPr>
  </w:style>
  <w:style w:type="paragraph" w:styleId="50">
    <w:name w:val="Body Text 2"/>
    <w:basedOn w:val="1"/>
    <w:link w:val="133"/>
    <w:qFormat/>
    <w:uiPriority w:val="0"/>
    <w:pPr>
      <w:spacing w:after="120" w:line="480" w:lineRule="auto"/>
    </w:pPr>
    <w:rPr>
      <w:rFonts w:ascii="Times New Roman" w:hAnsi="Times New Roman" w:eastAsia="宋体" w:cs="Times New Roman"/>
      <w:szCs w:val="24"/>
    </w:rPr>
  </w:style>
  <w:style w:type="paragraph" w:styleId="51">
    <w:name w:val="HTML Preformatted"/>
    <w:basedOn w:val="1"/>
    <w:link w:val="2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52">
    <w:name w:val="Normal (Web)"/>
    <w:basedOn w:val="1"/>
    <w:link w:val="55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qFormat/>
    <w:uiPriority w:val="99"/>
    <w:pPr>
      <w:ind w:left="420"/>
    </w:pPr>
    <w:rPr>
      <w:rFonts w:ascii="Times New Roman" w:hAnsi="Times New Roman" w:eastAsia="宋体" w:cs="Times New Roman"/>
      <w:szCs w:val="20"/>
    </w:rPr>
  </w:style>
  <w:style w:type="paragraph" w:styleId="54">
    <w:name w:val="Title"/>
    <w:basedOn w:val="1"/>
    <w:link w:val="120"/>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19"/>
    <w:next w:val="19"/>
    <w:link w:val="98"/>
    <w:unhideWhenUsed/>
    <w:qFormat/>
    <w:uiPriority w:val="0"/>
    <w:rPr>
      <w:rFonts w:ascii="Calibri" w:hAnsi="Calibri" w:eastAsia="宋体" w:cs="Times New Roman"/>
      <w:b/>
      <w:bCs/>
    </w:rPr>
  </w:style>
  <w:style w:type="paragraph" w:styleId="56">
    <w:name w:val="Body Text First Indent"/>
    <w:basedOn w:val="23"/>
    <w:link w:val="245"/>
    <w:qFormat/>
    <w:uiPriority w:val="99"/>
    <w:pPr>
      <w:spacing w:after="120"/>
      <w:ind w:firstLine="420" w:firstLineChars="100"/>
    </w:pPr>
    <w:rPr>
      <w:rFonts w:ascii="Times New Roman"/>
      <w:kern w:val="0"/>
      <w:sz w:val="20"/>
    </w:rPr>
  </w:style>
  <w:style w:type="paragraph" w:styleId="57">
    <w:name w:val="Body Text First Indent 2"/>
    <w:basedOn w:val="24"/>
    <w:link w:val="237"/>
    <w:unhideWhenUsed/>
    <w:qFormat/>
    <w:uiPriority w:val="99"/>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unhideWhenUsed/>
    <w:qFormat/>
    <w:uiPriority w:val="0"/>
    <w:rPr>
      <w:color w:val="954F72" w:themeColor="followedHyperlink"/>
      <w:u w:val="single"/>
      <w14:textFill>
        <w14:solidFill>
          <w14:schemeClr w14:val="folHlink"/>
        </w14:solidFill>
      </w14:textFill>
    </w:rPr>
  </w:style>
  <w:style w:type="character" w:styleId="64">
    <w:name w:val="Emphasis"/>
    <w:qFormat/>
    <w:uiPriority w:val="0"/>
    <w:rPr>
      <w:color w:val="CC0000"/>
    </w:rPr>
  </w:style>
  <w:style w:type="character" w:styleId="65">
    <w:name w:val="HTML Definition"/>
    <w:qFormat/>
    <w:uiPriority w:val="0"/>
  </w:style>
  <w:style w:type="character" w:styleId="66">
    <w:name w:val="HTML Typewriter"/>
    <w:qFormat/>
    <w:uiPriority w:val="0"/>
    <w:rPr>
      <w:rFonts w:hint="default"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unhideWhenUsed/>
    <w:qFormat/>
    <w:uiPriority w:val="99"/>
    <w:rPr>
      <w:color w:val="0000FF"/>
      <w:u w:val="single"/>
    </w:rPr>
  </w:style>
  <w:style w:type="character" w:styleId="70">
    <w:name w:val="HTML Code"/>
    <w:qFormat/>
    <w:uiPriority w:val="0"/>
    <w:rPr>
      <w:rFonts w:hint="default" w:ascii="monospace" w:hAnsi="monospace" w:eastAsia="monospace" w:cs="monospace"/>
      <w:sz w:val="20"/>
    </w:rPr>
  </w:style>
  <w:style w:type="character" w:styleId="71">
    <w:name w:val="annotation reference"/>
    <w:basedOn w:val="60"/>
    <w:unhideWhenUsed/>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qFormat/>
    <w:uiPriority w:val="0"/>
    <w:rPr>
      <w:rFonts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character" w:customStyle="1" w:styleId="76">
    <w:name w:val="页眉 字符"/>
    <w:basedOn w:val="60"/>
    <w:link w:val="35"/>
    <w:qFormat/>
    <w:uiPriority w:val="99"/>
    <w:rPr>
      <w:sz w:val="18"/>
      <w:szCs w:val="18"/>
    </w:rPr>
  </w:style>
  <w:style w:type="character" w:customStyle="1" w:styleId="77">
    <w:name w:val="页脚 字符"/>
    <w:basedOn w:val="60"/>
    <w:link w:val="34"/>
    <w:qFormat/>
    <w:uiPriority w:val="99"/>
    <w:rPr>
      <w:sz w:val="18"/>
      <w:szCs w:val="18"/>
    </w:rPr>
  </w:style>
  <w:style w:type="character" w:customStyle="1" w:styleId="78">
    <w:name w:val="标题 1 字符"/>
    <w:basedOn w:val="60"/>
    <w:link w:val="2"/>
    <w:qFormat/>
    <w:uiPriority w:val="9"/>
    <w:rPr>
      <w:rFonts w:ascii="黑体" w:hAnsi="楷体_GB2312" w:eastAsia="黑体" w:cs="宋体"/>
      <w:kern w:val="0"/>
      <w:sz w:val="32"/>
      <w:szCs w:val="20"/>
    </w:rPr>
  </w:style>
  <w:style w:type="paragraph" w:customStyle="1" w:styleId="79">
    <w:name w:val="标题 1.11"/>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customStyle="1" w:styleId="80">
    <w:name w:val="标题 3 字符"/>
    <w:basedOn w:val="60"/>
    <w:qFormat/>
    <w:uiPriority w:val="0"/>
    <w:rPr>
      <w:b/>
      <w:bCs/>
      <w:sz w:val="32"/>
      <w:szCs w:val="32"/>
    </w:rPr>
  </w:style>
  <w:style w:type="character" w:customStyle="1" w:styleId="81">
    <w:name w:val="标题 4 字符"/>
    <w:basedOn w:val="60"/>
    <w:link w:val="5"/>
    <w:qFormat/>
    <w:uiPriority w:val="0"/>
    <w:rPr>
      <w:rFonts w:ascii="Arial" w:hAnsi="Arial" w:eastAsia="宋体" w:cs="Times New Roman"/>
      <w:b/>
      <w:bCs/>
      <w:sz w:val="28"/>
      <w:szCs w:val="28"/>
    </w:rPr>
  </w:style>
  <w:style w:type="character" w:customStyle="1" w:styleId="82">
    <w:name w:val="标题 5 字符"/>
    <w:basedOn w:val="60"/>
    <w:link w:val="6"/>
    <w:qFormat/>
    <w:uiPriority w:val="0"/>
    <w:rPr>
      <w:rFonts w:ascii="Times New Roman" w:hAnsi="Times New Roman" w:eastAsia="宋体" w:cs="Times New Roman"/>
      <w:b/>
      <w:bCs/>
      <w:sz w:val="28"/>
      <w:szCs w:val="28"/>
    </w:rPr>
  </w:style>
  <w:style w:type="character" w:customStyle="1" w:styleId="83">
    <w:name w:val="标题 6 字符"/>
    <w:basedOn w:val="60"/>
    <w:link w:val="7"/>
    <w:qFormat/>
    <w:uiPriority w:val="0"/>
    <w:rPr>
      <w:rFonts w:ascii="Arial" w:hAnsi="Arial" w:eastAsia="黑体" w:cs="Times New Roman"/>
      <w:b/>
      <w:sz w:val="24"/>
      <w:szCs w:val="20"/>
    </w:rPr>
  </w:style>
  <w:style w:type="character" w:customStyle="1" w:styleId="84">
    <w:name w:val="标题 7 字符"/>
    <w:basedOn w:val="60"/>
    <w:link w:val="9"/>
    <w:qFormat/>
    <w:uiPriority w:val="0"/>
    <w:rPr>
      <w:rFonts w:ascii="Times New Roman" w:hAnsi="Times New Roman" w:eastAsia="宋体" w:cs="Times New Roman"/>
      <w:b/>
      <w:sz w:val="24"/>
      <w:szCs w:val="20"/>
    </w:rPr>
  </w:style>
  <w:style w:type="character" w:customStyle="1" w:styleId="85">
    <w:name w:val="标题 8 字符"/>
    <w:basedOn w:val="60"/>
    <w:link w:val="10"/>
    <w:qFormat/>
    <w:uiPriority w:val="0"/>
    <w:rPr>
      <w:rFonts w:ascii="Arial" w:hAnsi="Arial" w:eastAsia="黑体" w:cs="Times New Roman"/>
      <w:sz w:val="24"/>
      <w:szCs w:val="20"/>
    </w:rPr>
  </w:style>
  <w:style w:type="character" w:customStyle="1" w:styleId="86">
    <w:name w:val="标题 9 字符"/>
    <w:basedOn w:val="60"/>
    <w:link w:val="11"/>
    <w:qFormat/>
    <w:uiPriority w:val="0"/>
    <w:rPr>
      <w:rFonts w:ascii="Arial" w:hAnsi="Arial" w:eastAsia="黑体" w:cs="Times New Roman"/>
      <w:szCs w:val="20"/>
    </w:rPr>
  </w:style>
  <w:style w:type="character" w:customStyle="1" w:styleId="87">
    <w:name w:val="标题 2 字符"/>
    <w:basedOn w:val="60"/>
    <w:link w:val="3"/>
    <w:qFormat/>
    <w:uiPriority w:val="9"/>
    <w:rPr>
      <w:rFonts w:ascii="Cambria" w:hAnsi="Cambria" w:eastAsia="宋体" w:cs="Times New Roman"/>
      <w:b/>
      <w:bCs/>
      <w:kern w:val="2"/>
      <w:sz w:val="32"/>
      <w:szCs w:val="32"/>
    </w:rPr>
  </w:style>
  <w:style w:type="paragraph" w:customStyle="1" w:styleId="88">
    <w:name w:val="文档结构图1"/>
    <w:basedOn w:val="1"/>
    <w:next w:val="18"/>
    <w:link w:val="89"/>
    <w:unhideWhenUsed/>
    <w:qFormat/>
    <w:uiPriority w:val="0"/>
    <w:rPr>
      <w:rFonts w:ascii="宋体" w:hAnsi="Calibri" w:cs="Times New Roman"/>
      <w:sz w:val="18"/>
      <w:szCs w:val="18"/>
    </w:rPr>
  </w:style>
  <w:style w:type="character" w:customStyle="1" w:styleId="89">
    <w:name w:val="文档结构图 字符"/>
    <w:basedOn w:val="60"/>
    <w:link w:val="88"/>
    <w:qFormat/>
    <w:uiPriority w:val="0"/>
    <w:rPr>
      <w:rFonts w:ascii="宋体" w:hAnsi="Calibri" w:cs="Times New Roman"/>
      <w:kern w:val="2"/>
      <w:sz w:val="18"/>
      <w:szCs w:val="18"/>
    </w:rPr>
  </w:style>
  <w:style w:type="paragraph" w:customStyle="1" w:styleId="90">
    <w:name w:val="批注文字1"/>
    <w:basedOn w:val="1"/>
    <w:next w:val="19"/>
    <w:link w:val="91"/>
    <w:unhideWhenUsed/>
    <w:qFormat/>
    <w:uiPriority w:val="0"/>
    <w:pPr>
      <w:jc w:val="left"/>
    </w:pPr>
    <w:rPr>
      <w:rFonts w:ascii="Calibri" w:hAnsi="Calibri" w:eastAsia="宋体" w:cs="Times New Roman"/>
    </w:rPr>
  </w:style>
  <w:style w:type="character" w:customStyle="1" w:styleId="91">
    <w:name w:val="批注文字 字符"/>
    <w:basedOn w:val="60"/>
    <w:link w:val="90"/>
    <w:qFormat/>
    <w:uiPriority w:val="0"/>
    <w:rPr>
      <w:rFonts w:ascii="Calibri" w:hAnsi="Calibri" w:eastAsia="宋体" w:cs="Times New Roman"/>
      <w:kern w:val="2"/>
      <w:sz w:val="21"/>
      <w:szCs w:val="22"/>
    </w:rPr>
  </w:style>
  <w:style w:type="paragraph" w:customStyle="1" w:styleId="92">
    <w:name w:val="目录 31"/>
    <w:basedOn w:val="1"/>
    <w:next w:val="1"/>
    <w:unhideWhenUsed/>
    <w:qFormat/>
    <w:uiPriority w:val="39"/>
    <w:pPr>
      <w:ind w:left="840" w:leftChars="400"/>
    </w:pPr>
  </w:style>
  <w:style w:type="character" w:customStyle="1" w:styleId="93">
    <w:name w:val="纯文本 字符"/>
    <w:basedOn w:val="60"/>
    <w:link w:val="28"/>
    <w:qFormat/>
    <w:uiPriority w:val="99"/>
    <w:rPr>
      <w:rFonts w:ascii="宋体" w:hAnsi="Courier New" w:eastAsia="宋体" w:cs="金山简魏碑"/>
      <w:szCs w:val="21"/>
    </w:rPr>
  </w:style>
  <w:style w:type="paragraph" w:customStyle="1" w:styleId="94">
    <w:name w:val="批注框文本1"/>
    <w:basedOn w:val="1"/>
    <w:next w:val="33"/>
    <w:link w:val="95"/>
    <w:unhideWhenUsed/>
    <w:qFormat/>
    <w:uiPriority w:val="0"/>
    <w:rPr>
      <w:rFonts w:ascii="Calibri" w:hAnsi="Calibri" w:eastAsia="宋体" w:cs="Times New Roman"/>
      <w:sz w:val="18"/>
      <w:szCs w:val="18"/>
    </w:rPr>
  </w:style>
  <w:style w:type="character" w:customStyle="1" w:styleId="95">
    <w:name w:val="批注框文本 字符"/>
    <w:basedOn w:val="60"/>
    <w:link w:val="94"/>
    <w:qFormat/>
    <w:uiPriority w:val="99"/>
    <w:rPr>
      <w:rFonts w:ascii="Calibri" w:hAnsi="Calibri" w:eastAsia="宋体" w:cs="Times New Roman"/>
      <w:kern w:val="2"/>
      <w:sz w:val="18"/>
      <w:szCs w:val="18"/>
    </w:rPr>
  </w:style>
  <w:style w:type="paragraph" w:customStyle="1" w:styleId="96">
    <w:name w:val="目录 21"/>
    <w:basedOn w:val="1"/>
    <w:next w:val="1"/>
    <w:unhideWhenUsed/>
    <w:qFormat/>
    <w:uiPriority w:val="39"/>
    <w:pPr>
      <w:ind w:left="420" w:leftChars="200"/>
    </w:pPr>
  </w:style>
  <w:style w:type="paragraph" w:customStyle="1" w:styleId="97">
    <w:name w:val="批注主题1"/>
    <w:basedOn w:val="19"/>
    <w:next w:val="19"/>
    <w:unhideWhenUsed/>
    <w:qFormat/>
    <w:uiPriority w:val="0"/>
    <w:rPr>
      <w:b/>
      <w:bCs/>
    </w:rPr>
  </w:style>
  <w:style w:type="character" w:customStyle="1" w:styleId="98">
    <w:name w:val="批注主题 字符"/>
    <w:basedOn w:val="91"/>
    <w:link w:val="55"/>
    <w:qFormat/>
    <w:uiPriority w:val="0"/>
    <w:rPr>
      <w:rFonts w:ascii="Calibri" w:hAnsi="Calibri" w:eastAsia="宋体" w:cs="Times New Roman"/>
      <w:b/>
      <w:bCs/>
      <w:kern w:val="2"/>
      <w:sz w:val="21"/>
      <w:szCs w:val="22"/>
    </w:rPr>
  </w:style>
  <w:style w:type="table" w:customStyle="1" w:styleId="99">
    <w:name w:val="网格型1"/>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0">
    <w:name w:val="已访问的超链接1"/>
    <w:basedOn w:val="60"/>
    <w:unhideWhenUsed/>
    <w:qFormat/>
    <w:uiPriority w:val="0"/>
    <w:rPr>
      <w:color w:val="800080"/>
      <w:u w:val="single"/>
    </w:rPr>
  </w:style>
  <w:style w:type="character" w:customStyle="1" w:styleId="101">
    <w:name w:val="纯文本 Char"/>
    <w:basedOn w:val="60"/>
    <w:qFormat/>
    <w:uiPriority w:val="0"/>
    <w:rPr>
      <w:rFonts w:ascii="宋体" w:hAnsi="Courier New" w:eastAsia="宋体" w:cs="Courier New"/>
      <w:szCs w:val="21"/>
    </w:rPr>
  </w:style>
  <w:style w:type="paragraph" w:customStyle="1" w:styleId="102">
    <w:name w:val="TOC 标题1"/>
    <w:basedOn w:val="2"/>
    <w:next w:val="1"/>
    <w:unhideWhenUsed/>
    <w:qFormat/>
    <w:uiPriority w:val="0"/>
    <w:pPr>
      <w:pageBreakBefore w:val="0"/>
      <w:widowControl/>
      <w:adjustRightInd/>
      <w:snapToGrid/>
      <w:spacing w:before="480" w:after="0" w:line="276" w:lineRule="auto"/>
      <w:jc w:val="left"/>
      <w:outlineLvl w:val="9"/>
    </w:pPr>
    <w:rPr>
      <w:rFonts w:ascii="Cambria" w:hAnsi="Cambria" w:eastAsia="宋体" w:cs="Times New Roman"/>
      <w:b/>
      <w:bCs/>
      <w:color w:val="365F91"/>
      <w:sz w:val="28"/>
      <w:szCs w:val="28"/>
    </w:rPr>
  </w:style>
  <w:style w:type="character" w:customStyle="1" w:styleId="103">
    <w:name w:val="纯文本 Char2"/>
    <w:qFormat/>
    <w:locked/>
    <w:uiPriority w:val="99"/>
    <w:rPr>
      <w:rFonts w:ascii="宋体" w:hAnsi="Courier New" w:eastAsia="宋体" w:cs="金山简魏碑"/>
      <w:szCs w:val="21"/>
    </w:rPr>
  </w:style>
  <w:style w:type="paragraph" w:customStyle="1" w:styleId="104">
    <w:name w:val="列出段落1"/>
    <w:basedOn w:val="1"/>
    <w:next w:val="105"/>
    <w:qFormat/>
    <w:uiPriority w:val="34"/>
    <w:pPr>
      <w:ind w:firstLine="420" w:firstLineChars="200"/>
    </w:pPr>
  </w:style>
  <w:style w:type="paragraph" w:customStyle="1" w:styleId="105">
    <w:name w:val="列表段落1"/>
    <w:basedOn w:val="1"/>
    <w:qFormat/>
    <w:uiPriority w:val="34"/>
    <w:pPr>
      <w:ind w:firstLine="420" w:firstLineChars="200"/>
    </w:p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sz w:val="24"/>
    </w:rPr>
  </w:style>
  <w:style w:type="character" w:customStyle="1" w:styleId="108">
    <w:name w:val="Blockquote Char Char"/>
    <w:qFormat/>
    <w:uiPriority w:val="0"/>
    <w:rPr>
      <w:rFonts w:eastAsia="宋体"/>
      <w:sz w:val="24"/>
      <w:lang w:val="en-US" w:eastAsia="zh-CN" w:bidi="ar-SA"/>
    </w:rPr>
  </w:style>
  <w:style w:type="character" w:customStyle="1" w:styleId="109">
    <w:name w:val="正文文本缩进 字符2"/>
    <w:link w:val="24"/>
    <w:qFormat/>
    <w:locked/>
    <w:uiPriority w:val="0"/>
    <w:rPr>
      <w:sz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普通文字 Char Char1"/>
    <w:qFormat/>
    <w:uiPriority w:val="0"/>
    <w:rPr>
      <w:rFonts w:ascii="宋体" w:hAnsi="Courier New" w:eastAsia="宋体" w:cs="Courier New"/>
      <w:kern w:val="2"/>
      <w:sz w:val="21"/>
      <w:szCs w:val="21"/>
      <w:lang w:val="en-US" w:eastAsia="zh-CN" w:bidi="ar-SA"/>
    </w:rPr>
  </w:style>
  <w:style w:type="character" w:customStyle="1" w:styleId="112">
    <w:name w:val="标题 3 字符2"/>
    <w:link w:val="4"/>
    <w:qFormat/>
    <w:uiPriority w:val="0"/>
    <w:rPr>
      <w:rFonts w:ascii="Arial Rounded MT Bold" w:hAnsi="Arial Rounded MT Bold" w:eastAsia="文鼎大标宋简" w:cs="Times New Roman"/>
      <w:spacing w:val="8"/>
      <w:kern w:val="0"/>
      <w:szCs w:val="20"/>
    </w:rPr>
  </w:style>
  <w:style w:type="character" w:customStyle="1" w:styleId="113">
    <w:name w:val="Char Char"/>
    <w:qFormat/>
    <w:uiPriority w:val="0"/>
    <w:rPr>
      <w:rFonts w:ascii="Arial Rounded MT Bold" w:hAnsi="Arial Rounded MT Bold" w:eastAsia="文鼎大标宋简"/>
      <w:spacing w:val="8"/>
      <w:sz w:val="21"/>
      <w:lang w:val="en-US" w:eastAsia="zh-CN" w:bidi="ar-SA"/>
    </w:rPr>
  </w:style>
  <w:style w:type="character" w:customStyle="1" w:styleId="114">
    <w:name w:val="Char Char1"/>
    <w:qFormat/>
    <w:uiPriority w:val="0"/>
    <w:rPr>
      <w:rFonts w:ascii="Arial Rounded MT Bold" w:hAnsi="Arial Rounded MT Bold" w:eastAsia="文鼎大标宋简"/>
      <w:spacing w:val="8"/>
      <w:sz w:val="21"/>
      <w:lang w:val="en-US" w:eastAsia="zh-CN" w:bidi="ar-SA"/>
    </w:rPr>
  </w:style>
  <w:style w:type="character" w:customStyle="1" w:styleId="115">
    <w:name w:val="普通文字 Char Char2"/>
    <w:qFormat/>
    <w:uiPriority w:val="0"/>
    <w:rPr>
      <w:rFonts w:ascii="宋体" w:hAnsi="Courier New" w:eastAsia="宋体" w:cs="Courier New"/>
      <w:kern w:val="2"/>
      <w:sz w:val="21"/>
      <w:szCs w:val="21"/>
      <w:lang w:val="en-US" w:eastAsia="zh-CN" w:bidi="ar-SA"/>
    </w:rPr>
  </w:style>
  <w:style w:type="paragraph" w:customStyle="1" w:styleId="116">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17">
    <w:name w:val="1"/>
    <w:basedOn w:val="24"/>
    <w:qFormat/>
    <w:uiPriority w:val="0"/>
    <w:pPr>
      <w:numPr>
        <w:ilvl w:val="0"/>
        <w:numId w:val="1"/>
      </w:numPr>
      <w:tabs>
        <w:tab w:val="clear" w:pos="1655"/>
      </w:tabs>
      <w:spacing w:before="156" w:beforeLines="50" w:line="460" w:lineRule="exact"/>
      <w:ind w:left="0" w:firstLine="482" w:firstLineChars="150"/>
    </w:pPr>
    <w:rPr>
      <w:rFonts w:eastAsia="楷体_GB2312"/>
      <w:b/>
      <w:bCs/>
      <w:sz w:val="32"/>
      <w:szCs w:val="24"/>
    </w:rPr>
  </w:style>
  <w:style w:type="paragraph" w:customStyle="1" w:styleId="118">
    <w:name w:val="样式 黑体 小二 居中 行距: 1.5 倍行距"/>
    <w:basedOn w:val="1"/>
    <w:qFormat/>
    <w:uiPriority w:val="0"/>
    <w:pPr>
      <w:spacing w:before="50" w:beforeLines="50" w:after="50" w:afterLines="50" w:line="360" w:lineRule="auto"/>
      <w:jc w:val="center"/>
    </w:pPr>
    <w:rPr>
      <w:rFonts w:ascii="黑体" w:hAnsi="Times New Roman" w:eastAsia="黑体" w:cs="宋体"/>
      <w:sz w:val="36"/>
      <w:szCs w:val="20"/>
    </w:rPr>
  </w:style>
  <w:style w:type="paragraph" w:customStyle="1" w:styleId="119">
    <w:name w:val="表头"/>
    <w:basedOn w:val="1"/>
    <w:qFormat/>
    <w:uiPriority w:val="0"/>
    <w:pPr>
      <w:adjustRightInd w:val="0"/>
      <w:snapToGrid w:val="0"/>
      <w:spacing w:line="320" w:lineRule="atLeast"/>
      <w:jc w:val="center"/>
      <w:textAlignment w:val="baseline"/>
    </w:pPr>
    <w:rPr>
      <w:rFonts w:ascii="Times New Roman" w:hAnsi="Times New Roman" w:eastAsia="黑体" w:cs="Times New Roman"/>
      <w:spacing w:val="-10"/>
      <w:kern w:val="0"/>
      <w:szCs w:val="20"/>
    </w:rPr>
  </w:style>
  <w:style w:type="character" w:customStyle="1" w:styleId="120">
    <w:name w:val="标题 字符"/>
    <w:basedOn w:val="60"/>
    <w:link w:val="54"/>
    <w:qFormat/>
    <w:uiPriority w:val="0"/>
    <w:rPr>
      <w:rFonts w:ascii="Arial" w:hAnsi="Arial" w:eastAsia="宋体" w:cs="Arial"/>
      <w:b/>
      <w:bCs/>
      <w:sz w:val="32"/>
      <w:szCs w:val="32"/>
    </w:rPr>
  </w:style>
  <w:style w:type="paragraph" w:customStyle="1" w:styleId="121">
    <w:name w:val="格式2"/>
    <w:basedOn w:val="1"/>
    <w:qFormat/>
    <w:uiPriority w:val="0"/>
    <w:pPr>
      <w:spacing w:before="120" w:beforeLines="50"/>
    </w:pPr>
    <w:rPr>
      <w:rFonts w:ascii="黑体" w:hAnsi="宋体" w:eastAsia="黑体" w:cs="Times New Roman"/>
      <w:b/>
      <w:bCs/>
      <w:color w:val="000000"/>
      <w:sz w:val="28"/>
      <w:szCs w:val="20"/>
    </w:rPr>
  </w:style>
  <w:style w:type="paragraph" w:customStyle="1" w:styleId="12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23">
    <w:name w:val="_Style 32"/>
    <w:basedOn w:val="1"/>
    <w:next w:val="28"/>
    <w:qFormat/>
    <w:uiPriority w:val="0"/>
    <w:rPr>
      <w:rFonts w:ascii="宋体" w:hAnsi="Courier New" w:eastAsia="宋体" w:cs="Courier New"/>
      <w:szCs w:val="21"/>
    </w:rPr>
  </w:style>
  <w:style w:type="paragraph" w:customStyle="1" w:styleId="124">
    <w:name w:val="2"/>
    <w:basedOn w:val="1"/>
    <w:qFormat/>
    <w:uiPriority w:val="0"/>
    <w:pPr>
      <w:numPr>
        <w:ilvl w:val="1"/>
        <w:numId w:val="1"/>
      </w:numPr>
      <w:spacing w:line="460" w:lineRule="exact"/>
    </w:pPr>
    <w:rPr>
      <w:rFonts w:ascii="Times New Roman" w:hAnsi="Times New Roman" w:eastAsia="宋体" w:cs="Times New Roman"/>
      <w:sz w:val="28"/>
      <w:szCs w:val="24"/>
    </w:rPr>
  </w:style>
  <w:style w:type="paragraph" w:customStyle="1" w:styleId="125">
    <w:name w:val="xl27"/>
    <w:basedOn w:val="1"/>
    <w:qFormat/>
    <w:uiPriority w:val="0"/>
    <w:pPr>
      <w:widowControl/>
      <w:spacing w:before="100" w:beforeAutospacing="1" w:after="100" w:afterAutospacing="1"/>
      <w:jc w:val="center"/>
    </w:pPr>
    <w:rPr>
      <w:rFonts w:ascii="宋体" w:hAnsi="宋体" w:eastAsia="宋体" w:cs="Times New Roman"/>
      <w:b/>
      <w:bCs/>
      <w:kern w:val="0"/>
      <w:sz w:val="40"/>
      <w:szCs w:val="40"/>
    </w:rPr>
  </w:style>
  <w:style w:type="paragraph" w:customStyle="1" w:styleId="126">
    <w:name w:val="xl35"/>
    <w:basedOn w:val="1"/>
    <w:qFormat/>
    <w:uiPriority w:val="0"/>
    <w:pPr>
      <w:widowControl/>
      <w:pBdr>
        <w:top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7">
    <w:name w:val="xl37"/>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28">
    <w:name w:val="格式1"/>
    <w:basedOn w:val="1"/>
    <w:qFormat/>
    <w:uiPriority w:val="0"/>
    <w:pPr>
      <w:spacing w:before="120" w:beforeLines="50"/>
      <w:jc w:val="center"/>
    </w:pPr>
    <w:rPr>
      <w:rFonts w:ascii="黑体" w:hAnsi="宋体" w:eastAsia="黑体" w:cs="Times New Roman"/>
      <w:b/>
      <w:bCs/>
      <w:color w:val="000000"/>
      <w:sz w:val="32"/>
      <w:szCs w:val="20"/>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30">
    <w:name w:val="样式3"/>
    <w:basedOn w:val="131"/>
    <w:next w:val="131"/>
    <w:qFormat/>
    <w:uiPriority w:val="0"/>
    <w:pPr>
      <w:ind w:firstLine="0" w:firstLineChars="0"/>
      <w:jc w:val="left"/>
    </w:pPr>
    <w:rPr>
      <w:b/>
    </w:rPr>
  </w:style>
  <w:style w:type="paragraph" w:customStyle="1" w:styleId="131">
    <w:name w:val="样式2"/>
    <w:basedOn w:val="1"/>
    <w:qFormat/>
    <w:uiPriority w:val="0"/>
    <w:pPr>
      <w:ind w:firstLine="200" w:firstLineChars="200"/>
    </w:pPr>
    <w:rPr>
      <w:rFonts w:ascii="Times New Roman" w:hAnsi="Times New Roman" w:eastAsia="仿宋_GB2312" w:cs="Times New Roman"/>
      <w:sz w:val="28"/>
      <w:szCs w:val="24"/>
    </w:rPr>
  </w:style>
  <w:style w:type="paragraph" w:customStyle="1" w:styleId="1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character" w:customStyle="1" w:styleId="133">
    <w:name w:val="正文文本 2 字符"/>
    <w:basedOn w:val="60"/>
    <w:link w:val="50"/>
    <w:qFormat/>
    <w:uiPriority w:val="0"/>
    <w:rPr>
      <w:rFonts w:ascii="Times New Roman" w:hAnsi="Times New Roman" w:eastAsia="宋体" w:cs="Times New Roman"/>
      <w:szCs w:val="24"/>
    </w:rPr>
  </w:style>
  <w:style w:type="paragraph" w:customStyle="1" w:styleId="134">
    <w:name w:val="Char1 Char Char Char Char Char Char"/>
    <w:basedOn w:val="1"/>
    <w:qFormat/>
    <w:uiPriority w:val="0"/>
    <w:rPr>
      <w:rFonts w:ascii="Tahoma" w:hAnsi="Tahoma" w:eastAsia="宋体" w:cs="Times New Roman"/>
      <w:sz w:val="24"/>
      <w:szCs w:val="20"/>
    </w:rPr>
  </w:style>
  <w:style w:type="character" w:customStyle="1" w:styleId="135">
    <w:name w:val="注释标题 字符"/>
    <w:basedOn w:val="60"/>
    <w:link w:val="14"/>
    <w:qFormat/>
    <w:uiPriority w:val="0"/>
    <w:rPr>
      <w:rFonts w:ascii="Times New Roman" w:hAnsi="Times New Roman" w:eastAsia="楷体_GB2312" w:cs="Times New Roman"/>
      <w:spacing w:val="8"/>
      <w:kern w:val="0"/>
      <w:sz w:val="28"/>
      <w:szCs w:val="20"/>
    </w:rPr>
  </w:style>
  <w:style w:type="paragraph" w:customStyle="1" w:styleId="136">
    <w:name w:val="行文"/>
    <w:basedOn w:val="1"/>
    <w:qFormat/>
    <w:uiPriority w:val="0"/>
    <w:pPr>
      <w:adjustRightInd w:val="0"/>
      <w:spacing w:line="480" w:lineRule="exact"/>
      <w:ind w:firstLine="624"/>
      <w:textAlignment w:val="baseline"/>
    </w:pPr>
    <w:rPr>
      <w:rFonts w:ascii="Times New Roman" w:hAnsi="Times New Roman" w:eastAsia="仿宋_GB2312" w:cs="Times New Roman"/>
      <w:spacing w:val="8"/>
      <w:kern w:val="0"/>
      <w:sz w:val="30"/>
      <w:szCs w:val="20"/>
    </w:rPr>
  </w:style>
  <w:style w:type="paragraph" w:customStyle="1" w:styleId="137">
    <w:name w:val="样式1"/>
    <w:basedOn w:val="54"/>
    <w:next w:val="131"/>
    <w:qFormat/>
    <w:uiPriority w:val="0"/>
    <w:pPr>
      <w:spacing w:line="480" w:lineRule="auto"/>
    </w:pPr>
    <w:rPr>
      <w:rFonts w:ascii="Times New Roman" w:hAnsi="Times New Roman" w:eastAsia="仿宋_GB2312"/>
      <w:sz w:val="36"/>
    </w:rPr>
  </w:style>
  <w:style w:type="character" w:customStyle="1" w:styleId="138">
    <w:name w:val="正文文本缩进 3 字符"/>
    <w:basedOn w:val="60"/>
    <w:link w:val="44"/>
    <w:qFormat/>
    <w:uiPriority w:val="0"/>
    <w:rPr>
      <w:rFonts w:ascii="Times New Roman" w:hAnsi="Times New Roman" w:eastAsia="宋体" w:cs="Times New Roman"/>
      <w:sz w:val="24"/>
      <w:szCs w:val="20"/>
    </w:rPr>
  </w:style>
  <w:style w:type="paragraph" w:customStyle="1" w:styleId="139">
    <w:name w:val="字元 字元 Char Char"/>
    <w:basedOn w:val="18"/>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paragraph" w:customStyle="1" w:styleId="140">
    <w:name w:val="xl33"/>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character" w:customStyle="1" w:styleId="141">
    <w:name w:val="日期 字符"/>
    <w:basedOn w:val="60"/>
    <w:link w:val="31"/>
    <w:qFormat/>
    <w:uiPriority w:val="99"/>
    <w:rPr>
      <w:rFonts w:ascii="Times New Roman" w:hAnsi="Times New Roman" w:eastAsia="宋体" w:cs="Times New Roman"/>
      <w:szCs w:val="24"/>
    </w:rPr>
  </w:style>
  <w:style w:type="paragraph" w:customStyle="1" w:styleId="142">
    <w:name w:val="xl29"/>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8"/>
      <w:szCs w:val="28"/>
    </w:rPr>
  </w:style>
  <w:style w:type="character" w:customStyle="1" w:styleId="143">
    <w:name w:val="正文文本 字符"/>
    <w:basedOn w:val="60"/>
    <w:link w:val="23"/>
    <w:qFormat/>
    <w:uiPriority w:val="0"/>
    <w:rPr>
      <w:rFonts w:ascii="宋体" w:hAnsi="Times New Roman" w:eastAsia="宋体" w:cs="Times New Roman"/>
      <w:sz w:val="28"/>
      <w:szCs w:val="20"/>
    </w:rPr>
  </w:style>
  <w:style w:type="paragraph" w:customStyle="1" w:styleId="144">
    <w:name w:val="myfont1"/>
    <w:basedOn w:val="1"/>
    <w:qFormat/>
    <w:uiPriority w:val="0"/>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customStyle="1" w:styleId="145">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146">
    <w:name w:val="表格标题"/>
    <w:basedOn w:val="1"/>
    <w:qFormat/>
    <w:uiPriority w:val="0"/>
    <w:pPr>
      <w:adjustRightInd w:val="0"/>
      <w:spacing w:before="120" w:line="400" w:lineRule="exact"/>
      <w:jc w:val="center"/>
      <w:textAlignment w:val="baseline"/>
    </w:pPr>
    <w:rPr>
      <w:rFonts w:ascii="Times New Roman" w:hAnsi="Times New Roman" w:eastAsia="文鼎CS中宋" w:cs="Times New Roman"/>
      <w:spacing w:val="8"/>
      <w:kern w:val="0"/>
      <w:sz w:val="24"/>
      <w:szCs w:val="20"/>
    </w:rPr>
  </w:style>
  <w:style w:type="character" w:customStyle="1" w:styleId="147">
    <w:name w:val="正文文本缩进 2 字符"/>
    <w:basedOn w:val="60"/>
    <w:link w:val="32"/>
    <w:qFormat/>
    <w:uiPriority w:val="0"/>
    <w:rPr>
      <w:rFonts w:ascii="宋体" w:hAnsi="Times New Roman" w:eastAsia="宋体" w:cs="Times New Roman"/>
      <w:sz w:val="24"/>
      <w:szCs w:val="20"/>
    </w:rPr>
  </w:style>
  <w:style w:type="character" w:customStyle="1" w:styleId="148">
    <w:name w:val="正文文本缩进 字符"/>
    <w:basedOn w:val="60"/>
    <w:qFormat/>
    <w:uiPriority w:val="99"/>
  </w:style>
  <w:style w:type="character" w:customStyle="1" w:styleId="149">
    <w:name w:val="正文文本 3 字符"/>
    <w:basedOn w:val="60"/>
    <w:link w:val="22"/>
    <w:qFormat/>
    <w:uiPriority w:val="0"/>
    <w:rPr>
      <w:rFonts w:ascii="Times New Roman" w:hAnsi="Times New Roman" w:eastAsia="宋体" w:cs="Times New Roman"/>
      <w:sz w:val="16"/>
      <w:szCs w:val="16"/>
    </w:rPr>
  </w:style>
  <w:style w:type="paragraph" w:customStyle="1" w:styleId="150">
    <w:name w:val="font6"/>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5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2">
    <w:name w:val="默认段落字体 Para Char Char Char Char"/>
    <w:basedOn w:val="1"/>
    <w:qFormat/>
    <w:uiPriority w:val="0"/>
    <w:rPr>
      <w:rFonts w:ascii="Times New Roman" w:hAnsi="Times New Roman" w:eastAsia="宋体" w:cs="Times New Roman"/>
      <w:szCs w:val="24"/>
    </w:rPr>
  </w:style>
  <w:style w:type="paragraph" w:customStyle="1" w:styleId="153">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154">
    <w:name w:val="Char Char Char Char"/>
    <w:basedOn w:val="1"/>
    <w:qFormat/>
    <w:uiPriority w:val="0"/>
    <w:rPr>
      <w:rFonts w:ascii="Times New Roman" w:hAnsi="Times New Roman" w:eastAsia="宋体" w:cs="Times New Roman"/>
      <w:szCs w:val="24"/>
    </w:rPr>
  </w:style>
  <w:style w:type="paragraph" w:customStyle="1" w:styleId="155">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56">
    <w:name w:val="xl24"/>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paragraph" w:customStyle="1" w:styleId="157">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8">
    <w:name w:val="Char"/>
    <w:basedOn w:val="1"/>
    <w:qFormat/>
    <w:uiPriority w:val="0"/>
    <w:rPr>
      <w:rFonts w:ascii="Times New Roman" w:hAnsi="Times New Roman" w:eastAsia="宋体" w:cs="Times New Roman"/>
      <w:szCs w:val="24"/>
    </w:rPr>
  </w:style>
  <w:style w:type="paragraph" w:customStyle="1" w:styleId="159">
    <w:name w:val="3"/>
    <w:basedOn w:val="1"/>
    <w:next w:val="28"/>
    <w:qFormat/>
    <w:uiPriority w:val="0"/>
    <w:rPr>
      <w:rFonts w:ascii="宋体" w:hAnsi="Courier New" w:eastAsia="宋体" w:cs="Courier New"/>
      <w:szCs w:val="21"/>
    </w:rPr>
  </w:style>
  <w:style w:type="paragraph" w:customStyle="1" w:styleId="160">
    <w:name w:val="样式 标题 2 + Times New Roman 四号 非加粗 段前: 5 磅 段后: 0 磅 行距: 固定值 20..."/>
    <w:basedOn w:val="3"/>
    <w:qFormat/>
    <w:uiPriority w:val="0"/>
  </w:style>
  <w:style w:type="paragraph" w:customStyle="1" w:styleId="161">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8"/>
      <w:szCs w:val="28"/>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6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65">
    <w:name w:val="xl34"/>
    <w:basedOn w:val="1"/>
    <w:qFormat/>
    <w:uiPriority w:val="0"/>
    <w:pPr>
      <w:widowControl/>
      <w:pBdr>
        <w:top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66">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167">
    <w:name w:val="样式 宋体 小四 首行缩进:  0.99 厘米 行距: 固定值 30 磅"/>
    <w:basedOn w:val="1"/>
    <w:qFormat/>
    <w:uiPriority w:val="0"/>
    <w:pPr>
      <w:spacing w:line="600" w:lineRule="exact"/>
      <w:ind w:firstLine="560"/>
    </w:pPr>
    <w:rPr>
      <w:rFonts w:ascii="宋体" w:hAnsi="宋体" w:eastAsia="宋体" w:cs="宋体"/>
      <w:sz w:val="28"/>
      <w:szCs w:val="20"/>
    </w:rPr>
  </w:style>
  <w:style w:type="paragraph" w:customStyle="1" w:styleId="168">
    <w:name w:val="Char Char Char1 Char"/>
    <w:basedOn w:val="1"/>
    <w:qFormat/>
    <w:uiPriority w:val="0"/>
    <w:rPr>
      <w:rFonts w:ascii="Times New Roman" w:hAnsi="Times New Roman" w:eastAsia="宋体" w:cs="Times New Roman"/>
      <w:szCs w:val="24"/>
    </w:rPr>
  </w:style>
  <w:style w:type="table" w:customStyle="1" w:styleId="169">
    <w:name w:val="网格型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脚注文本 字符2"/>
    <w:link w:val="42"/>
    <w:qFormat/>
    <w:uiPriority w:val="0"/>
    <w:rPr>
      <w:sz w:val="18"/>
      <w:szCs w:val="18"/>
    </w:rPr>
  </w:style>
  <w:style w:type="character" w:customStyle="1" w:styleId="171">
    <w:name w:val="脚注文本 字符"/>
    <w:basedOn w:val="60"/>
    <w:semiHidden/>
    <w:qFormat/>
    <w:uiPriority w:val="99"/>
    <w:rPr>
      <w:sz w:val="18"/>
      <w:szCs w:val="18"/>
    </w:rPr>
  </w:style>
  <w:style w:type="character" w:customStyle="1" w:styleId="172">
    <w:name w:val="脚注文本 Char1"/>
    <w:qFormat/>
    <w:uiPriority w:val="0"/>
    <w:rPr>
      <w:kern w:val="2"/>
      <w:sz w:val="18"/>
      <w:szCs w:val="18"/>
    </w:rPr>
  </w:style>
  <w:style w:type="character" w:customStyle="1" w:styleId="173">
    <w:name w:val="批注文字 Char"/>
    <w:qFormat/>
    <w:locked/>
    <w:uiPriority w:val="0"/>
    <w:rPr>
      <w:kern w:val="2"/>
      <w:sz w:val="21"/>
      <w:szCs w:val="24"/>
      <w:lang w:val="zh-CN" w:eastAsia="zh-CN"/>
    </w:rPr>
  </w:style>
  <w:style w:type="character" w:customStyle="1" w:styleId="174">
    <w:name w:val="标题 2 Char1"/>
    <w:qFormat/>
    <w:locked/>
    <w:uiPriority w:val="0"/>
    <w:rPr>
      <w:rFonts w:ascii="Arial" w:hAnsi="Arial" w:eastAsia="黑体"/>
      <w:b/>
      <w:bCs/>
      <w:kern w:val="2"/>
      <w:sz w:val="32"/>
      <w:szCs w:val="32"/>
      <w:lang w:val="zh-CN" w:eastAsia="zh-CN"/>
    </w:rPr>
  </w:style>
  <w:style w:type="character" w:customStyle="1" w:styleId="175">
    <w:name w:val="样式 Char"/>
    <w:link w:val="176"/>
    <w:qFormat/>
    <w:uiPriority w:val="0"/>
    <w:rPr>
      <w:rFonts w:ascii="宋体" w:hAnsi="宋体" w:cs="宋体"/>
      <w:sz w:val="24"/>
      <w:szCs w:val="24"/>
    </w:rPr>
  </w:style>
  <w:style w:type="paragraph" w:customStyle="1" w:styleId="176">
    <w:name w:val="样式"/>
    <w:link w:val="175"/>
    <w:qFormat/>
    <w:uiPriority w:val="99"/>
    <w:pPr>
      <w:widowControl w:val="0"/>
      <w:autoSpaceDE w:val="0"/>
      <w:autoSpaceDN w:val="0"/>
      <w:adjustRightInd w:val="0"/>
    </w:pPr>
    <w:rPr>
      <w:rFonts w:ascii="宋体" w:hAnsi="宋体" w:cs="宋体" w:eastAsiaTheme="minorEastAsia"/>
      <w:kern w:val="2"/>
      <w:sz w:val="24"/>
      <w:szCs w:val="24"/>
      <w:lang w:val="en-US" w:eastAsia="zh-CN" w:bidi="ar-SA"/>
    </w:rPr>
  </w:style>
  <w:style w:type="paragraph" w:customStyle="1" w:styleId="17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78">
    <w:name w:val="标题 1 Char"/>
    <w:qFormat/>
    <w:uiPriority w:val="0"/>
    <w:rPr>
      <w:b/>
      <w:bCs/>
      <w:kern w:val="44"/>
      <w:sz w:val="44"/>
      <w:szCs w:val="44"/>
      <w:lang w:val="zh-CN" w:eastAsia="zh-CN"/>
    </w:rPr>
  </w:style>
  <w:style w:type="paragraph" w:customStyle="1" w:styleId="179">
    <w:name w:val="表格附注"/>
    <w:qFormat/>
    <w:uiPriority w:val="0"/>
    <w:pPr>
      <w:ind w:left="360" w:hanging="360" w:hangingChars="200"/>
    </w:pPr>
    <w:rPr>
      <w:rFonts w:ascii="Calibri" w:hAnsi="Calibri" w:eastAsia="宋体" w:cs="Times New Roman"/>
      <w:kern w:val="2"/>
      <w:sz w:val="18"/>
      <w:szCs w:val="22"/>
      <w:lang w:val="en-US" w:eastAsia="zh-CN" w:bidi="ar-SA"/>
    </w:rPr>
  </w:style>
  <w:style w:type="paragraph" w:customStyle="1" w:styleId="180">
    <w:name w:val="表格内容"/>
    <w:basedOn w:val="1"/>
    <w:qFormat/>
    <w:uiPriority w:val="0"/>
    <w:pPr>
      <w:jc w:val="center"/>
    </w:pPr>
    <w:rPr>
      <w:rFonts w:ascii="Times New Roman" w:hAnsi="Times New Roman" w:eastAsia="宋体" w:cs="Times New Roman"/>
      <w:kern w:val="0"/>
      <w:sz w:val="18"/>
      <w:szCs w:val="18"/>
    </w:rPr>
  </w:style>
  <w:style w:type="paragraph" w:customStyle="1" w:styleId="181">
    <w:name w:val="表格内容两端对齐"/>
    <w:basedOn w:val="180"/>
    <w:qFormat/>
    <w:uiPriority w:val="0"/>
    <w:pPr>
      <w:widowControl/>
      <w:jc w:val="both"/>
    </w:pPr>
    <w:rPr>
      <w:kern w:val="24"/>
    </w:rPr>
  </w:style>
  <w:style w:type="paragraph" w:customStyle="1" w:styleId="182">
    <w:name w:val="说明正文"/>
    <w:basedOn w:val="1"/>
    <w:qFormat/>
    <w:uiPriority w:val="0"/>
    <w:pPr>
      <w:ind w:firstLine="480"/>
    </w:pPr>
    <w:rPr>
      <w:rFonts w:ascii="Times New Roman" w:hAnsi="Times New Roman" w:eastAsia="宋体" w:cs="Times New Roman"/>
      <w:szCs w:val="24"/>
    </w:rPr>
  </w:style>
  <w:style w:type="paragraph" w:customStyle="1" w:styleId="183">
    <w:name w:val="表题"/>
    <w:basedOn w:val="1"/>
    <w:qFormat/>
    <w:uiPriority w:val="0"/>
    <w:pPr>
      <w:jc w:val="center"/>
    </w:pPr>
    <w:rPr>
      <w:rFonts w:ascii="Times New Roman" w:hAnsi="Times New Roman" w:eastAsia="宋体" w:cs="Times New Roman"/>
      <w:b/>
      <w:kern w:val="0"/>
      <w:szCs w:val="24"/>
    </w:rPr>
  </w:style>
  <w:style w:type="paragraph" w:customStyle="1" w:styleId="184">
    <w:name w:val="标题 91"/>
    <w:basedOn w:val="1"/>
    <w:qFormat/>
    <w:uiPriority w:val="1"/>
    <w:pPr>
      <w:autoSpaceDE w:val="0"/>
      <w:autoSpaceDN w:val="0"/>
      <w:adjustRightInd w:val="0"/>
      <w:ind w:left="113"/>
      <w:jc w:val="left"/>
      <w:outlineLvl w:val="8"/>
    </w:pPr>
    <w:rPr>
      <w:rFonts w:ascii="宋体" w:hAnsi="Times New Roman" w:eastAsia="宋体" w:cs="宋体"/>
      <w:b/>
      <w:bCs/>
      <w:kern w:val="0"/>
      <w:sz w:val="24"/>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7">
    <w:name w:val="fontstyle01"/>
    <w:qFormat/>
    <w:uiPriority w:val="0"/>
    <w:rPr>
      <w:rFonts w:hint="eastAsia" w:ascii="黑体" w:hAnsi="黑体" w:eastAsia="黑体"/>
      <w:color w:val="000000"/>
      <w:sz w:val="24"/>
      <w:szCs w:val="24"/>
    </w:rPr>
  </w:style>
  <w:style w:type="character" w:customStyle="1" w:styleId="188">
    <w:name w:val="fontstyle11"/>
    <w:qFormat/>
    <w:uiPriority w:val="0"/>
    <w:rPr>
      <w:rFonts w:hint="eastAsia" w:ascii="宋体" w:hAnsi="宋体" w:eastAsia="宋体"/>
      <w:color w:val="000000"/>
      <w:sz w:val="24"/>
      <w:szCs w:val="24"/>
    </w:rPr>
  </w:style>
  <w:style w:type="character" w:customStyle="1" w:styleId="189">
    <w:name w:val="fontstyle31"/>
    <w:qFormat/>
    <w:uiPriority w:val="0"/>
    <w:rPr>
      <w:rFonts w:hint="default" w:ascii="Times New Roman" w:hAnsi="Times New Roman" w:cs="Times New Roman"/>
      <w:color w:val="000000"/>
      <w:sz w:val="24"/>
      <w:szCs w:val="24"/>
    </w:rPr>
  </w:style>
  <w:style w:type="character" w:customStyle="1" w:styleId="190">
    <w:name w:val="fontstyle21"/>
    <w:qFormat/>
    <w:uiPriority w:val="0"/>
    <w:rPr>
      <w:rFonts w:hint="default" w:ascii="Times New Roman" w:hAnsi="Times New Roman" w:cs="Times New Roman"/>
      <w:color w:val="000000"/>
      <w:sz w:val="24"/>
      <w:szCs w:val="24"/>
    </w:rPr>
  </w:style>
  <w:style w:type="paragraph" w:customStyle="1" w:styleId="191">
    <w:name w:val="示范文本目录"/>
    <w:basedOn w:val="1"/>
    <w:qFormat/>
    <w:uiPriority w:val="0"/>
    <w:pPr>
      <w:adjustRightInd w:val="0"/>
      <w:snapToGrid w:val="0"/>
      <w:spacing w:beforeLines="50" w:line="360" w:lineRule="auto"/>
      <w:ind w:firstLine="640" w:firstLineChars="200"/>
    </w:pPr>
    <w:rPr>
      <w:rFonts w:ascii="仿宋_GB2312" w:hAnsi="仿宋_GB2312" w:eastAsia="仿宋_GB2312" w:cs="Calibri"/>
      <w:b/>
      <w:sz w:val="24"/>
      <w:szCs w:val="21"/>
    </w:rPr>
  </w:style>
  <w:style w:type="paragraph" w:customStyle="1" w:styleId="192">
    <w:name w:val="TOC 标题2"/>
    <w:basedOn w:val="2"/>
    <w:next w:val="1"/>
    <w:unhideWhenUsed/>
    <w:qFormat/>
    <w:uiPriority w:val="39"/>
    <w:pPr>
      <w:pageBreakBefore w:val="0"/>
      <w:adjustRightInd/>
      <w:snapToGrid/>
      <w:spacing w:line="578" w:lineRule="auto"/>
      <w:jc w:val="both"/>
      <w:outlineLvl w:val="9"/>
    </w:pPr>
    <w:rPr>
      <w:rFonts w:ascii="Times New Roman" w:hAnsi="Times New Roman" w:eastAsia="宋体" w:cs="Times New Roman"/>
      <w:b/>
      <w:bCs/>
      <w:kern w:val="44"/>
      <w:sz w:val="44"/>
      <w:szCs w:val="44"/>
    </w:rPr>
  </w:style>
  <w:style w:type="character" w:customStyle="1" w:styleId="193">
    <w:name w:val="纯文本 Char1"/>
    <w:qFormat/>
    <w:uiPriority w:val="99"/>
    <w:rPr>
      <w:rFonts w:ascii="宋体" w:hAnsi="Courier New" w:cs="Courier New"/>
      <w:sz w:val="21"/>
      <w:szCs w:val="21"/>
      <w:lang w:val="zh-CN" w:bidi="zh-CN"/>
    </w:rPr>
  </w:style>
  <w:style w:type="character" w:customStyle="1" w:styleId="194">
    <w:name w:val="font41"/>
    <w:qFormat/>
    <w:uiPriority w:val="0"/>
    <w:rPr>
      <w:rFonts w:hint="default" w:ascii="Arial" w:hAnsi="Arial" w:cs="Arial"/>
      <w:color w:val="000000"/>
      <w:sz w:val="20"/>
      <w:szCs w:val="20"/>
      <w:u w:val="none"/>
    </w:rPr>
  </w:style>
  <w:style w:type="character" w:customStyle="1" w:styleId="195">
    <w:name w:val="font31"/>
    <w:qFormat/>
    <w:uiPriority w:val="0"/>
    <w:rPr>
      <w:rFonts w:hint="eastAsia" w:ascii="宋体" w:hAnsi="宋体" w:eastAsia="宋体" w:cs="宋体"/>
      <w:color w:val="000000"/>
      <w:sz w:val="20"/>
      <w:szCs w:val="20"/>
      <w:u w:val="none"/>
    </w:rPr>
  </w:style>
  <w:style w:type="character" w:customStyle="1" w:styleId="196">
    <w:name w:val="页脚 Char"/>
    <w:qFormat/>
    <w:uiPriority w:val="0"/>
    <w:rPr>
      <w:kern w:val="2"/>
      <w:sz w:val="18"/>
    </w:rPr>
  </w:style>
  <w:style w:type="character" w:customStyle="1" w:styleId="197">
    <w:name w:val="页眉 Char"/>
    <w:qFormat/>
    <w:uiPriority w:val="0"/>
    <w:rPr>
      <w:kern w:val="2"/>
      <w:sz w:val="18"/>
      <w:szCs w:val="18"/>
    </w:rPr>
  </w:style>
  <w:style w:type="paragraph" w:customStyle="1" w:styleId="198">
    <w:name w:val="标题 81"/>
    <w:basedOn w:val="1"/>
    <w:qFormat/>
    <w:uiPriority w:val="1"/>
    <w:pPr>
      <w:autoSpaceDE w:val="0"/>
      <w:autoSpaceDN w:val="0"/>
      <w:spacing w:before="66"/>
      <w:jc w:val="left"/>
      <w:outlineLvl w:val="8"/>
    </w:pPr>
    <w:rPr>
      <w:rFonts w:ascii="黑体" w:hAnsi="黑体" w:eastAsia="黑体" w:cs="黑体"/>
      <w:kern w:val="0"/>
      <w:sz w:val="31"/>
      <w:szCs w:val="31"/>
      <w:lang w:val="zh-CN" w:bidi="zh-CN"/>
    </w:rPr>
  </w:style>
  <w:style w:type="paragraph" w:customStyle="1" w:styleId="199">
    <w:name w:val="标题 31"/>
    <w:basedOn w:val="1"/>
    <w:qFormat/>
    <w:uiPriority w:val="1"/>
    <w:pPr>
      <w:autoSpaceDE w:val="0"/>
      <w:autoSpaceDN w:val="0"/>
      <w:spacing w:before="169"/>
      <w:jc w:val="center"/>
      <w:outlineLvl w:val="3"/>
    </w:pPr>
    <w:rPr>
      <w:rFonts w:ascii="黑体" w:hAnsi="黑体" w:eastAsia="黑体" w:cs="黑体"/>
      <w:kern w:val="0"/>
      <w:sz w:val="56"/>
      <w:szCs w:val="56"/>
      <w:lang w:val="zh-CN" w:bidi="zh-CN"/>
    </w:rPr>
  </w:style>
  <w:style w:type="paragraph" w:customStyle="1" w:styleId="200">
    <w:name w:val="标题 71"/>
    <w:basedOn w:val="1"/>
    <w:qFormat/>
    <w:uiPriority w:val="1"/>
    <w:pPr>
      <w:autoSpaceDE w:val="0"/>
      <w:autoSpaceDN w:val="0"/>
      <w:spacing w:before="55"/>
      <w:jc w:val="center"/>
      <w:outlineLvl w:val="7"/>
    </w:pPr>
    <w:rPr>
      <w:rFonts w:ascii="黑体" w:hAnsi="黑体" w:eastAsia="黑体" w:cs="黑体"/>
      <w:kern w:val="0"/>
      <w:sz w:val="32"/>
      <w:szCs w:val="32"/>
      <w:lang w:val="zh-CN" w:bidi="zh-CN"/>
    </w:rPr>
  </w:style>
  <w:style w:type="paragraph" w:customStyle="1" w:styleId="201">
    <w:name w:val="标题 41"/>
    <w:basedOn w:val="1"/>
    <w:qFormat/>
    <w:uiPriority w:val="1"/>
    <w:pPr>
      <w:autoSpaceDE w:val="0"/>
      <w:autoSpaceDN w:val="0"/>
      <w:spacing w:before="21"/>
      <w:jc w:val="center"/>
      <w:outlineLvl w:val="4"/>
    </w:pPr>
    <w:rPr>
      <w:rFonts w:ascii="黑体" w:hAnsi="黑体" w:eastAsia="黑体" w:cs="黑体"/>
      <w:kern w:val="0"/>
      <w:sz w:val="44"/>
      <w:szCs w:val="44"/>
      <w:lang w:val="zh-CN" w:bidi="zh-CN"/>
    </w:rPr>
  </w:style>
  <w:style w:type="paragraph" w:customStyle="1" w:styleId="202">
    <w:name w:val="标题 11"/>
    <w:basedOn w:val="1"/>
    <w:qFormat/>
    <w:uiPriority w:val="0"/>
    <w:pPr>
      <w:autoSpaceDE w:val="0"/>
      <w:autoSpaceDN w:val="0"/>
      <w:spacing w:line="968" w:lineRule="exact"/>
      <w:ind w:right="55"/>
      <w:jc w:val="center"/>
      <w:outlineLvl w:val="1"/>
    </w:pPr>
    <w:rPr>
      <w:rFonts w:ascii="黑体" w:hAnsi="黑体" w:eastAsia="黑体" w:cs="黑体"/>
      <w:kern w:val="0"/>
      <w:sz w:val="76"/>
      <w:szCs w:val="76"/>
      <w:lang w:val="zh-CN" w:bidi="zh-CN"/>
    </w:rPr>
  </w:style>
  <w:style w:type="paragraph" w:customStyle="1" w:styleId="203">
    <w:name w:val="标题 51"/>
    <w:basedOn w:val="1"/>
    <w:qFormat/>
    <w:uiPriority w:val="1"/>
    <w:pPr>
      <w:autoSpaceDE w:val="0"/>
      <w:autoSpaceDN w:val="0"/>
      <w:spacing w:before="41"/>
      <w:ind w:left="38"/>
      <w:jc w:val="left"/>
      <w:outlineLvl w:val="5"/>
    </w:pPr>
    <w:rPr>
      <w:rFonts w:ascii="黑体" w:hAnsi="黑体" w:eastAsia="黑体" w:cs="黑体"/>
      <w:b/>
      <w:bCs/>
      <w:kern w:val="0"/>
      <w:sz w:val="42"/>
      <w:szCs w:val="42"/>
      <w:lang w:val="zh-CN" w:bidi="zh-CN"/>
    </w:rPr>
  </w:style>
  <w:style w:type="paragraph" w:customStyle="1" w:styleId="204">
    <w:name w:val="纯文本1"/>
    <w:basedOn w:val="1"/>
    <w:qFormat/>
    <w:uiPriority w:val="0"/>
    <w:pPr>
      <w:ind w:firstLine="420"/>
    </w:pPr>
    <w:rPr>
      <w:rFonts w:ascii="Courier New" w:hAnsi="Courier New" w:eastAsia="宋体" w:cs="Times New Roman"/>
      <w:szCs w:val="20"/>
    </w:rPr>
  </w:style>
  <w:style w:type="paragraph" w:customStyle="1" w:styleId="205">
    <w:name w:val="正文文本 31"/>
    <w:basedOn w:val="1"/>
    <w:qFormat/>
    <w:uiPriority w:val="0"/>
    <w:pPr>
      <w:ind w:firstLine="420"/>
    </w:pPr>
    <w:rPr>
      <w:rFonts w:ascii="宋体" w:hAnsi="Times New Roman" w:eastAsia="宋体" w:cs="Times New Roman"/>
      <w:sz w:val="24"/>
      <w:szCs w:val="20"/>
    </w:rPr>
  </w:style>
  <w:style w:type="paragraph" w:customStyle="1" w:styleId="206">
    <w:name w:val="标题 61"/>
    <w:basedOn w:val="1"/>
    <w:qFormat/>
    <w:uiPriority w:val="1"/>
    <w:pPr>
      <w:autoSpaceDE w:val="0"/>
      <w:autoSpaceDN w:val="0"/>
      <w:spacing w:before="41"/>
      <w:ind w:left="37"/>
      <w:jc w:val="center"/>
      <w:outlineLvl w:val="6"/>
    </w:pPr>
    <w:rPr>
      <w:rFonts w:ascii="黑体" w:hAnsi="黑体" w:eastAsia="黑体" w:cs="黑体"/>
      <w:kern w:val="0"/>
      <w:sz w:val="42"/>
      <w:szCs w:val="42"/>
      <w:lang w:val="zh-CN" w:bidi="zh-CN"/>
    </w:rPr>
  </w:style>
  <w:style w:type="paragraph" w:customStyle="1" w:styleId="207">
    <w:name w:val="标题 21"/>
    <w:basedOn w:val="1"/>
    <w:qFormat/>
    <w:uiPriority w:val="1"/>
    <w:pPr>
      <w:autoSpaceDE w:val="0"/>
      <w:autoSpaceDN w:val="0"/>
      <w:ind w:right="61"/>
      <w:jc w:val="center"/>
      <w:outlineLvl w:val="2"/>
    </w:pPr>
    <w:rPr>
      <w:rFonts w:ascii="黑体" w:hAnsi="黑体" w:eastAsia="黑体" w:cs="黑体"/>
      <w:kern w:val="0"/>
      <w:sz w:val="72"/>
      <w:szCs w:val="72"/>
      <w:lang w:val="zh-CN" w:bidi="zh-CN"/>
    </w:rPr>
  </w:style>
  <w:style w:type="table" w:customStyle="1" w:styleId="20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09">
    <w:name w:val="网格型111"/>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2"/>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3"/>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2">
    <w:name w:val="纯文本 字符1"/>
    <w:qFormat/>
    <w:uiPriority w:val="0"/>
    <w:rPr>
      <w:rFonts w:ascii="宋体" w:hAnsi="Courier New" w:eastAsia="宋体" w:cs="Courier New"/>
      <w:szCs w:val="21"/>
    </w:rPr>
  </w:style>
  <w:style w:type="character" w:customStyle="1" w:styleId="213">
    <w:name w:val="正文文本缩进 字符1"/>
    <w:qFormat/>
    <w:locked/>
    <w:uiPriority w:val="0"/>
    <w:rPr>
      <w:rFonts w:eastAsia="宋体"/>
      <w:sz w:val="24"/>
    </w:rPr>
  </w:style>
  <w:style w:type="character" w:customStyle="1" w:styleId="214">
    <w:name w:val="标题 3 字符1"/>
    <w:qFormat/>
    <w:uiPriority w:val="9"/>
    <w:rPr>
      <w:rFonts w:ascii="Arial Rounded MT Bold" w:hAnsi="Arial Rounded MT Bold" w:eastAsia="文鼎大标宋简" w:cs="Times New Roman"/>
      <w:spacing w:val="8"/>
      <w:kern w:val="0"/>
      <w:szCs w:val="20"/>
    </w:rPr>
  </w:style>
  <w:style w:type="character" w:customStyle="1" w:styleId="215">
    <w:name w:val="脚注文本 字符1"/>
    <w:qFormat/>
    <w:uiPriority w:val="0"/>
    <w:rPr>
      <w:sz w:val="18"/>
      <w:szCs w:val="18"/>
    </w:rPr>
  </w:style>
  <w:style w:type="character" w:customStyle="1" w:styleId="216">
    <w:name w:val="批注文字 字符1"/>
    <w:qFormat/>
    <w:locked/>
    <w:uiPriority w:val="99"/>
    <w:rPr>
      <w:rFonts w:ascii="Times New Roman" w:hAnsi="Times New Roman" w:eastAsia="宋体" w:cs="Times New Roman"/>
      <w:szCs w:val="24"/>
      <w:lang w:val="zh-CN" w:eastAsia="zh-CN"/>
    </w:rPr>
  </w:style>
  <w:style w:type="character" w:customStyle="1" w:styleId="217">
    <w:name w:val="标题 2 字符1"/>
    <w:qFormat/>
    <w:locked/>
    <w:uiPriority w:val="9"/>
    <w:rPr>
      <w:rFonts w:ascii="Arial" w:hAnsi="Arial" w:eastAsia="黑体" w:cs="Times New Roman"/>
      <w:b/>
      <w:bCs/>
      <w:sz w:val="32"/>
      <w:szCs w:val="32"/>
      <w:lang w:val="zh-CN" w:eastAsia="zh-CN"/>
    </w:rPr>
  </w:style>
  <w:style w:type="character" w:customStyle="1" w:styleId="218">
    <w:name w:val="标题 1 字符1"/>
    <w:qFormat/>
    <w:uiPriority w:val="9"/>
    <w:rPr>
      <w:rFonts w:ascii="Times New Roman" w:hAnsi="Times New Roman" w:eastAsia="宋体" w:cs="Times New Roman"/>
      <w:b/>
      <w:bCs/>
      <w:kern w:val="44"/>
      <w:sz w:val="44"/>
      <w:szCs w:val="44"/>
      <w:lang w:val="zh-CN" w:eastAsia="zh-CN"/>
    </w:rPr>
  </w:style>
  <w:style w:type="character" w:customStyle="1" w:styleId="219">
    <w:name w:val="页脚 字符1"/>
    <w:qFormat/>
    <w:uiPriority w:val="99"/>
    <w:rPr>
      <w:rFonts w:ascii="Times New Roman" w:hAnsi="Times New Roman" w:eastAsia="宋体" w:cs="Times New Roman"/>
      <w:sz w:val="18"/>
      <w:szCs w:val="20"/>
    </w:rPr>
  </w:style>
  <w:style w:type="character" w:customStyle="1" w:styleId="220">
    <w:name w:val="页眉 字符1"/>
    <w:qFormat/>
    <w:uiPriority w:val="99"/>
    <w:rPr>
      <w:rFonts w:ascii="Times New Roman" w:hAnsi="Times New Roman" w:eastAsia="宋体" w:cs="Times New Roman"/>
      <w:sz w:val="18"/>
      <w:szCs w:val="18"/>
    </w:rPr>
  </w:style>
  <w:style w:type="character" w:customStyle="1" w:styleId="221">
    <w:name w:val="Char Char8"/>
    <w:qFormat/>
    <w:uiPriority w:val="0"/>
    <w:rPr>
      <w:rFonts w:ascii="宋体" w:hAnsi="Courier New" w:eastAsia="宋体" w:cs="Courier New"/>
      <w:kern w:val="2"/>
      <w:sz w:val="21"/>
      <w:szCs w:val="21"/>
      <w:lang w:val="en-US" w:eastAsia="zh-CN" w:bidi="ar-SA"/>
    </w:rPr>
  </w:style>
  <w:style w:type="character" w:customStyle="1" w:styleId="222">
    <w:name w:val="正文文本 Char"/>
    <w:qFormat/>
    <w:locked/>
    <w:uiPriority w:val="0"/>
    <w:rPr>
      <w:rFonts w:ascii="宋体" w:eastAsia="宋体"/>
      <w:kern w:val="2"/>
      <w:sz w:val="28"/>
      <w:lang w:val="en-US" w:eastAsia="zh-CN" w:bidi="ar-SA"/>
    </w:rPr>
  </w:style>
  <w:style w:type="character" w:customStyle="1" w:styleId="223">
    <w:name w:val="标题 3 Char1"/>
    <w:qFormat/>
    <w:uiPriority w:val="0"/>
    <w:rPr>
      <w:rFonts w:ascii="Arial Rounded MT Bold" w:hAnsi="Arial Rounded MT Bold" w:eastAsia="文鼎大标宋简"/>
      <w:spacing w:val="8"/>
      <w:sz w:val="21"/>
      <w:lang w:val="en-US" w:eastAsia="zh-CN" w:bidi="ar-SA"/>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226">
    <w:name w:val="样式 标题 3 + (中文) 黑体 小四 非加粗 段前: 7.8 磅 段后: 0 磅 行距: 固定值 20 磅"/>
    <w:basedOn w:val="4"/>
    <w:qFormat/>
    <w:uiPriority w:val="0"/>
    <w:pPr>
      <w:keepNext/>
      <w:keepLines/>
      <w:adjustRightInd/>
      <w:spacing w:before="0" w:after="0"/>
      <w:ind w:firstLine="0"/>
      <w:textAlignment w:val="auto"/>
    </w:pPr>
    <w:rPr>
      <w:rFonts w:ascii="Times New Roman" w:hAnsi="Times New Roman" w:eastAsia="黑体" w:cs="宋体"/>
      <w:spacing w:val="0"/>
      <w:kern w:val="2"/>
      <w:sz w:val="24"/>
      <w:szCs w:val="24"/>
    </w:rPr>
  </w:style>
  <w:style w:type="paragraph" w:customStyle="1" w:styleId="227">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229">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30">
    <w:name w:val="正文文本首行缩进 21"/>
    <w:basedOn w:val="24"/>
    <w:next w:val="57"/>
    <w:link w:val="231"/>
    <w:unhideWhenUsed/>
    <w:qFormat/>
    <w:uiPriority w:val="99"/>
    <w:pPr>
      <w:spacing w:after="120" w:line="240" w:lineRule="auto"/>
      <w:ind w:left="420" w:leftChars="200" w:firstLine="420" w:firstLineChars="200"/>
    </w:pPr>
    <w:rPr>
      <w:rFonts w:ascii="Calibri" w:hAnsi="Calibri" w:eastAsia="宋体" w:cs="Times New Roman"/>
      <w:sz w:val="21"/>
    </w:rPr>
  </w:style>
  <w:style w:type="character" w:customStyle="1" w:styleId="231">
    <w:name w:val="正文文本首行缩进 2 字符"/>
    <w:basedOn w:val="148"/>
    <w:link w:val="230"/>
    <w:qFormat/>
    <w:uiPriority w:val="99"/>
    <w:rPr>
      <w:rFonts w:ascii="Calibri" w:hAnsi="Calibri" w:eastAsia="宋体" w:cs="Times New Roman"/>
      <w:kern w:val="2"/>
      <w:sz w:val="21"/>
      <w:szCs w:val="22"/>
    </w:rPr>
  </w:style>
  <w:style w:type="character" w:customStyle="1" w:styleId="232">
    <w:name w:val="标题 2 字符2"/>
    <w:basedOn w:val="60"/>
    <w:semiHidden/>
    <w:qFormat/>
    <w:uiPriority w:val="9"/>
    <w:rPr>
      <w:rFonts w:asciiTheme="majorHAnsi" w:hAnsiTheme="majorHAnsi" w:eastAsiaTheme="majorEastAsia" w:cstheme="majorBidi"/>
      <w:b/>
      <w:bCs/>
      <w:sz w:val="32"/>
      <w:szCs w:val="32"/>
    </w:rPr>
  </w:style>
  <w:style w:type="character" w:customStyle="1" w:styleId="233">
    <w:name w:val="文档结构图 字符1"/>
    <w:basedOn w:val="60"/>
    <w:link w:val="18"/>
    <w:semiHidden/>
    <w:qFormat/>
    <w:uiPriority w:val="99"/>
    <w:rPr>
      <w:rFonts w:ascii="Microsoft YaHei UI" w:eastAsia="Microsoft YaHei UI"/>
      <w:sz w:val="18"/>
      <w:szCs w:val="18"/>
    </w:rPr>
  </w:style>
  <w:style w:type="character" w:customStyle="1" w:styleId="234">
    <w:name w:val="批注文字 字符2"/>
    <w:basedOn w:val="60"/>
    <w:link w:val="19"/>
    <w:semiHidden/>
    <w:qFormat/>
    <w:uiPriority w:val="99"/>
  </w:style>
  <w:style w:type="character" w:customStyle="1" w:styleId="235">
    <w:name w:val="批注框文本 字符1"/>
    <w:basedOn w:val="60"/>
    <w:link w:val="33"/>
    <w:semiHidden/>
    <w:qFormat/>
    <w:uiPriority w:val="99"/>
    <w:rPr>
      <w:sz w:val="18"/>
      <w:szCs w:val="18"/>
    </w:rPr>
  </w:style>
  <w:style w:type="character" w:customStyle="1" w:styleId="236">
    <w:name w:val="批注主题 字符1"/>
    <w:basedOn w:val="234"/>
    <w:semiHidden/>
    <w:qFormat/>
    <w:uiPriority w:val="99"/>
    <w:rPr>
      <w:b/>
      <w:bCs/>
    </w:rPr>
  </w:style>
  <w:style w:type="character" w:customStyle="1" w:styleId="237">
    <w:name w:val="正文文本首行缩进 2 字符1"/>
    <w:basedOn w:val="109"/>
    <w:link w:val="57"/>
    <w:semiHidden/>
    <w:qFormat/>
    <w:uiPriority w:val="99"/>
    <w:rPr>
      <w:sz w:val="24"/>
    </w:rPr>
  </w:style>
  <w:style w:type="table" w:customStyle="1" w:styleId="238">
    <w:name w:val="网格型4"/>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9">
    <w:name w:val="网格型5"/>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0">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41">
    <w:name w:val="Body text|1"/>
    <w:basedOn w:val="1"/>
    <w:qFormat/>
    <w:uiPriority w:val="0"/>
    <w:pPr>
      <w:spacing w:line="418" w:lineRule="auto"/>
      <w:ind w:firstLine="400"/>
    </w:pPr>
    <w:rPr>
      <w:rFonts w:ascii="宋体" w:hAnsi="宋体" w:eastAsia="宋体" w:cs="宋体"/>
      <w:color w:val="3024CF"/>
      <w:sz w:val="20"/>
      <w:szCs w:val="20"/>
      <w:lang w:val="zh-TW" w:eastAsia="zh-TW" w:bidi="zh-TW"/>
    </w:rPr>
  </w:style>
  <w:style w:type="character" w:customStyle="1" w:styleId="242">
    <w:name w:val="称呼 字符"/>
    <w:basedOn w:val="60"/>
    <w:link w:val="21"/>
    <w:qFormat/>
    <w:uiPriority w:val="0"/>
    <w:rPr>
      <w:rFonts w:ascii="楷体_GB2312" w:hAnsi="Times New Roman" w:eastAsia="楷体_GB2312" w:cs="Times New Roman"/>
      <w:sz w:val="28"/>
      <w:szCs w:val="20"/>
    </w:rPr>
  </w:style>
  <w:style w:type="character" w:customStyle="1" w:styleId="243">
    <w:name w:val="副标题 字符"/>
    <w:basedOn w:val="60"/>
    <w:link w:val="40"/>
    <w:qFormat/>
    <w:uiPriority w:val="0"/>
    <w:rPr>
      <w:rFonts w:ascii="Cambria" w:hAnsi="Cambria" w:eastAsia="宋体" w:cs="Times New Roman"/>
      <w:b/>
      <w:bCs/>
      <w:kern w:val="28"/>
      <w:sz w:val="32"/>
      <w:szCs w:val="32"/>
    </w:rPr>
  </w:style>
  <w:style w:type="character" w:customStyle="1" w:styleId="244">
    <w:name w:val="HTML 预设格式 字符"/>
    <w:basedOn w:val="60"/>
    <w:link w:val="51"/>
    <w:qFormat/>
    <w:uiPriority w:val="99"/>
    <w:rPr>
      <w:rFonts w:ascii="Courier New" w:hAnsi="Courier New" w:eastAsia="宋体" w:cs="Courier New"/>
      <w:kern w:val="0"/>
      <w:sz w:val="20"/>
      <w:szCs w:val="20"/>
    </w:rPr>
  </w:style>
  <w:style w:type="character" w:customStyle="1" w:styleId="245">
    <w:name w:val="正文文本首行缩进 字符"/>
    <w:basedOn w:val="143"/>
    <w:link w:val="56"/>
    <w:qFormat/>
    <w:uiPriority w:val="99"/>
    <w:rPr>
      <w:rFonts w:ascii="Times New Roman" w:hAnsi="Times New Roman" w:eastAsia="宋体" w:cs="Times New Roman"/>
      <w:kern w:val="0"/>
      <w:sz w:val="20"/>
      <w:szCs w:val="20"/>
    </w:rPr>
  </w:style>
  <w:style w:type="table" w:customStyle="1" w:styleId="246">
    <w:name w:val="网格型6"/>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7">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248">
    <w:name w:val="访问过的超链接1"/>
    <w:qFormat/>
    <w:uiPriority w:val="99"/>
    <w:rPr>
      <w:color w:val="800080"/>
      <w:u w:val="single"/>
    </w:rPr>
  </w:style>
  <w:style w:type="character" w:customStyle="1" w:styleId="249">
    <w:name w:val="rvts160"/>
    <w:qFormat/>
    <w:uiPriority w:val="0"/>
    <w:rPr>
      <w:rFonts w:hint="default" w:ascii="KNLe" w:hAnsi="KNLe"/>
      <w:color w:val="000000"/>
      <w:u w:val="single"/>
      <w:shd w:val="clear" w:color="auto" w:fill="FFFF00"/>
    </w:rPr>
  </w:style>
  <w:style w:type="character" w:customStyle="1" w:styleId="250">
    <w:name w:val="rvts52"/>
    <w:qFormat/>
    <w:uiPriority w:val="0"/>
    <w:rPr>
      <w:rFonts w:hint="default" w:ascii="KNLe" w:hAnsi="KNLe"/>
      <w:b/>
      <w:bCs/>
      <w:sz w:val="22"/>
      <w:szCs w:val="22"/>
      <w:u w:val="single"/>
    </w:rPr>
  </w:style>
  <w:style w:type="character" w:customStyle="1" w:styleId="251">
    <w:name w:val="rvts109"/>
    <w:qFormat/>
    <w:uiPriority w:val="0"/>
    <w:rPr>
      <w:rFonts w:hint="default" w:ascii="7BKN_gb2312" w:hAnsi="7BKN_gb2312"/>
      <w:b/>
      <w:bCs/>
      <w:color w:val="000000"/>
      <w:sz w:val="30"/>
      <w:szCs w:val="30"/>
    </w:rPr>
  </w:style>
  <w:style w:type="character" w:customStyle="1" w:styleId="252">
    <w:name w:val="rvts17"/>
    <w:qFormat/>
    <w:uiPriority w:val="0"/>
    <w:rPr>
      <w:rFonts w:hint="default" w:ascii="KNLe" w:hAnsi="KNLe"/>
      <w:color w:val="000000"/>
      <w:sz w:val="24"/>
      <w:szCs w:val="24"/>
      <w:u w:val="single"/>
    </w:rPr>
  </w:style>
  <w:style w:type="character" w:customStyle="1" w:styleId="253">
    <w:name w:val="rvts39"/>
    <w:qFormat/>
    <w:uiPriority w:val="0"/>
    <w:rPr>
      <w:rFonts w:hint="default" w:ascii="KNLe" w:hAnsi="KNLe"/>
      <w:b/>
      <w:bCs/>
      <w:color w:val="000000"/>
      <w:spacing w:val="16"/>
      <w:sz w:val="24"/>
      <w:szCs w:val="24"/>
    </w:rPr>
  </w:style>
  <w:style w:type="character" w:customStyle="1" w:styleId="254">
    <w:name w:val="rvts44"/>
    <w:qFormat/>
    <w:uiPriority w:val="0"/>
    <w:rPr>
      <w:rFonts w:hint="default" w:ascii="KNLe" w:hAnsi="KNLe"/>
      <w:color w:val="000000"/>
      <w:spacing w:val="16"/>
      <w:sz w:val="24"/>
      <w:szCs w:val="24"/>
    </w:rPr>
  </w:style>
  <w:style w:type="character" w:customStyle="1" w:styleId="255">
    <w:name w:val="rvts148"/>
    <w:qFormat/>
    <w:uiPriority w:val="0"/>
    <w:rPr>
      <w:rFonts w:hint="default" w:ascii="KNLe" w:hAnsi="KNLe"/>
      <w:b/>
      <w:bCs/>
      <w:color w:val="0000FF"/>
      <w:u w:val="single"/>
    </w:rPr>
  </w:style>
  <w:style w:type="character" w:customStyle="1" w:styleId="256">
    <w:name w:val="批注主题 Char1"/>
    <w:qFormat/>
    <w:uiPriority w:val="0"/>
    <w:rPr>
      <w:b/>
      <w:bCs/>
    </w:rPr>
  </w:style>
  <w:style w:type="character" w:customStyle="1" w:styleId="257">
    <w:name w:val="rvts149"/>
    <w:qFormat/>
    <w:uiPriority w:val="0"/>
    <w:rPr>
      <w:rFonts w:hint="default" w:ascii="KNLe" w:hAnsi="KNLe"/>
      <w:b/>
      <w:bCs/>
      <w:color w:val="000000"/>
      <w:u w:val="single"/>
    </w:rPr>
  </w:style>
  <w:style w:type="character" w:customStyle="1" w:styleId="258">
    <w:name w:val="rvts135"/>
    <w:qFormat/>
    <w:uiPriority w:val="0"/>
    <w:rPr>
      <w:rFonts w:hint="default" w:ascii="KNLe" w:hAnsi="KNLe"/>
      <w:b/>
      <w:bCs/>
      <w:sz w:val="44"/>
      <w:szCs w:val="44"/>
    </w:rPr>
  </w:style>
  <w:style w:type="character" w:customStyle="1" w:styleId="259">
    <w:name w:val="rvts28"/>
    <w:qFormat/>
    <w:uiPriority w:val="0"/>
    <w:rPr>
      <w:rFonts w:hint="default" w:ascii="KNLe" w:hAnsi="KNLe"/>
      <w:color w:val="000000"/>
      <w:u w:val="single"/>
    </w:rPr>
  </w:style>
  <w:style w:type="character" w:customStyle="1" w:styleId="260">
    <w:name w:val="rvts102"/>
    <w:qFormat/>
    <w:uiPriority w:val="0"/>
    <w:rPr>
      <w:rFonts w:hint="default" w:ascii="Times New Roman" w:hAnsi="Times New Roman" w:cs="Times New Roman"/>
      <w:spacing w:val="33"/>
      <w:sz w:val="28"/>
      <w:szCs w:val="28"/>
      <w:u w:val="none"/>
    </w:rPr>
  </w:style>
  <w:style w:type="character" w:customStyle="1" w:styleId="261">
    <w:name w:val="rvts15"/>
    <w:qFormat/>
    <w:uiPriority w:val="0"/>
    <w:rPr>
      <w:rFonts w:hint="default" w:ascii="KNLe" w:hAnsi="KNLe"/>
      <w:color w:val="000000"/>
      <w:sz w:val="24"/>
      <w:szCs w:val="24"/>
    </w:rPr>
  </w:style>
  <w:style w:type="character" w:customStyle="1" w:styleId="262">
    <w:name w:val="rvts133"/>
    <w:qFormat/>
    <w:uiPriority w:val="0"/>
    <w:rPr>
      <w:rFonts w:hint="default" w:ascii="7BKN_gb2312" w:hAnsi="7BKN_gb2312"/>
      <w:color w:val="000000"/>
      <w:sz w:val="32"/>
      <w:szCs w:val="32"/>
    </w:rPr>
  </w:style>
  <w:style w:type="character" w:customStyle="1" w:styleId="263">
    <w:name w:val="rvts43"/>
    <w:qFormat/>
    <w:uiPriority w:val="0"/>
    <w:rPr>
      <w:rFonts w:hint="default" w:ascii="KNLe" w:hAnsi="KNLe"/>
      <w:color w:val="000000"/>
      <w:spacing w:val="16"/>
      <w:sz w:val="24"/>
      <w:szCs w:val="24"/>
    </w:rPr>
  </w:style>
  <w:style w:type="character" w:customStyle="1" w:styleId="264">
    <w:name w:val="infodetail1"/>
    <w:qFormat/>
    <w:uiPriority w:val="0"/>
    <w:rPr>
      <w:sz w:val="21"/>
      <w:szCs w:val="21"/>
    </w:rPr>
  </w:style>
  <w:style w:type="character" w:customStyle="1" w:styleId="265">
    <w:name w:val="rvts119"/>
    <w:qFormat/>
    <w:uiPriority w:val="0"/>
    <w:rPr>
      <w:rFonts w:hint="default" w:ascii="7BKN_gb2312" w:hAnsi="7BKN_gb2312"/>
      <w:sz w:val="30"/>
      <w:szCs w:val="30"/>
      <w:u w:val="single"/>
    </w:rPr>
  </w:style>
  <w:style w:type="character" w:customStyle="1" w:styleId="266">
    <w:name w:val="rvts14"/>
    <w:qFormat/>
    <w:uiPriority w:val="0"/>
    <w:rPr>
      <w:rFonts w:hint="default" w:ascii="Times New Roman" w:hAnsi="Times New Roman" w:cs="Times New Roman"/>
      <w:color w:val="000000"/>
      <w:sz w:val="24"/>
      <w:szCs w:val="24"/>
    </w:rPr>
  </w:style>
  <w:style w:type="character" w:customStyle="1" w:styleId="267">
    <w:name w:val="rvts47"/>
    <w:qFormat/>
    <w:uiPriority w:val="0"/>
    <w:rPr>
      <w:rFonts w:hint="default" w:ascii="KNLe" w:hAnsi="KNLe"/>
      <w:color w:val="000000"/>
      <w:spacing w:val="16"/>
      <w:sz w:val="24"/>
      <w:szCs w:val="24"/>
    </w:rPr>
  </w:style>
  <w:style w:type="character" w:customStyle="1" w:styleId="268">
    <w:name w:val="rvts12"/>
    <w:qFormat/>
    <w:uiPriority w:val="0"/>
    <w:rPr>
      <w:rFonts w:hint="default" w:ascii="Verdana" w:hAnsi="Verdana"/>
      <w:sz w:val="22"/>
      <w:szCs w:val="22"/>
    </w:rPr>
  </w:style>
  <w:style w:type="character" w:customStyle="1" w:styleId="269">
    <w:name w:val="rvts153"/>
    <w:qFormat/>
    <w:uiPriority w:val="0"/>
    <w:rPr>
      <w:rFonts w:hint="default" w:ascii="KNLe" w:hAnsi="KNLe"/>
      <w:shd w:val="clear" w:color="auto" w:fill="FFFF00"/>
    </w:rPr>
  </w:style>
  <w:style w:type="character" w:customStyle="1" w:styleId="270">
    <w:name w:val="批注文字 Char1"/>
    <w:basedOn w:val="60"/>
    <w:qFormat/>
    <w:uiPriority w:val="0"/>
  </w:style>
  <w:style w:type="character" w:customStyle="1" w:styleId="271">
    <w:name w:val="rvts138"/>
    <w:qFormat/>
    <w:uiPriority w:val="0"/>
    <w:rPr>
      <w:rFonts w:hint="default" w:ascii="KNLe" w:hAnsi="KNLe"/>
      <w:b/>
      <w:bCs/>
      <w:color w:val="000000"/>
      <w:u w:val="single"/>
    </w:rPr>
  </w:style>
  <w:style w:type="character" w:customStyle="1" w:styleId="272">
    <w:name w:val="rvts92"/>
    <w:qFormat/>
    <w:uiPriority w:val="0"/>
    <w:rPr>
      <w:rFonts w:hint="default" w:ascii="KNLe" w:hAnsi="KNLe"/>
      <w:color w:val="000000"/>
      <w:sz w:val="24"/>
      <w:szCs w:val="24"/>
      <w:u w:val="single"/>
    </w:rPr>
  </w:style>
  <w:style w:type="character" w:customStyle="1" w:styleId="273">
    <w:name w:val="rvts108"/>
    <w:qFormat/>
    <w:uiPriority w:val="0"/>
    <w:rPr>
      <w:rFonts w:hint="default" w:ascii="Times New Roman" w:hAnsi="Times New Roman" w:cs="Times New Roman"/>
      <w:b/>
      <w:bCs/>
      <w:sz w:val="28"/>
      <w:szCs w:val="28"/>
    </w:rPr>
  </w:style>
  <w:style w:type="character" w:customStyle="1" w:styleId="274">
    <w:name w:val="rvts63"/>
    <w:qFormat/>
    <w:uiPriority w:val="0"/>
    <w:rPr>
      <w:rFonts w:hint="default" w:ascii=";*NDVPKN" w:hAnsi=";*NDVPKN"/>
      <w:b/>
      <w:bCs/>
      <w:sz w:val="52"/>
      <w:szCs w:val="52"/>
    </w:rPr>
  </w:style>
  <w:style w:type="character" w:customStyle="1" w:styleId="275">
    <w:name w:val="rvts143"/>
    <w:qFormat/>
    <w:uiPriority w:val="0"/>
    <w:rPr>
      <w:rFonts w:hint="default" w:ascii="KNLe" w:hAnsi="KNLe"/>
      <w:shd w:val="clear" w:color="auto" w:fill="FFFF00"/>
    </w:rPr>
  </w:style>
  <w:style w:type="character" w:customStyle="1" w:styleId="276">
    <w:name w:val="rvts41"/>
    <w:qFormat/>
    <w:uiPriority w:val="0"/>
    <w:rPr>
      <w:rFonts w:hint="default" w:ascii="KNLe" w:hAnsi="KNLe"/>
      <w:color w:val="000000"/>
      <w:spacing w:val="16"/>
      <w:sz w:val="24"/>
      <w:szCs w:val="24"/>
    </w:rPr>
  </w:style>
  <w:style w:type="character" w:customStyle="1" w:styleId="277">
    <w:name w:val="rvts117"/>
    <w:qFormat/>
    <w:uiPriority w:val="0"/>
    <w:rPr>
      <w:rFonts w:hint="default" w:ascii="7BKN_gb2312" w:hAnsi="7BKN_gb2312"/>
      <w:color w:val="FF0000"/>
      <w:sz w:val="30"/>
      <w:szCs w:val="30"/>
      <w:u w:val="single"/>
    </w:rPr>
  </w:style>
  <w:style w:type="character" w:customStyle="1" w:styleId="278">
    <w:name w:val="rvts36"/>
    <w:qFormat/>
    <w:uiPriority w:val="0"/>
    <w:rPr>
      <w:rFonts w:hint="default" w:ascii="KNLe" w:hAnsi="KNLe"/>
      <w:b/>
      <w:bCs/>
      <w:spacing w:val="16"/>
      <w:sz w:val="24"/>
      <w:szCs w:val="24"/>
    </w:rPr>
  </w:style>
  <w:style w:type="character" w:customStyle="1" w:styleId="279">
    <w:name w:val="rvts112"/>
    <w:qFormat/>
    <w:uiPriority w:val="0"/>
    <w:rPr>
      <w:rFonts w:hint="default" w:ascii="KNLe" w:hAnsi="KNLe"/>
      <w:color w:val="0D6FFF"/>
      <w:sz w:val="24"/>
      <w:szCs w:val="24"/>
      <w:u w:val="single"/>
    </w:rPr>
  </w:style>
  <w:style w:type="character" w:customStyle="1" w:styleId="280">
    <w:name w:val="注释标题 Char"/>
    <w:qFormat/>
    <w:uiPriority w:val="0"/>
    <w:rPr>
      <w:rFonts w:ascii="..ì." w:eastAsia="..ì."/>
      <w:sz w:val="24"/>
    </w:rPr>
  </w:style>
  <w:style w:type="character" w:customStyle="1" w:styleId="281">
    <w:name w:val="rvts49"/>
    <w:qFormat/>
    <w:uiPriority w:val="0"/>
    <w:rPr>
      <w:rFonts w:hint="default" w:ascii="KNLe" w:hAnsi="KNLe"/>
      <w:color w:val="000000"/>
      <w:spacing w:val="16"/>
      <w:sz w:val="24"/>
      <w:szCs w:val="24"/>
    </w:rPr>
  </w:style>
  <w:style w:type="character" w:customStyle="1" w:styleId="282">
    <w:name w:val="rvts34"/>
    <w:qFormat/>
    <w:uiPriority w:val="0"/>
    <w:rPr>
      <w:rFonts w:hint="default" w:ascii="KNLe" w:hAnsi="KNLe"/>
      <w:spacing w:val="16"/>
      <w:sz w:val="24"/>
      <w:szCs w:val="24"/>
    </w:rPr>
  </w:style>
  <w:style w:type="character" w:customStyle="1" w:styleId="283">
    <w:name w:val="rvts54"/>
    <w:qFormat/>
    <w:uiPriority w:val="0"/>
    <w:rPr>
      <w:rFonts w:hint="default" w:ascii="Times New Roman" w:hAnsi="Times New Roman" w:cs="Times New Roman"/>
      <w:b/>
      <w:bCs/>
      <w:sz w:val="36"/>
      <w:szCs w:val="36"/>
    </w:rPr>
  </w:style>
  <w:style w:type="character" w:customStyle="1" w:styleId="284">
    <w:name w:val="称呼 Char1"/>
    <w:basedOn w:val="60"/>
    <w:qFormat/>
    <w:uiPriority w:val="0"/>
  </w:style>
  <w:style w:type="character" w:customStyle="1" w:styleId="285">
    <w:name w:val="rvts42"/>
    <w:qFormat/>
    <w:uiPriority w:val="0"/>
    <w:rPr>
      <w:rFonts w:hint="default" w:ascii="KNLe" w:hAnsi="KNLe"/>
      <w:color w:val="000000"/>
      <w:spacing w:val="16"/>
      <w:sz w:val="24"/>
      <w:szCs w:val="24"/>
    </w:rPr>
  </w:style>
  <w:style w:type="character" w:customStyle="1" w:styleId="286">
    <w:name w:val="rvts60"/>
    <w:qFormat/>
    <w:uiPriority w:val="0"/>
    <w:rPr>
      <w:rFonts w:hint="default" w:ascii="Times New Roman" w:hAnsi="Times New Roman" w:cs="Times New Roman"/>
      <w:sz w:val="32"/>
      <w:szCs w:val="32"/>
    </w:rPr>
  </w:style>
  <w:style w:type="character" w:customStyle="1" w:styleId="287">
    <w:name w:val="font161"/>
    <w:qFormat/>
    <w:uiPriority w:val="0"/>
    <w:rPr>
      <w:b/>
      <w:sz w:val="32"/>
    </w:rPr>
  </w:style>
  <w:style w:type="character" w:customStyle="1" w:styleId="288">
    <w:name w:val="rvts101"/>
    <w:qFormat/>
    <w:uiPriority w:val="0"/>
    <w:rPr>
      <w:rFonts w:hint="default" w:ascii="Times New Roman" w:hAnsi="Times New Roman" w:cs="Times New Roman"/>
      <w:sz w:val="28"/>
      <w:szCs w:val="28"/>
      <w:u w:val="none"/>
    </w:rPr>
  </w:style>
  <w:style w:type="character" w:customStyle="1" w:styleId="289">
    <w:name w:val="rvts35"/>
    <w:qFormat/>
    <w:uiPriority w:val="0"/>
    <w:rPr>
      <w:rFonts w:hint="default" w:ascii="KNLe" w:hAnsi="KNLe"/>
      <w:b/>
      <w:bCs/>
      <w:color w:val="000000"/>
      <w:spacing w:val="16"/>
      <w:sz w:val="24"/>
      <w:szCs w:val="24"/>
    </w:rPr>
  </w:style>
  <w:style w:type="character" w:customStyle="1" w:styleId="290">
    <w:name w:val="rvts7"/>
    <w:qFormat/>
    <w:uiPriority w:val="0"/>
    <w:rPr>
      <w:rFonts w:hint="default" w:ascii=":ZLe" w:hAnsi=":ZLe"/>
      <w:sz w:val="32"/>
      <w:szCs w:val="32"/>
    </w:rPr>
  </w:style>
  <w:style w:type="character" w:customStyle="1" w:styleId="291">
    <w:name w:val="rvts111"/>
    <w:qFormat/>
    <w:uiPriority w:val="0"/>
    <w:rPr>
      <w:rFonts w:hint="default" w:ascii="KNLe" w:hAnsi="KNLe"/>
      <w:color w:val="0D6FFF"/>
      <w:sz w:val="24"/>
      <w:szCs w:val="24"/>
      <w:u w:val="single"/>
    </w:rPr>
  </w:style>
  <w:style w:type="character" w:customStyle="1" w:styleId="292">
    <w:name w:val="rvts84"/>
    <w:qFormat/>
    <w:uiPriority w:val="0"/>
    <w:rPr>
      <w:rFonts w:hint="default" w:ascii="KNLe" w:hAnsi="KNLe"/>
      <w:color w:val="000000"/>
      <w:spacing w:val="-16"/>
      <w:sz w:val="24"/>
      <w:szCs w:val="24"/>
    </w:rPr>
  </w:style>
  <w:style w:type="character" w:customStyle="1" w:styleId="293">
    <w:name w:val="rvts103"/>
    <w:qFormat/>
    <w:uiPriority w:val="0"/>
    <w:rPr>
      <w:rFonts w:hint="default" w:ascii="Times New Roman" w:hAnsi="Times New Roman" w:cs="Times New Roman"/>
      <w:sz w:val="30"/>
      <w:szCs w:val="30"/>
    </w:rPr>
  </w:style>
  <w:style w:type="character" w:customStyle="1" w:styleId="294">
    <w:name w:val="rvts10"/>
    <w:qFormat/>
    <w:uiPriority w:val="0"/>
    <w:rPr>
      <w:rFonts w:hint="default" w:ascii="KNLe" w:hAnsi="KNLe"/>
      <w:b/>
      <w:bCs/>
      <w:color w:val="000000"/>
      <w:sz w:val="28"/>
      <w:szCs w:val="28"/>
    </w:rPr>
  </w:style>
  <w:style w:type="character" w:customStyle="1" w:styleId="295">
    <w:name w:val="rvts94"/>
    <w:qFormat/>
    <w:uiPriority w:val="0"/>
    <w:rPr>
      <w:rFonts w:hint="default" w:ascii="Times New Roman" w:hAnsi="Times New Roman" w:cs="Times New Roman"/>
      <w:b/>
      <w:bCs/>
      <w:color w:val="000000"/>
      <w:sz w:val="28"/>
      <w:szCs w:val="28"/>
      <w:u w:val="single"/>
    </w:rPr>
  </w:style>
  <w:style w:type="character" w:customStyle="1" w:styleId="296">
    <w:name w:val="副标题 Char1"/>
    <w:qFormat/>
    <w:uiPriority w:val="11"/>
    <w:rPr>
      <w:rFonts w:ascii="Cambria" w:hAnsi="Cambria" w:cs="Times New Roman"/>
      <w:b/>
      <w:bCs/>
      <w:kern w:val="28"/>
      <w:sz w:val="32"/>
      <w:szCs w:val="32"/>
    </w:rPr>
  </w:style>
  <w:style w:type="character" w:customStyle="1" w:styleId="297">
    <w:name w:val="rvts57"/>
    <w:qFormat/>
    <w:uiPriority w:val="0"/>
    <w:rPr>
      <w:rFonts w:hint="default" w:ascii="KNLe" w:hAnsi="KNLe"/>
      <w:spacing w:val="16"/>
      <w:sz w:val="24"/>
      <w:szCs w:val="24"/>
    </w:rPr>
  </w:style>
  <w:style w:type="character" w:customStyle="1" w:styleId="298">
    <w:name w:val="rvts16"/>
    <w:qFormat/>
    <w:uiPriority w:val="0"/>
    <w:rPr>
      <w:rFonts w:hint="default" w:ascii="KNLe" w:hAnsi="KNLe"/>
      <w:color w:val="000000"/>
      <w:sz w:val="24"/>
      <w:szCs w:val="24"/>
      <w:u w:val="single"/>
    </w:rPr>
  </w:style>
  <w:style w:type="character" w:customStyle="1" w:styleId="299">
    <w:name w:val="rvts140"/>
    <w:qFormat/>
    <w:uiPriority w:val="0"/>
    <w:rPr>
      <w:rFonts w:hint="default" w:ascii="KNLe" w:hAnsi="KNLe"/>
      <w:b/>
      <w:bCs/>
    </w:rPr>
  </w:style>
  <w:style w:type="character" w:customStyle="1" w:styleId="300">
    <w:name w:val="rvts11"/>
    <w:qFormat/>
    <w:uiPriority w:val="0"/>
    <w:rPr>
      <w:rFonts w:hint="default" w:ascii="KNLe" w:hAnsi="KNLe"/>
      <w:sz w:val="24"/>
      <w:szCs w:val="24"/>
    </w:rPr>
  </w:style>
  <w:style w:type="character" w:customStyle="1" w:styleId="301">
    <w:name w:val="rvts128"/>
    <w:qFormat/>
    <w:uiPriority w:val="0"/>
    <w:rPr>
      <w:rFonts w:hint="default" w:ascii="Times New Roman" w:hAnsi="Times New Roman" w:cs="Times New Roman"/>
      <w:sz w:val="30"/>
      <w:szCs w:val="30"/>
      <w:u w:val="single"/>
    </w:rPr>
  </w:style>
  <w:style w:type="character" w:customStyle="1" w:styleId="302">
    <w:name w:val="rvts72"/>
    <w:qFormat/>
    <w:uiPriority w:val="0"/>
    <w:rPr>
      <w:rFonts w:hint="default" w:ascii="KNLe" w:hAnsi="KNLe"/>
      <w:color w:val="000000"/>
      <w:sz w:val="24"/>
      <w:szCs w:val="24"/>
    </w:rPr>
  </w:style>
  <w:style w:type="character" w:customStyle="1" w:styleId="303">
    <w:name w:val="rvts129"/>
    <w:qFormat/>
    <w:uiPriority w:val="0"/>
    <w:rPr>
      <w:rFonts w:hint="eastAsia" w:ascii="Arial Unicode MS" w:hAnsi="Arial Unicode MS" w:eastAsia="Arial Unicode MS" w:cs="Arial Unicode MS"/>
      <w:color w:val="000000"/>
      <w:sz w:val="30"/>
      <w:szCs w:val="30"/>
    </w:rPr>
  </w:style>
  <w:style w:type="character" w:customStyle="1" w:styleId="304">
    <w:name w:val="rvts58"/>
    <w:qFormat/>
    <w:uiPriority w:val="0"/>
    <w:rPr>
      <w:rFonts w:hint="default" w:ascii="KNLe" w:hAnsi="KNLe"/>
      <w:spacing w:val="16"/>
      <w:sz w:val="24"/>
      <w:szCs w:val="24"/>
    </w:rPr>
  </w:style>
  <w:style w:type="character" w:customStyle="1" w:styleId="305">
    <w:name w:val="rvts48"/>
    <w:qFormat/>
    <w:uiPriority w:val="0"/>
    <w:rPr>
      <w:rFonts w:hint="default" w:ascii="KNLe" w:hAnsi="KNLe"/>
      <w:color w:val="000000"/>
      <w:spacing w:val="16"/>
      <w:sz w:val="24"/>
      <w:szCs w:val="24"/>
    </w:rPr>
  </w:style>
  <w:style w:type="character" w:customStyle="1" w:styleId="306">
    <w:name w:val="rvts142"/>
    <w:qFormat/>
    <w:uiPriority w:val="0"/>
    <w:rPr>
      <w:rFonts w:hint="default" w:ascii="KNLe" w:hAnsi="KNLe"/>
      <w:color w:val="FF0000"/>
      <w:u w:val="single"/>
      <w:shd w:val="clear" w:color="auto" w:fill="FFFF00"/>
    </w:rPr>
  </w:style>
  <w:style w:type="character" w:customStyle="1" w:styleId="307">
    <w:name w:val="rvts9"/>
    <w:qFormat/>
    <w:uiPriority w:val="0"/>
    <w:rPr>
      <w:rFonts w:hint="default" w:ascii="KNLe" w:hAnsi="KNLe"/>
    </w:rPr>
  </w:style>
  <w:style w:type="character" w:customStyle="1" w:styleId="308">
    <w:name w:val="rvts38"/>
    <w:qFormat/>
    <w:uiPriority w:val="0"/>
    <w:rPr>
      <w:rFonts w:hint="default" w:ascii="KNLe" w:hAnsi="KNLe"/>
      <w:b/>
      <w:bCs/>
      <w:color w:val="000000"/>
      <w:spacing w:val="16"/>
      <w:sz w:val="24"/>
      <w:szCs w:val="24"/>
    </w:rPr>
  </w:style>
  <w:style w:type="character" w:customStyle="1" w:styleId="309">
    <w:name w:val="rvts33"/>
    <w:qFormat/>
    <w:uiPriority w:val="0"/>
    <w:rPr>
      <w:rFonts w:hint="default" w:ascii="KNLe" w:hAnsi="KNLe"/>
      <w:b/>
      <w:bCs/>
      <w:color w:val="000000"/>
      <w:spacing w:val="16"/>
      <w:sz w:val="24"/>
      <w:szCs w:val="24"/>
    </w:rPr>
  </w:style>
  <w:style w:type="character" w:customStyle="1" w:styleId="310">
    <w:name w:val="rvts5"/>
    <w:qFormat/>
    <w:uiPriority w:val="0"/>
    <w:rPr>
      <w:color w:val="008000"/>
      <w:u w:val="single"/>
    </w:rPr>
  </w:style>
  <w:style w:type="character" w:customStyle="1" w:styleId="311">
    <w:name w:val="rvts151"/>
    <w:qFormat/>
    <w:uiPriority w:val="0"/>
    <w:rPr>
      <w:rFonts w:hint="default" w:ascii="KNLe" w:hAnsi="KNLe"/>
      <w:color w:val="FF0000"/>
    </w:rPr>
  </w:style>
  <w:style w:type="character" w:customStyle="1" w:styleId="312">
    <w:name w:val="rvts25"/>
    <w:qFormat/>
    <w:uiPriority w:val="0"/>
    <w:rPr>
      <w:rFonts w:hint="default" w:ascii="Calibri" w:hAnsi="Calibri"/>
      <w:sz w:val="22"/>
      <w:szCs w:val="22"/>
      <w:u w:val="single"/>
    </w:rPr>
  </w:style>
  <w:style w:type="character" w:customStyle="1" w:styleId="313">
    <w:name w:val="rvts130"/>
    <w:qFormat/>
    <w:uiPriority w:val="0"/>
    <w:rPr>
      <w:rFonts w:hint="default" w:ascii="7BKN_gb2312" w:hAnsi="7BKN_gb2312"/>
      <w:color w:val="000000"/>
      <w:sz w:val="28"/>
      <w:szCs w:val="28"/>
    </w:rPr>
  </w:style>
  <w:style w:type="character" w:customStyle="1" w:styleId="314">
    <w:name w:val="rvts32"/>
    <w:qFormat/>
    <w:uiPriority w:val="0"/>
    <w:rPr>
      <w:rFonts w:hint="default" w:ascii="KNLe" w:hAnsi="KNLe"/>
      <w:b/>
      <w:bCs/>
      <w:color w:val="000000"/>
      <w:spacing w:val="16"/>
      <w:sz w:val="24"/>
      <w:szCs w:val="24"/>
    </w:rPr>
  </w:style>
  <w:style w:type="character" w:customStyle="1" w:styleId="315">
    <w:name w:val="rvts161"/>
    <w:qFormat/>
    <w:uiPriority w:val="0"/>
    <w:rPr>
      <w:rFonts w:hint="default" w:ascii="KNLe" w:hAnsi="KNLe"/>
      <w:color w:val="000000"/>
      <w:u w:val="single"/>
      <w:shd w:val="clear" w:color="auto" w:fill="FFFF00"/>
    </w:rPr>
  </w:style>
  <w:style w:type="character" w:customStyle="1" w:styleId="316">
    <w:name w:val="rvts89"/>
    <w:qFormat/>
    <w:uiPriority w:val="0"/>
    <w:rPr>
      <w:rFonts w:hint="default" w:ascii="KNLe" w:hAnsi="KNLe"/>
      <w:color w:val="000000"/>
      <w:sz w:val="24"/>
      <w:szCs w:val="24"/>
    </w:rPr>
  </w:style>
  <w:style w:type="character" w:customStyle="1" w:styleId="317">
    <w:name w:val="rvts150"/>
    <w:qFormat/>
    <w:uiPriority w:val="0"/>
    <w:rPr>
      <w:rFonts w:hint="default" w:ascii="KNLe" w:hAnsi="KNLe"/>
      <w:b/>
      <w:bCs/>
      <w:color w:val="000000"/>
    </w:rPr>
  </w:style>
  <w:style w:type="character" w:customStyle="1" w:styleId="318">
    <w:name w:val="rvts22"/>
    <w:qFormat/>
    <w:uiPriority w:val="0"/>
    <w:rPr>
      <w:rFonts w:hint="default" w:ascii="KNLe" w:hAnsi="KNLe"/>
      <w:sz w:val="24"/>
      <w:szCs w:val="24"/>
    </w:rPr>
  </w:style>
  <w:style w:type="character" w:customStyle="1" w:styleId="319">
    <w:name w:val="rvts46"/>
    <w:qFormat/>
    <w:uiPriority w:val="0"/>
    <w:rPr>
      <w:rFonts w:hint="default" w:ascii="KNLe" w:hAnsi="KNLe"/>
      <w:color w:val="000000"/>
      <w:spacing w:val="16"/>
      <w:sz w:val="24"/>
      <w:szCs w:val="24"/>
    </w:rPr>
  </w:style>
  <w:style w:type="character" w:customStyle="1" w:styleId="320">
    <w:name w:val="rvts21"/>
    <w:qFormat/>
    <w:uiPriority w:val="0"/>
    <w:rPr>
      <w:rFonts w:hint="default" w:ascii="KNLe" w:hAnsi="KNLe"/>
      <w:color w:val="000000"/>
    </w:rPr>
  </w:style>
  <w:style w:type="character" w:customStyle="1" w:styleId="321">
    <w:name w:val="正文文本 3 Char1"/>
    <w:qFormat/>
    <w:uiPriority w:val="0"/>
    <w:rPr>
      <w:sz w:val="16"/>
      <w:szCs w:val="16"/>
    </w:rPr>
  </w:style>
  <w:style w:type="character" w:customStyle="1" w:styleId="322">
    <w:name w:val="rvts91"/>
    <w:qFormat/>
    <w:uiPriority w:val="0"/>
    <w:rPr>
      <w:rFonts w:hint="default" w:ascii="KNLe" w:hAnsi="KNLe"/>
      <w:color w:val="000000"/>
      <w:sz w:val="24"/>
      <w:szCs w:val="24"/>
    </w:rPr>
  </w:style>
  <w:style w:type="character" w:customStyle="1" w:styleId="323">
    <w:name w:val="rvts18"/>
    <w:qFormat/>
    <w:uiPriority w:val="0"/>
    <w:rPr>
      <w:rFonts w:hint="default" w:ascii="Times New Roman" w:hAnsi="Times New Roman" w:cs="Times New Roman"/>
      <w:color w:val="000000"/>
      <w:sz w:val="24"/>
      <w:szCs w:val="24"/>
      <w:u w:val="single"/>
    </w:rPr>
  </w:style>
  <w:style w:type="character" w:customStyle="1" w:styleId="324">
    <w:name w:val="rvts30"/>
    <w:qFormat/>
    <w:uiPriority w:val="0"/>
    <w:rPr>
      <w:rFonts w:hint="default" w:ascii="Times New Roman" w:hAnsi="Times New Roman" w:cs="Times New Roman"/>
    </w:rPr>
  </w:style>
  <w:style w:type="character" w:customStyle="1" w:styleId="325">
    <w:name w:val="rvts45"/>
    <w:qFormat/>
    <w:uiPriority w:val="0"/>
    <w:rPr>
      <w:rFonts w:hint="default" w:ascii="KNLe" w:hAnsi="KNLe"/>
      <w:color w:val="000000"/>
      <w:spacing w:val="16"/>
      <w:sz w:val="24"/>
      <w:szCs w:val="24"/>
    </w:rPr>
  </w:style>
  <w:style w:type="character" w:customStyle="1" w:styleId="326">
    <w:name w:val="rvts20"/>
    <w:qFormat/>
    <w:uiPriority w:val="0"/>
    <w:rPr>
      <w:rFonts w:hint="default" w:ascii="Verdana" w:hAnsi="Verdana"/>
      <w:color w:val="000000"/>
      <w:sz w:val="22"/>
      <w:szCs w:val="22"/>
      <w:u w:val="single"/>
    </w:rPr>
  </w:style>
  <w:style w:type="character" w:customStyle="1" w:styleId="327">
    <w:name w:val="rvts31"/>
    <w:qFormat/>
    <w:uiPriority w:val="0"/>
    <w:rPr>
      <w:rFonts w:hint="default" w:ascii="KNLe" w:hAnsi="KNLe"/>
      <w:b/>
      <w:bCs/>
    </w:rPr>
  </w:style>
  <w:style w:type="character" w:customStyle="1" w:styleId="328">
    <w:name w:val="rvts66"/>
    <w:qFormat/>
    <w:uiPriority w:val="0"/>
    <w:rPr>
      <w:rFonts w:hint="default" w:ascii="KNLe" w:hAnsi="KNLe"/>
      <w:b/>
      <w:bCs/>
      <w:sz w:val="32"/>
      <w:szCs w:val="32"/>
    </w:rPr>
  </w:style>
  <w:style w:type="character" w:customStyle="1" w:styleId="329">
    <w:name w:val="rvts162"/>
    <w:qFormat/>
    <w:uiPriority w:val="0"/>
    <w:rPr>
      <w:rFonts w:hint="default" w:ascii="KNLe" w:hAnsi="KNLe"/>
      <w:color w:val="000000"/>
      <w:shd w:val="clear" w:color="auto" w:fill="FFFF00"/>
    </w:rPr>
  </w:style>
  <w:style w:type="character" w:customStyle="1" w:styleId="330">
    <w:name w:val="rvts27"/>
    <w:qFormat/>
    <w:uiPriority w:val="0"/>
    <w:rPr>
      <w:rFonts w:hint="default" w:ascii="KNLe" w:hAnsi="KNLe"/>
      <w:b/>
      <w:bCs/>
      <w:sz w:val="24"/>
      <w:szCs w:val="24"/>
    </w:rPr>
  </w:style>
  <w:style w:type="character" w:customStyle="1" w:styleId="331">
    <w:name w:val="rvts59"/>
    <w:qFormat/>
    <w:uiPriority w:val="0"/>
    <w:rPr>
      <w:rFonts w:hint="default" w:ascii="7BKN_gb2312" w:hAnsi="7BKN_gb2312"/>
      <w:sz w:val="32"/>
      <w:szCs w:val="32"/>
    </w:rPr>
  </w:style>
  <w:style w:type="character" w:customStyle="1" w:styleId="332">
    <w:name w:val="rvts50"/>
    <w:qFormat/>
    <w:uiPriority w:val="0"/>
    <w:rPr>
      <w:rFonts w:hint="default" w:ascii="KNLe" w:hAnsi="KNLe"/>
      <w:color w:val="000000"/>
      <w:spacing w:val="16"/>
      <w:sz w:val="24"/>
      <w:szCs w:val="24"/>
    </w:rPr>
  </w:style>
  <w:style w:type="character" w:customStyle="1" w:styleId="333">
    <w:name w:val="rvts23"/>
    <w:qFormat/>
    <w:uiPriority w:val="0"/>
    <w:rPr>
      <w:color w:val="000000"/>
      <w:sz w:val="24"/>
      <w:szCs w:val="24"/>
    </w:rPr>
  </w:style>
  <w:style w:type="character" w:customStyle="1" w:styleId="334">
    <w:name w:val="rvts29"/>
    <w:qFormat/>
    <w:uiPriority w:val="0"/>
    <w:rPr>
      <w:rFonts w:hint="default" w:ascii="KNLe" w:hAnsi="KNLe"/>
      <w:b/>
      <w:bCs/>
      <w:color w:val="000000"/>
      <w:spacing w:val="16"/>
      <w:sz w:val="24"/>
      <w:szCs w:val="24"/>
    </w:rPr>
  </w:style>
  <w:style w:type="character" w:customStyle="1" w:styleId="335">
    <w:name w:val="rvts118"/>
    <w:qFormat/>
    <w:uiPriority w:val="0"/>
    <w:rPr>
      <w:rFonts w:hint="default" w:ascii="Times New Roman" w:hAnsi="Times New Roman" w:cs="Times New Roman"/>
      <w:color w:val="FF0000"/>
      <w:sz w:val="30"/>
      <w:szCs w:val="30"/>
      <w:u w:val="single"/>
    </w:rPr>
  </w:style>
  <w:style w:type="character" w:customStyle="1" w:styleId="336">
    <w:name w:val="rvts86"/>
    <w:qFormat/>
    <w:uiPriority w:val="0"/>
    <w:rPr>
      <w:rFonts w:hint="default" w:ascii="KNLe" w:hAnsi="KNLe"/>
      <w:sz w:val="24"/>
      <w:szCs w:val="24"/>
      <w:u w:val="single"/>
    </w:rPr>
  </w:style>
  <w:style w:type="character" w:customStyle="1" w:styleId="337">
    <w:name w:val="rvts106"/>
    <w:qFormat/>
    <w:uiPriority w:val="0"/>
    <w:rPr>
      <w:rFonts w:hint="default" w:ascii="Times New Roman" w:hAnsi="Times New Roman" w:cs="Times New Roman"/>
      <w:color w:val="0000FF"/>
      <w:u w:val="single"/>
    </w:rPr>
  </w:style>
  <w:style w:type="character" w:customStyle="1" w:styleId="338">
    <w:name w:val="rvts68"/>
    <w:qFormat/>
    <w:uiPriority w:val="0"/>
    <w:rPr>
      <w:rFonts w:hint="default" w:ascii="KNLe" w:hAnsi="KNLe"/>
      <w:sz w:val="24"/>
      <w:szCs w:val="24"/>
      <w:u w:val="single"/>
    </w:rPr>
  </w:style>
  <w:style w:type="character" w:customStyle="1" w:styleId="339">
    <w:name w:val="rvts56"/>
    <w:qFormat/>
    <w:uiPriority w:val="0"/>
    <w:rPr>
      <w:rFonts w:hint="default" w:ascii="KNLe" w:hAnsi="KNLe"/>
      <w:color w:val="000000"/>
      <w:sz w:val="30"/>
      <w:szCs w:val="30"/>
    </w:rPr>
  </w:style>
  <w:style w:type="character" w:customStyle="1" w:styleId="340">
    <w:name w:val="rvts110"/>
    <w:qFormat/>
    <w:uiPriority w:val="0"/>
    <w:rPr>
      <w:rFonts w:hint="default" w:ascii="Times New Roman" w:hAnsi="Times New Roman" w:cs="Times New Roman"/>
      <w:b/>
      <w:bCs/>
      <w:color w:val="000000"/>
      <w:sz w:val="30"/>
      <w:szCs w:val="30"/>
      <w:u w:val="single"/>
    </w:rPr>
  </w:style>
  <w:style w:type="character" w:customStyle="1" w:styleId="341">
    <w:name w:val="rvts19"/>
    <w:qFormat/>
    <w:uiPriority w:val="0"/>
    <w:rPr>
      <w:rFonts w:hint="default" w:ascii="KNLe" w:hAnsi="KNLe"/>
      <w:color w:val="000000"/>
      <w:sz w:val="22"/>
      <w:szCs w:val="22"/>
      <w:u w:val="single"/>
    </w:rPr>
  </w:style>
  <w:style w:type="character" w:customStyle="1" w:styleId="342">
    <w:name w:val="rvts121"/>
    <w:qFormat/>
    <w:uiPriority w:val="0"/>
    <w:rPr>
      <w:rFonts w:hint="default" w:ascii=":ZLe" w:hAnsi=":ZLe"/>
      <w:b/>
      <w:bCs/>
      <w:color w:val="000000"/>
      <w:sz w:val="32"/>
      <w:szCs w:val="32"/>
    </w:rPr>
  </w:style>
  <w:style w:type="character" w:customStyle="1" w:styleId="343">
    <w:name w:val="rvts26"/>
    <w:qFormat/>
    <w:uiPriority w:val="0"/>
    <w:rPr>
      <w:rFonts w:hint="default" w:ascii="KNLe" w:hAnsi="KNLe"/>
      <w:color w:val="000000"/>
      <w:sz w:val="22"/>
      <w:szCs w:val="22"/>
      <w:u w:val="single"/>
    </w:rPr>
  </w:style>
  <w:style w:type="character" w:customStyle="1" w:styleId="344">
    <w:name w:val="rvts88"/>
    <w:qFormat/>
    <w:uiPriority w:val="0"/>
    <w:rPr>
      <w:rFonts w:hint="default" w:ascii="KNLe" w:hAnsi="KNLe"/>
      <w:b/>
      <w:bCs/>
      <w:color w:val="000000"/>
      <w:sz w:val="28"/>
      <w:szCs w:val="28"/>
    </w:rPr>
  </w:style>
  <w:style w:type="character" w:customStyle="1" w:styleId="345">
    <w:name w:val="rvts13"/>
    <w:qFormat/>
    <w:uiPriority w:val="0"/>
    <w:rPr>
      <w:rFonts w:hint="default" w:ascii="KNLe" w:hAnsi="KNLe"/>
      <w:b/>
      <w:bCs/>
      <w:sz w:val="22"/>
      <w:szCs w:val="22"/>
      <w:u w:val="single"/>
    </w:rPr>
  </w:style>
  <w:style w:type="character" w:customStyle="1" w:styleId="346">
    <w:name w:val="rvts98"/>
    <w:qFormat/>
    <w:uiPriority w:val="0"/>
    <w:rPr>
      <w:rFonts w:hint="default" w:ascii="Times New Roman" w:hAnsi="Times New Roman" w:cs="Times New Roman"/>
      <w:b/>
      <w:bCs/>
      <w:sz w:val="44"/>
      <w:szCs w:val="44"/>
    </w:rPr>
  </w:style>
  <w:style w:type="character" w:customStyle="1" w:styleId="347">
    <w:name w:val="rvts40"/>
    <w:qFormat/>
    <w:uiPriority w:val="0"/>
    <w:rPr>
      <w:rFonts w:hint="default" w:ascii="KNLe" w:hAnsi="KNLe"/>
      <w:b/>
      <w:bCs/>
      <w:spacing w:val="16"/>
      <w:sz w:val="24"/>
      <w:szCs w:val="24"/>
    </w:rPr>
  </w:style>
  <w:style w:type="character" w:customStyle="1" w:styleId="348">
    <w:name w:val="rvts116"/>
    <w:qFormat/>
    <w:uiPriority w:val="0"/>
    <w:rPr>
      <w:rFonts w:hint="default" w:ascii="Times New Roman" w:hAnsi="Times New Roman" w:cs="Times New Roman"/>
      <w:color w:val="000000"/>
      <w:sz w:val="30"/>
      <w:szCs w:val="30"/>
    </w:rPr>
  </w:style>
  <w:style w:type="character" w:customStyle="1" w:styleId="349">
    <w:name w:val="rvts62"/>
    <w:qFormat/>
    <w:uiPriority w:val="0"/>
    <w:rPr>
      <w:rFonts w:hint="default" w:ascii=";*NDVPKN" w:hAnsi=";*NDVPKN"/>
      <w:b/>
      <w:bCs/>
      <w:sz w:val="72"/>
      <w:szCs w:val="72"/>
    </w:rPr>
  </w:style>
  <w:style w:type="character" w:customStyle="1" w:styleId="350">
    <w:name w:val="rvts134"/>
    <w:qFormat/>
    <w:uiPriority w:val="0"/>
    <w:rPr>
      <w:rFonts w:hint="default" w:ascii="*ndvpkn" w:hAnsi="*ndvpkn"/>
      <w:b/>
      <w:bCs/>
      <w:sz w:val="44"/>
      <w:szCs w:val="44"/>
    </w:rPr>
  </w:style>
  <w:style w:type="character" w:customStyle="1" w:styleId="351">
    <w:name w:val="rvts90"/>
    <w:qFormat/>
    <w:uiPriority w:val="0"/>
    <w:rPr>
      <w:rFonts w:hint="default" w:ascii="KNLe" w:hAnsi="KNLe"/>
      <w:color w:val="000000"/>
      <w:sz w:val="24"/>
      <w:szCs w:val="24"/>
      <w:u w:val="single"/>
    </w:rPr>
  </w:style>
  <w:style w:type="character" w:customStyle="1" w:styleId="352">
    <w:name w:val="rvts37"/>
    <w:qFormat/>
    <w:uiPriority w:val="0"/>
    <w:rPr>
      <w:rFonts w:hint="default" w:ascii="KNLe" w:hAnsi="KNLe"/>
      <w:b/>
      <w:bCs/>
      <w:color w:val="000000"/>
      <w:spacing w:val="16"/>
      <w:sz w:val="24"/>
      <w:szCs w:val="24"/>
    </w:rPr>
  </w:style>
  <w:style w:type="character" w:customStyle="1" w:styleId="353">
    <w:name w:val="rvts141"/>
    <w:qFormat/>
    <w:uiPriority w:val="0"/>
    <w:rPr>
      <w:rFonts w:hint="default" w:ascii="KNLe" w:hAnsi="KNLe"/>
      <w:color w:val="FF0000"/>
    </w:rPr>
  </w:style>
  <w:style w:type="character" w:customStyle="1" w:styleId="354">
    <w:name w:val="rvts24"/>
    <w:qFormat/>
    <w:uiPriority w:val="0"/>
    <w:rPr>
      <w:rFonts w:hint="default" w:ascii="KNLe" w:hAnsi="KNLe"/>
      <w:b/>
      <w:bCs/>
      <w:sz w:val="24"/>
      <w:szCs w:val="24"/>
    </w:rPr>
  </w:style>
  <w:style w:type="paragraph" w:customStyle="1" w:styleId="355">
    <w:name w:val="表格"/>
    <w:basedOn w:val="1"/>
    <w:qFormat/>
    <w:uiPriority w:val="0"/>
    <w:pPr>
      <w:jc w:val="center"/>
      <w:textAlignment w:val="center"/>
    </w:pPr>
    <w:rPr>
      <w:rFonts w:ascii="华文细黑" w:hAnsi="华文细黑" w:eastAsia="宋体" w:cs="Times New Roman"/>
      <w:kern w:val="0"/>
      <w:szCs w:val="20"/>
    </w:rPr>
  </w:style>
  <w:style w:type="paragraph" w:customStyle="1" w:styleId="356">
    <w:name w:val="默认段落字体 Para Char Char Char Char Char Char Char"/>
    <w:basedOn w:val="1"/>
    <w:qFormat/>
    <w:uiPriority w:val="0"/>
    <w:rPr>
      <w:rFonts w:ascii="Tahoma" w:hAnsi="Tahoma" w:eastAsia="宋体" w:cs="Times New Roman"/>
      <w:sz w:val="24"/>
      <w:szCs w:val="20"/>
    </w:rPr>
  </w:style>
  <w:style w:type="paragraph" w:customStyle="1" w:styleId="357">
    <w:name w:val="样式 标题 1 + 非加粗 黑色"/>
    <w:basedOn w:val="2"/>
    <w:qFormat/>
    <w:uiPriority w:val="0"/>
    <w:pPr>
      <w:pageBreakBefore w:val="0"/>
      <w:tabs>
        <w:tab w:val="left" w:pos="600"/>
      </w:tabs>
      <w:adjustRightInd/>
      <w:snapToGrid/>
      <w:spacing w:line="578" w:lineRule="auto"/>
    </w:pPr>
    <w:rPr>
      <w:rFonts w:ascii="Times New Roman" w:hAnsi="Times New Roman" w:eastAsia="宋体" w:cs="Times New Roman"/>
      <w:b/>
      <w:color w:val="000000"/>
      <w:kern w:val="44"/>
      <w:sz w:val="48"/>
      <w:szCs w:val="44"/>
    </w:rPr>
  </w:style>
  <w:style w:type="paragraph" w:customStyle="1" w:styleId="358">
    <w:name w:val="Char1"/>
    <w:basedOn w:val="1"/>
    <w:qFormat/>
    <w:uiPriority w:val="0"/>
    <w:pPr>
      <w:tabs>
        <w:tab w:val="left" w:pos="360"/>
      </w:tabs>
    </w:pPr>
    <w:rPr>
      <w:rFonts w:ascii="Times New Roman" w:hAnsi="Times New Roman" w:eastAsia="宋体" w:cs="Times New Roman"/>
      <w:sz w:val="24"/>
      <w:szCs w:val="24"/>
    </w:rPr>
  </w:style>
  <w:style w:type="paragraph" w:customStyle="1" w:styleId="359">
    <w:name w:val="WangHui"/>
    <w:basedOn w:val="1"/>
    <w:qFormat/>
    <w:uiPriority w:val="0"/>
    <w:rPr>
      <w:rFonts w:ascii="仿宋_GB2312" w:hAnsi="Times New Roman" w:eastAsia="仿宋_GB2312" w:cs="Times New Roman"/>
      <w:sz w:val="28"/>
      <w:szCs w:val="20"/>
    </w:rPr>
  </w:style>
  <w:style w:type="paragraph" w:customStyle="1" w:styleId="360">
    <w:name w:val="Char Char Char1 Char Char Char Char Char Char Char"/>
    <w:basedOn w:val="1"/>
    <w:qFormat/>
    <w:uiPriority w:val="0"/>
    <w:rPr>
      <w:rFonts w:ascii="Tahoma" w:hAnsi="Tahoma" w:eastAsia="宋体" w:cs="Times New Roman"/>
      <w:sz w:val="24"/>
      <w:szCs w:val="20"/>
    </w:rPr>
  </w:style>
  <w:style w:type="paragraph" w:customStyle="1" w:styleId="361">
    <w:name w:val="1 Char"/>
    <w:basedOn w:val="1"/>
    <w:qFormat/>
    <w:uiPriority w:val="0"/>
    <w:rPr>
      <w:rFonts w:ascii="Tahoma" w:hAnsi="Tahoma" w:eastAsia="宋体" w:cs="Times New Roman"/>
      <w:sz w:val="24"/>
      <w:szCs w:val="20"/>
    </w:rPr>
  </w:style>
  <w:style w:type="paragraph" w:customStyle="1" w:styleId="362">
    <w:name w:val="rvps1"/>
    <w:basedOn w:val="1"/>
    <w:qFormat/>
    <w:uiPriority w:val="0"/>
    <w:pPr>
      <w:widowControl/>
      <w:jc w:val="center"/>
    </w:pPr>
    <w:rPr>
      <w:rFonts w:ascii="Times New Roman" w:hAnsi="Times New Roman" w:eastAsia="宋体" w:cs="Times New Roman"/>
      <w:kern w:val="0"/>
      <w:sz w:val="24"/>
      <w:szCs w:val="24"/>
    </w:rPr>
  </w:style>
  <w:style w:type="paragraph" w:customStyle="1" w:styleId="363">
    <w:name w:val="Char11"/>
    <w:basedOn w:val="1"/>
    <w:qFormat/>
    <w:uiPriority w:val="0"/>
    <w:pPr>
      <w:tabs>
        <w:tab w:val="left" w:pos="360"/>
      </w:tabs>
    </w:pPr>
    <w:rPr>
      <w:rFonts w:ascii="Times New Roman" w:hAnsi="Times New Roman" w:eastAsia="宋体" w:cs="Times New Roman"/>
      <w:sz w:val="24"/>
      <w:szCs w:val="24"/>
    </w:rPr>
  </w:style>
  <w:style w:type="paragraph" w:customStyle="1" w:styleId="364">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5">
    <w:name w:val="Char Char Char1 Char Char Char Char"/>
    <w:basedOn w:val="1"/>
    <w:qFormat/>
    <w:uiPriority w:val="0"/>
    <w:rPr>
      <w:rFonts w:ascii="Tahoma" w:hAnsi="Tahoma" w:eastAsia="宋体" w:cs="Times New Roman"/>
      <w:sz w:val="24"/>
      <w:szCs w:val="20"/>
    </w:rPr>
  </w:style>
  <w:style w:type="paragraph" w:customStyle="1" w:styleId="366">
    <w:name w:val="Char2"/>
    <w:basedOn w:val="1"/>
    <w:qFormat/>
    <w:uiPriority w:val="0"/>
    <w:rPr>
      <w:rFonts w:ascii="Times New Roman" w:hAnsi="Times New Roman" w:eastAsia="宋体" w:cs="Times New Roman"/>
      <w:szCs w:val="20"/>
    </w:rPr>
  </w:style>
  <w:style w:type="paragraph" w:customStyle="1" w:styleId="36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368">
    <w:name w:val="样式 标题 1 + 黑体 三号 非加粗 居中 段前: 6 磅 段后: 6 磅 行距: 固定值 20 磅"/>
    <w:basedOn w:val="2"/>
    <w:qFormat/>
    <w:uiPriority w:val="0"/>
    <w:pPr>
      <w:pageBreakBefore w:val="0"/>
      <w:tabs>
        <w:tab w:val="left" w:pos="600"/>
      </w:tabs>
      <w:adjustRightInd/>
      <w:snapToGrid/>
      <w:spacing w:before="120" w:after="120" w:line="400" w:lineRule="exact"/>
    </w:pPr>
    <w:rPr>
      <w:rFonts w:hAnsi="黑体" w:cs="Times New Roman"/>
      <w:kern w:val="44"/>
    </w:rPr>
  </w:style>
  <w:style w:type="paragraph" w:customStyle="1" w:styleId="369">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37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72">
    <w:name w:val="正文 + 行距: 固定值 20 磅"/>
    <w:basedOn w:val="1"/>
    <w:qFormat/>
    <w:uiPriority w:val="0"/>
    <w:pPr>
      <w:spacing w:line="400" w:lineRule="exact"/>
      <w:ind w:firstLine="716" w:firstLineChars="341"/>
    </w:pPr>
    <w:rPr>
      <w:rFonts w:ascii="Times New Roman" w:hAnsi="Times New Roman" w:eastAsia="宋体" w:cs="Times New Roman"/>
      <w:szCs w:val="20"/>
    </w:rPr>
  </w:style>
  <w:style w:type="paragraph" w:customStyle="1" w:styleId="373">
    <w:name w:val="修订111"/>
    <w:qFormat/>
    <w:uiPriority w:val="99"/>
    <w:rPr>
      <w:rFonts w:ascii="Times New Roman" w:hAnsi="Times New Roman" w:eastAsia="宋体" w:cs="Times New Roman"/>
      <w:lang w:val="en-US" w:eastAsia="zh-CN" w:bidi="ar-SA"/>
    </w:rPr>
  </w:style>
  <w:style w:type="paragraph" w:customStyle="1" w:styleId="374">
    <w:name w:val="Char Char Char Char Char Char Char Char Char Char Char Char Char"/>
    <w:basedOn w:val="1"/>
    <w:qFormat/>
    <w:uiPriority w:val="0"/>
    <w:pPr>
      <w:widowControl/>
      <w:spacing w:after="160" w:line="240" w:lineRule="exact"/>
    </w:pPr>
    <w:rPr>
      <w:rFonts w:ascii="Times New Roman" w:hAnsi="Times New Roman" w:eastAsia="宋体" w:cs="Arial"/>
      <w:kern w:val="0"/>
      <w:sz w:val="22"/>
      <w:szCs w:val="20"/>
      <w:lang w:eastAsia="en-US"/>
    </w:rPr>
  </w:style>
  <w:style w:type="paragraph" w:customStyle="1" w:styleId="375">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6">
    <w:name w:val="Char Char Char Char1"/>
    <w:basedOn w:val="1"/>
    <w:qFormat/>
    <w:uiPriority w:val="0"/>
    <w:rPr>
      <w:rFonts w:ascii="Times New Roman" w:hAnsi="Times New Roman" w:eastAsia="宋体" w:cs="Times New Roman"/>
      <w:szCs w:val="20"/>
    </w:rPr>
  </w:style>
  <w:style w:type="paragraph" w:customStyle="1" w:styleId="377">
    <w:name w:val="修订11"/>
    <w:semiHidden/>
    <w:qFormat/>
    <w:uiPriority w:val="99"/>
    <w:rPr>
      <w:rFonts w:ascii="Times New Roman" w:hAnsi="Times New Roman" w:eastAsia="宋体" w:cs="Times New Roman"/>
      <w:lang w:val="en-US" w:eastAsia="zh-CN" w:bidi="ar-SA"/>
    </w:rPr>
  </w:style>
  <w:style w:type="paragraph" w:customStyle="1" w:styleId="378">
    <w:name w:val="Char Char Char Char Char Char Char Char Char Char Char Char Char1"/>
    <w:basedOn w:val="1"/>
    <w:qFormat/>
    <w:uiPriority w:val="0"/>
    <w:pPr>
      <w:widowControl/>
      <w:spacing w:after="160" w:line="240" w:lineRule="exact"/>
    </w:pPr>
    <w:rPr>
      <w:rFonts w:ascii="Times New Roman" w:hAnsi="Times New Roman" w:eastAsia="宋体" w:cs="Arial"/>
      <w:kern w:val="0"/>
      <w:sz w:val="22"/>
      <w:szCs w:val="20"/>
      <w:lang w:eastAsia="en-US"/>
    </w:rPr>
  </w:style>
  <w:style w:type="character" w:customStyle="1" w:styleId="379">
    <w:name w:val="标题 Char1"/>
    <w:qFormat/>
    <w:uiPriority w:val="10"/>
    <w:rPr>
      <w:rFonts w:ascii="Cambria" w:hAnsi="Cambria" w:eastAsia="宋体" w:cs="黑体"/>
      <w:b/>
      <w:bCs/>
      <w:sz w:val="32"/>
      <w:szCs w:val="32"/>
    </w:rPr>
  </w:style>
  <w:style w:type="character" w:customStyle="1" w:styleId="380">
    <w:name w:val="正文文本缩进 2 Char1"/>
    <w:qFormat/>
    <w:uiPriority w:val="99"/>
    <w:rPr>
      <w:rFonts w:ascii="Tahoma" w:hAnsi="Tahoma"/>
    </w:rPr>
  </w:style>
  <w:style w:type="character" w:customStyle="1" w:styleId="381">
    <w:name w:val="正文文本缩进 Char1"/>
    <w:qFormat/>
    <w:uiPriority w:val="99"/>
    <w:rPr>
      <w:rFonts w:ascii="Tahoma" w:hAnsi="Tahoma"/>
    </w:rPr>
  </w:style>
  <w:style w:type="character" w:customStyle="1" w:styleId="382">
    <w:name w:val="正文文本 3 Char2"/>
    <w:qFormat/>
    <w:uiPriority w:val="99"/>
    <w:rPr>
      <w:rFonts w:ascii="Tahoma" w:hAnsi="Tahoma"/>
      <w:sz w:val="16"/>
      <w:szCs w:val="16"/>
    </w:rPr>
  </w:style>
  <w:style w:type="character" w:customStyle="1" w:styleId="383">
    <w:name w:val="批注框文本 Char1"/>
    <w:qFormat/>
    <w:uiPriority w:val="0"/>
    <w:rPr>
      <w:rFonts w:ascii="Tahoma" w:hAnsi="Tahoma"/>
      <w:sz w:val="18"/>
      <w:szCs w:val="18"/>
    </w:rPr>
  </w:style>
  <w:style w:type="character" w:customStyle="1" w:styleId="384">
    <w:name w:val="批注文字 Char2"/>
    <w:qFormat/>
    <w:uiPriority w:val="99"/>
    <w:rPr>
      <w:rFonts w:ascii="Tahoma" w:hAnsi="Tahoma"/>
    </w:rPr>
  </w:style>
  <w:style w:type="character" w:customStyle="1" w:styleId="385">
    <w:name w:val="批注主题 Char2"/>
    <w:qFormat/>
    <w:uiPriority w:val="99"/>
    <w:rPr>
      <w:rFonts w:ascii="Tahoma" w:hAnsi="Tahoma"/>
      <w:b/>
      <w:bCs/>
    </w:rPr>
  </w:style>
  <w:style w:type="character" w:customStyle="1" w:styleId="386">
    <w:name w:val="正文文本缩进 3 Char1"/>
    <w:qFormat/>
    <w:uiPriority w:val="99"/>
    <w:rPr>
      <w:rFonts w:ascii="Tahoma" w:hAnsi="Tahoma"/>
      <w:sz w:val="16"/>
      <w:szCs w:val="16"/>
    </w:rPr>
  </w:style>
  <w:style w:type="character" w:customStyle="1" w:styleId="387">
    <w:name w:val="称呼 Char2"/>
    <w:qFormat/>
    <w:uiPriority w:val="99"/>
    <w:rPr>
      <w:rFonts w:ascii="Tahoma" w:hAnsi="Tahoma"/>
    </w:rPr>
  </w:style>
  <w:style w:type="character" w:customStyle="1" w:styleId="388">
    <w:name w:val="文档结构图 Char1"/>
    <w:qFormat/>
    <w:uiPriority w:val="0"/>
    <w:rPr>
      <w:rFonts w:ascii="宋体" w:hAnsi="Tahoma" w:eastAsia="宋体"/>
      <w:sz w:val="18"/>
      <w:szCs w:val="18"/>
    </w:rPr>
  </w:style>
  <w:style w:type="character" w:customStyle="1" w:styleId="389">
    <w:name w:val="日期 Char1"/>
    <w:qFormat/>
    <w:uiPriority w:val="0"/>
    <w:rPr>
      <w:rFonts w:ascii="Tahoma" w:hAnsi="Tahoma"/>
    </w:rPr>
  </w:style>
  <w:style w:type="character" w:customStyle="1" w:styleId="390">
    <w:name w:val="正文文本 Char1"/>
    <w:qFormat/>
    <w:uiPriority w:val="0"/>
    <w:rPr>
      <w:rFonts w:ascii="Tahoma" w:hAnsi="Tahoma"/>
    </w:rPr>
  </w:style>
  <w:style w:type="character" w:customStyle="1" w:styleId="391">
    <w:name w:val="正文文本 2 Char1"/>
    <w:qFormat/>
    <w:uiPriority w:val="99"/>
    <w:rPr>
      <w:rFonts w:ascii="Tahoma" w:hAnsi="Tahoma"/>
    </w:rPr>
  </w:style>
  <w:style w:type="character" w:customStyle="1" w:styleId="392">
    <w:name w:val="副标题 Char2"/>
    <w:qFormat/>
    <w:uiPriority w:val="11"/>
    <w:rPr>
      <w:rFonts w:ascii="Cambria" w:hAnsi="Cambria" w:eastAsia="宋体" w:cs="黑体"/>
      <w:b/>
      <w:bCs/>
      <w:kern w:val="28"/>
      <w:sz w:val="32"/>
      <w:szCs w:val="32"/>
    </w:rPr>
  </w:style>
  <w:style w:type="character" w:customStyle="1" w:styleId="393">
    <w:name w:val="注释标题 Char2"/>
    <w:qFormat/>
    <w:uiPriority w:val="99"/>
    <w:rPr>
      <w:rFonts w:ascii="Tahoma" w:hAnsi="Tahoma"/>
    </w:rPr>
  </w:style>
  <w:style w:type="character" w:customStyle="1" w:styleId="394">
    <w:name w:val="明显引用 字符"/>
    <w:link w:val="395"/>
    <w:qFormat/>
    <w:uiPriority w:val="0"/>
    <w:rPr>
      <w:b/>
      <w:bCs/>
      <w:i/>
      <w:iCs/>
      <w:color w:val="4F81BD"/>
    </w:rPr>
  </w:style>
  <w:style w:type="paragraph" w:customStyle="1" w:styleId="395">
    <w:name w:val="明显引用1"/>
    <w:basedOn w:val="1"/>
    <w:next w:val="1"/>
    <w:link w:val="394"/>
    <w:qFormat/>
    <w:uiPriority w:val="0"/>
    <w:pPr>
      <w:pBdr>
        <w:bottom w:val="single" w:color="4F81BD" w:sz="4" w:space="4"/>
      </w:pBdr>
      <w:spacing w:before="200" w:after="280"/>
      <w:ind w:left="936" w:right="936"/>
    </w:pPr>
    <w:rPr>
      <w:b/>
      <w:bCs/>
      <w:i/>
      <w:iCs/>
      <w:color w:val="4F81BD"/>
    </w:rPr>
  </w:style>
  <w:style w:type="character" w:customStyle="1" w:styleId="396">
    <w:name w:val="明显引用 字符1"/>
    <w:basedOn w:val="60"/>
    <w:qFormat/>
    <w:uiPriority w:val="30"/>
    <w:rPr>
      <w:i/>
      <w:iCs/>
      <w:color w:val="4472C4" w:themeColor="accent1"/>
      <w14:textFill>
        <w14:solidFill>
          <w14:schemeClr w14:val="accent1"/>
        </w14:solidFill>
      </w14:textFill>
    </w:rPr>
  </w:style>
  <w:style w:type="character" w:customStyle="1" w:styleId="397">
    <w:name w:val="不明显强调1"/>
    <w:qFormat/>
    <w:uiPriority w:val="0"/>
    <w:rPr>
      <w:i/>
      <w:iCs/>
      <w:color w:val="808080"/>
    </w:rPr>
  </w:style>
  <w:style w:type="character" w:customStyle="1" w:styleId="398">
    <w:name w:val="标题4 Char Char"/>
    <w:link w:val="399"/>
    <w:qFormat/>
    <w:uiPriority w:val="0"/>
    <w:rPr>
      <w:rFonts w:ascii="Arial" w:hAnsi="Arial"/>
      <w:b/>
      <w:bCs/>
      <w:sz w:val="24"/>
      <w:szCs w:val="32"/>
    </w:rPr>
  </w:style>
  <w:style w:type="paragraph" w:customStyle="1" w:styleId="399">
    <w:name w:val="标题4"/>
    <w:basedOn w:val="3"/>
    <w:next w:val="25"/>
    <w:link w:val="398"/>
    <w:qFormat/>
    <w:uiPriority w:val="0"/>
    <w:pPr>
      <w:spacing w:line="413" w:lineRule="auto"/>
    </w:pPr>
    <w:rPr>
      <w:rFonts w:ascii="Arial" w:hAnsi="Arial" w:eastAsiaTheme="minorEastAsia" w:cstheme="minorBidi"/>
      <w:sz w:val="24"/>
    </w:rPr>
  </w:style>
  <w:style w:type="character" w:customStyle="1" w:styleId="400">
    <w:name w:val="标题5 Char Char"/>
    <w:link w:val="401"/>
    <w:qFormat/>
    <w:uiPriority w:val="0"/>
    <w:rPr>
      <w:rFonts w:ascii="Arial" w:hAnsi="Arial"/>
      <w:b/>
      <w:bCs/>
      <w:sz w:val="24"/>
      <w:szCs w:val="32"/>
    </w:rPr>
  </w:style>
  <w:style w:type="paragraph" w:customStyle="1" w:styleId="401">
    <w:name w:val="标题5"/>
    <w:basedOn w:val="4"/>
    <w:link w:val="400"/>
    <w:qFormat/>
    <w:uiPriority w:val="0"/>
    <w:pPr>
      <w:keepNext/>
      <w:keepLines/>
      <w:adjustRightInd/>
      <w:spacing w:before="260" w:after="260" w:line="413" w:lineRule="auto"/>
      <w:ind w:firstLine="0"/>
      <w:textAlignment w:val="auto"/>
    </w:pPr>
    <w:rPr>
      <w:rFonts w:ascii="Arial" w:hAnsi="Arial" w:eastAsiaTheme="minorEastAsia" w:cstheme="minorBidi"/>
      <w:b/>
      <w:bCs/>
      <w:spacing w:val="0"/>
      <w:kern w:val="2"/>
      <w:sz w:val="24"/>
      <w:szCs w:val="32"/>
    </w:rPr>
  </w:style>
  <w:style w:type="character" w:customStyle="1" w:styleId="402">
    <w:name w:val="明显参考1"/>
    <w:qFormat/>
    <w:uiPriority w:val="0"/>
    <w:rPr>
      <w:b/>
      <w:bCs/>
      <w:smallCaps/>
      <w:color w:val="C0504D"/>
      <w:spacing w:val="5"/>
      <w:u w:val="single"/>
    </w:rPr>
  </w:style>
  <w:style w:type="character" w:customStyle="1" w:styleId="403">
    <w:name w:val="书籍标题1"/>
    <w:qFormat/>
    <w:uiPriority w:val="0"/>
    <w:rPr>
      <w:b/>
      <w:bCs/>
      <w:smallCaps/>
      <w:spacing w:val="5"/>
    </w:rPr>
  </w:style>
  <w:style w:type="character" w:customStyle="1" w:styleId="404">
    <w:name w:val="引用 字符"/>
    <w:link w:val="405"/>
    <w:qFormat/>
    <w:uiPriority w:val="0"/>
    <w:rPr>
      <w:i/>
      <w:iCs/>
      <w:color w:val="000000"/>
    </w:rPr>
  </w:style>
  <w:style w:type="paragraph" w:customStyle="1" w:styleId="405">
    <w:name w:val="引用1"/>
    <w:basedOn w:val="1"/>
    <w:next w:val="1"/>
    <w:link w:val="404"/>
    <w:qFormat/>
    <w:uiPriority w:val="0"/>
    <w:rPr>
      <w:i/>
      <w:iCs/>
      <w:color w:val="000000"/>
    </w:rPr>
  </w:style>
  <w:style w:type="character" w:customStyle="1" w:styleId="406">
    <w:name w:val="引用 字符1"/>
    <w:basedOn w:val="60"/>
    <w:qFormat/>
    <w:uiPriority w:val="29"/>
    <w:rPr>
      <w:i/>
      <w:iCs/>
      <w:color w:val="404040" w:themeColor="text1" w:themeTint="BF"/>
      <w14:textFill>
        <w14:solidFill>
          <w14:schemeClr w14:val="tx1">
            <w14:lumMod w14:val="75000"/>
            <w14:lumOff w14:val="25000"/>
          </w14:schemeClr>
        </w14:solidFill>
      </w14:textFill>
    </w:rPr>
  </w:style>
  <w:style w:type="character" w:customStyle="1" w:styleId="407">
    <w:name w:val="明显强调1"/>
    <w:qFormat/>
    <w:uiPriority w:val="0"/>
    <w:rPr>
      <w:b/>
      <w:bCs/>
      <w:i/>
      <w:iCs/>
      <w:color w:val="4F81BD"/>
    </w:rPr>
  </w:style>
  <w:style w:type="character" w:customStyle="1" w:styleId="408">
    <w:name w:val="textcontents"/>
    <w:qFormat/>
    <w:uiPriority w:val="0"/>
    <w:rPr>
      <w:rFonts w:cs="Times New Roman"/>
    </w:rPr>
  </w:style>
  <w:style w:type="character" w:customStyle="1" w:styleId="409">
    <w:name w:val="不明显参考1"/>
    <w:qFormat/>
    <w:uiPriority w:val="0"/>
    <w:rPr>
      <w:smallCaps/>
      <w:color w:val="C0504D"/>
      <w:u w:val="single"/>
    </w:rPr>
  </w:style>
  <w:style w:type="character" w:customStyle="1" w:styleId="410">
    <w:name w:val="批注文字 Char Char"/>
    <w:qFormat/>
    <w:uiPriority w:val="0"/>
    <w:rPr>
      <w:rFonts w:ascii="宋体" w:hAnsi="Times New Roman" w:eastAsia="宋体" w:cs="Times New Roman"/>
      <w:sz w:val="28"/>
      <w:szCs w:val="20"/>
    </w:rPr>
  </w:style>
  <w:style w:type="character" w:customStyle="1" w:styleId="411">
    <w:name w:val="明显引用 Char1"/>
    <w:basedOn w:val="60"/>
    <w:qFormat/>
    <w:uiPriority w:val="99"/>
    <w:rPr>
      <w:b/>
      <w:bCs/>
      <w:i/>
      <w:iCs/>
      <w:color w:val="4F81BD"/>
    </w:rPr>
  </w:style>
  <w:style w:type="paragraph" w:customStyle="1" w:styleId="412">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13">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4">
    <w:name w:val="引用 Char1"/>
    <w:basedOn w:val="60"/>
    <w:qFormat/>
    <w:uiPriority w:val="99"/>
    <w:rPr>
      <w:i/>
      <w:iCs/>
      <w:color w:val="000000"/>
    </w:rPr>
  </w:style>
  <w:style w:type="paragraph" w:customStyle="1" w:styleId="41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16">
    <w:name w:val="Heading #2|1"/>
    <w:basedOn w:val="1"/>
    <w:qFormat/>
    <w:uiPriority w:val="0"/>
    <w:pPr>
      <w:spacing w:after="2740" w:line="547" w:lineRule="exact"/>
      <w:jc w:val="center"/>
      <w:outlineLvl w:val="1"/>
    </w:pPr>
    <w:rPr>
      <w:rFonts w:ascii="宋体" w:hAnsi="宋体" w:eastAsia="宋体" w:cs="宋体"/>
      <w:color w:val="3024CF"/>
      <w:sz w:val="42"/>
      <w:szCs w:val="42"/>
      <w:lang w:val="zh-TW" w:eastAsia="zh-TW" w:bidi="zh-TW"/>
    </w:rPr>
  </w:style>
  <w:style w:type="paragraph" w:customStyle="1" w:styleId="417">
    <w:name w:val="TOC 标题21"/>
    <w:basedOn w:val="2"/>
    <w:next w:val="1"/>
    <w:unhideWhenUsed/>
    <w:qFormat/>
    <w:uiPriority w:val="0"/>
    <w:pPr>
      <w:pageBreakBefore w:val="0"/>
      <w:widowControl/>
      <w:adjustRightInd/>
      <w:snapToGrid/>
      <w:spacing w:line="578" w:lineRule="auto"/>
      <w:jc w:val="left"/>
      <w:outlineLvl w:val="9"/>
    </w:pPr>
    <w:rPr>
      <w:rFonts w:ascii="Times New Roman" w:hAnsi="Times New Roman" w:eastAsia="宋体" w:cs="Times New Roman"/>
      <w:b/>
      <w:bCs/>
      <w:kern w:val="44"/>
      <w:sz w:val="44"/>
      <w:szCs w:val="44"/>
    </w:rPr>
  </w:style>
  <w:style w:type="table" w:customStyle="1" w:styleId="418">
    <w:name w:val="Table Normal3"/>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19">
    <w:name w:val="标题 111"/>
    <w:basedOn w:val="1"/>
    <w:qFormat/>
    <w:uiPriority w:val="0"/>
    <w:pPr>
      <w:autoSpaceDE w:val="0"/>
      <w:autoSpaceDN w:val="0"/>
      <w:spacing w:line="572" w:lineRule="exact"/>
      <w:ind w:left="2883" w:right="3180"/>
      <w:jc w:val="center"/>
      <w:outlineLvl w:val="1"/>
    </w:pPr>
    <w:rPr>
      <w:rFonts w:ascii="微软雅黑" w:hAnsi="微软雅黑" w:eastAsia="微软雅黑" w:cs="微软雅黑"/>
      <w:b/>
      <w:bCs/>
      <w:kern w:val="0"/>
      <w:sz w:val="36"/>
      <w:szCs w:val="36"/>
      <w:lang w:val="zh-CN" w:bidi="zh-CN"/>
    </w:rPr>
  </w:style>
  <w:style w:type="character" w:customStyle="1" w:styleId="420">
    <w:name w:val="不明显参考2"/>
    <w:qFormat/>
    <w:uiPriority w:val="0"/>
    <w:rPr>
      <w:smallCaps/>
      <w:color w:val="C0504D"/>
      <w:u w:val="single"/>
    </w:rPr>
  </w:style>
  <w:style w:type="character" w:customStyle="1" w:styleId="421">
    <w:name w:val="正文文本 Char_0"/>
    <w:link w:val="422"/>
    <w:qFormat/>
    <w:uiPriority w:val="0"/>
    <w:rPr>
      <w:szCs w:val="24"/>
    </w:rPr>
  </w:style>
  <w:style w:type="paragraph" w:customStyle="1" w:styleId="422">
    <w:name w:val="正文文本_0"/>
    <w:basedOn w:val="423"/>
    <w:link w:val="421"/>
    <w:qFormat/>
    <w:uiPriority w:val="0"/>
    <w:pPr>
      <w:spacing w:after="120"/>
    </w:pPr>
    <w:rPr>
      <w:rFonts w:asciiTheme="minorHAnsi" w:hAnsiTheme="minorHAnsi" w:eastAsiaTheme="minorEastAsia" w:cstheme="minorBidi"/>
    </w:rPr>
  </w:style>
  <w:style w:type="paragraph" w:customStyle="1" w:styleId="4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引用 Char2"/>
    <w:qFormat/>
    <w:uiPriority w:val="29"/>
    <w:rPr>
      <w:i/>
      <w:iCs/>
      <w:color w:val="000000"/>
      <w:kern w:val="2"/>
      <w:sz w:val="21"/>
    </w:rPr>
  </w:style>
  <w:style w:type="character" w:customStyle="1" w:styleId="425">
    <w:name w:val="批注框文本 Char2"/>
    <w:qFormat/>
    <w:uiPriority w:val="99"/>
    <w:rPr>
      <w:rFonts w:ascii="Calibri" w:hAnsi="Calibri" w:eastAsia="宋体" w:cs="Times New Roman"/>
      <w:sz w:val="18"/>
      <w:szCs w:val="18"/>
    </w:rPr>
  </w:style>
  <w:style w:type="character" w:customStyle="1" w:styleId="426">
    <w:name w:val="标题 4 Char_0"/>
    <w:link w:val="427"/>
    <w:qFormat/>
    <w:uiPriority w:val="0"/>
    <w:rPr>
      <w:rFonts w:ascii="Arial" w:hAnsi="Arial" w:eastAsia="黑体"/>
      <w:b/>
      <w:bCs/>
      <w:sz w:val="28"/>
      <w:szCs w:val="28"/>
    </w:rPr>
  </w:style>
  <w:style w:type="paragraph" w:customStyle="1" w:styleId="427">
    <w:name w:val="标题 4_0"/>
    <w:basedOn w:val="423"/>
    <w:next w:val="423"/>
    <w:link w:val="426"/>
    <w:qFormat/>
    <w:uiPriority w:val="0"/>
    <w:pPr>
      <w:keepNext/>
      <w:keepLines/>
      <w:spacing w:before="280" w:after="290" w:line="376" w:lineRule="auto"/>
      <w:outlineLvl w:val="3"/>
    </w:pPr>
    <w:rPr>
      <w:rFonts w:ascii="Arial" w:hAnsi="Arial" w:eastAsia="黑体" w:cstheme="minorBidi"/>
      <w:b/>
      <w:bCs/>
      <w:sz w:val="28"/>
      <w:szCs w:val="28"/>
    </w:rPr>
  </w:style>
  <w:style w:type="character" w:customStyle="1" w:styleId="428">
    <w:name w:val="正文缩进 字符"/>
    <w:link w:val="8"/>
    <w:qFormat/>
    <w:locked/>
    <w:uiPriority w:val="0"/>
    <w:rPr>
      <w:rFonts w:ascii="Times New Roman" w:hAnsi="Times New Roman" w:eastAsia="宋体" w:cs="Times New Roman"/>
      <w:szCs w:val="20"/>
    </w:rPr>
  </w:style>
  <w:style w:type="character" w:customStyle="1" w:styleId="429">
    <w:name w:val="标题 3 Char_0"/>
    <w:link w:val="430"/>
    <w:qFormat/>
    <w:uiPriority w:val="0"/>
    <w:rPr>
      <w:b/>
      <w:bCs/>
      <w:sz w:val="32"/>
      <w:szCs w:val="32"/>
    </w:rPr>
  </w:style>
  <w:style w:type="paragraph" w:customStyle="1" w:styleId="430">
    <w:name w:val="标题 3_0"/>
    <w:basedOn w:val="423"/>
    <w:next w:val="423"/>
    <w:link w:val="429"/>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customStyle="1" w:styleId="431">
    <w:name w:val="para_small"/>
    <w:qFormat/>
    <w:uiPriority w:val="99"/>
    <w:rPr>
      <w:rFonts w:cs="Times New Roman"/>
    </w:rPr>
  </w:style>
  <w:style w:type="character" w:customStyle="1" w:styleId="432">
    <w:name w:val="页眉 Char1"/>
    <w:qFormat/>
    <w:uiPriority w:val="99"/>
    <w:rPr>
      <w:rFonts w:ascii="Calibri" w:hAnsi="Calibri" w:eastAsia="宋体" w:cs="Times New Roman"/>
      <w:sz w:val="18"/>
      <w:szCs w:val="18"/>
    </w:rPr>
  </w:style>
  <w:style w:type="character" w:customStyle="1" w:styleId="433">
    <w:name w:val="标题 1 Char_0"/>
    <w:link w:val="434"/>
    <w:qFormat/>
    <w:uiPriority w:val="0"/>
    <w:rPr>
      <w:b/>
      <w:bCs/>
      <w:kern w:val="44"/>
      <w:sz w:val="44"/>
      <w:szCs w:val="44"/>
    </w:rPr>
  </w:style>
  <w:style w:type="paragraph" w:customStyle="1" w:styleId="434">
    <w:name w:val="标题 1_0"/>
    <w:basedOn w:val="423"/>
    <w:next w:val="423"/>
    <w:link w:val="43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435">
    <w:name w:val="16"/>
    <w:qFormat/>
    <w:uiPriority w:val="0"/>
    <w:rPr>
      <w:rFonts w:hint="default" w:ascii="Cambria" w:hAnsi="Cambria"/>
      <w:b/>
      <w:bCs/>
      <w:sz w:val="32"/>
      <w:szCs w:val="32"/>
    </w:rPr>
  </w:style>
  <w:style w:type="character" w:customStyle="1" w:styleId="436">
    <w:name w:val="日期 Char2"/>
    <w:qFormat/>
    <w:uiPriority w:val="99"/>
    <w:rPr>
      <w:rFonts w:ascii="Calibri" w:hAnsi="Calibri" w:eastAsia="宋体" w:cs="Times New Roman"/>
    </w:rPr>
  </w:style>
  <w:style w:type="character" w:customStyle="1" w:styleId="437">
    <w:name w:val="point_normal1"/>
    <w:qFormat/>
    <w:uiPriority w:val="99"/>
    <w:rPr>
      <w:rFonts w:ascii="Arial" w:hAnsi="Arial" w:cs="Arial"/>
      <w:sz w:val="18"/>
      <w:szCs w:val="18"/>
    </w:rPr>
  </w:style>
  <w:style w:type="character" w:customStyle="1" w:styleId="438">
    <w:name w:val="标题 2 Char_0"/>
    <w:link w:val="439"/>
    <w:qFormat/>
    <w:uiPriority w:val="0"/>
    <w:rPr>
      <w:rFonts w:ascii="Cambria" w:hAnsi="Cambria"/>
      <w:b/>
      <w:bCs/>
      <w:sz w:val="32"/>
      <w:szCs w:val="32"/>
    </w:rPr>
  </w:style>
  <w:style w:type="paragraph" w:customStyle="1" w:styleId="439">
    <w:name w:val="标题 2_0"/>
    <w:basedOn w:val="423"/>
    <w:next w:val="423"/>
    <w:link w:val="438"/>
    <w:unhideWhenUsed/>
    <w:qFormat/>
    <w:uiPriority w:val="0"/>
    <w:pPr>
      <w:keepNext/>
      <w:keepLines/>
      <w:spacing w:before="260" w:after="260" w:line="416" w:lineRule="auto"/>
      <w:outlineLvl w:val="1"/>
    </w:pPr>
    <w:rPr>
      <w:rFonts w:ascii="Cambria" w:hAnsi="Cambria" w:eastAsiaTheme="minorEastAsia" w:cstheme="minorBidi"/>
      <w:b/>
      <w:bCs/>
      <w:sz w:val="32"/>
      <w:szCs w:val="32"/>
    </w:rPr>
  </w:style>
  <w:style w:type="character" w:customStyle="1" w:styleId="440">
    <w:name w:val="标题 5 Char_0"/>
    <w:link w:val="441"/>
    <w:qFormat/>
    <w:uiPriority w:val="0"/>
    <w:rPr>
      <w:rFonts w:ascii="Calibri" w:hAnsi="Calibri"/>
      <w:b/>
      <w:bCs/>
      <w:sz w:val="28"/>
      <w:szCs w:val="28"/>
    </w:rPr>
  </w:style>
  <w:style w:type="paragraph" w:customStyle="1" w:styleId="441">
    <w:name w:val="标题 5_0"/>
    <w:basedOn w:val="423"/>
    <w:next w:val="423"/>
    <w:link w:val="440"/>
    <w:qFormat/>
    <w:uiPriority w:val="0"/>
    <w:pPr>
      <w:keepNext/>
      <w:keepLines/>
      <w:spacing w:before="280" w:after="290" w:line="372" w:lineRule="auto"/>
      <w:outlineLvl w:val="4"/>
    </w:pPr>
    <w:rPr>
      <w:rFonts w:ascii="Calibri" w:hAnsi="Calibri" w:eastAsiaTheme="minorEastAsia" w:cstheme="minorBidi"/>
      <w:b/>
      <w:bCs/>
      <w:sz w:val="28"/>
      <w:szCs w:val="28"/>
    </w:rPr>
  </w:style>
  <w:style w:type="character" w:customStyle="1" w:styleId="442">
    <w:name w:val="不明显强调2"/>
    <w:qFormat/>
    <w:uiPriority w:val="0"/>
    <w:rPr>
      <w:i/>
      <w:iCs/>
      <w:color w:val="808080"/>
    </w:rPr>
  </w:style>
  <w:style w:type="character" w:customStyle="1" w:styleId="443">
    <w:name w:val="明显强调2"/>
    <w:qFormat/>
    <w:uiPriority w:val="0"/>
    <w:rPr>
      <w:b/>
      <w:bCs/>
      <w:i/>
      <w:iCs/>
      <w:color w:val="4F81BD"/>
    </w:rPr>
  </w:style>
  <w:style w:type="character" w:customStyle="1" w:styleId="444">
    <w:name w:val="页眉 Char2"/>
    <w:qFormat/>
    <w:locked/>
    <w:uiPriority w:val="0"/>
    <w:rPr>
      <w:rFonts w:eastAsia="宋体" w:cs="Times New Roman"/>
      <w:kern w:val="2"/>
      <w:sz w:val="18"/>
      <w:lang w:val="en-US" w:eastAsia="zh-CN" w:bidi="ar-SA"/>
    </w:rPr>
  </w:style>
  <w:style w:type="character" w:customStyle="1" w:styleId="445">
    <w:name w:val="文档结构图 Char2"/>
    <w:qFormat/>
    <w:uiPriority w:val="99"/>
    <w:rPr>
      <w:rFonts w:ascii="宋体" w:hAnsi="Calibri" w:eastAsia="宋体" w:cs="Times New Roman"/>
      <w:sz w:val="18"/>
      <w:szCs w:val="18"/>
    </w:rPr>
  </w:style>
  <w:style w:type="character" w:customStyle="1" w:styleId="446">
    <w:name w:val="书籍标题2"/>
    <w:qFormat/>
    <w:uiPriority w:val="0"/>
    <w:rPr>
      <w:b/>
      <w:bCs/>
      <w:smallCaps/>
      <w:spacing w:val="5"/>
    </w:rPr>
  </w:style>
  <w:style w:type="character" w:customStyle="1" w:styleId="447">
    <w:name w:val="bookmark"/>
    <w:qFormat/>
    <w:uiPriority w:val="0"/>
  </w:style>
  <w:style w:type="character" w:customStyle="1" w:styleId="448">
    <w:name w:val="页脚 Char2"/>
    <w:qFormat/>
    <w:locked/>
    <w:uiPriority w:val="99"/>
    <w:rPr>
      <w:rFonts w:eastAsia="宋体" w:cs="Times New Roman"/>
      <w:kern w:val="2"/>
      <w:sz w:val="18"/>
      <w:lang w:val="en-US" w:eastAsia="zh-CN" w:bidi="ar-SA"/>
    </w:rPr>
  </w:style>
  <w:style w:type="character" w:customStyle="1" w:styleId="449">
    <w:name w:val="明显参考2"/>
    <w:qFormat/>
    <w:uiPriority w:val="0"/>
    <w:rPr>
      <w:b/>
      <w:bCs/>
      <w:smallCaps/>
      <w:color w:val="C0504D"/>
      <w:spacing w:val="5"/>
      <w:u w:val="single"/>
    </w:rPr>
  </w:style>
  <w:style w:type="character" w:customStyle="1" w:styleId="450">
    <w:name w:val="明显引用 Char2"/>
    <w:qFormat/>
    <w:uiPriority w:val="30"/>
    <w:rPr>
      <w:b/>
      <w:bCs/>
      <w:i/>
      <w:iCs/>
      <w:color w:val="4F81BD"/>
      <w:kern w:val="2"/>
      <w:sz w:val="21"/>
    </w:rPr>
  </w:style>
  <w:style w:type="character" w:customStyle="1" w:styleId="451">
    <w:name w:val="标题 Char2"/>
    <w:qFormat/>
    <w:uiPriority w:val="0"/>
    <w:rPr>
      <w:rFonts w:ascii="Cambria" w:hAnsi="Cambria" w:cs="Times New Roman"/>
      <w:b/>
      <w:bCs/>
      <w:sz w:val="32"/>
      <w:szCs w:val="32"/>
    </w:rPr>
  </w:style>
  <w:style w:type="character" w:customStyle="1" w:styleId="452">
    <w:name w:val="正文文本 Char2"/>
    <w:qFormat/>
    <w:uiPriority w:val="99"/>
    <w:rPr>
      <w:rFonts w:ascii="Calibri" w:hAnsi="Calibri" w:eastAsia="宋体" w:cs="Times New Roman"/>
    </w:rPr>
  </w:style>
  <w:style w:type="character" w:customStyle="1" w:styleId="453">
    <w:name w:val="超链接_0"/>
    <w:qFormat/>
    <w:uiPriority w:val="99"/>
    <w:rPr>
      <w:rFonts w:ascii="Calibri" w:hAnsi="Calibri"/>
      <w:color w:val="0000FF"/>
      <w:u w:val="single"/>
    </w:rPr>
  </w:style>
  <w:style w:type="character" w:customStyle="1" w:styleId="454">
    <w:name w:val="二级目录 Char"/>
    <w:link w:val="455"/>
    <w:qFormat/>
    <w:uiPriority w:val="99"/>
    <w:rPr>
      <w:b/>
      <w:sz w:val="30"/>
      <w:szCs w:val="28"/>
      <w:lang w:eastAsia="en-US"/>
    </w:rPr>
  </w:style>
  <w:style w:type="paragraph" w:customStyle="1" w:styleId="455">
    <w:name w:val="二级目录"/>
    <w:next w:val="1"/>
    <w:link w:val="45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en-US" w:bidi="ar-SA"/>
    </w:rPr>
  </w:style>
  <w:style w:type="character" w:customStyle="1" w:styleId="456">
    <w:name w:val="页脚 Char1"/>
    <w:qFormat/>
    <w:uiPriority w:val="99"/>
    <w:rPr>
      <w:rFonts w:ascii="Calibri" w:hAnsi="Calibri" w:eastAsia="宋体" w:cs="Times New Roman"/>
      <w:sz w:val="18"/>
      <w:szCs w:val="18"/>
    </w:rPr>
  </w:style>
  <w:style w:type="character" w:customStyle="1" w:styleId="457">
    <w:name w:val="正文2 Char"/>
    <w:link w:val="458"/>
    <w:qFormat/>
    <w:uiPriority w:val="0"/>
    <w:rPr>
      <w:sz w:val="24"/>
    </w:rPr>
  </w:style>
  <w:style w:type="paragraph" w:customStyle="1" w:styleId="458">
    <w:name w:val="正文2"/>
    <w:basedOn w:val="1"/>
    <w:link w:val="457"/>
    <w:qFormat/>
    <w:uiPriority w:val="0"/>
    <w:pPr>
      <w:spacing w:before="156" w:line="360" w:lineRule="auto"/>
      <w:ind w:firstLine="510" w:firstLineChars="200"/>
    </w:pPr>
    <w:rPr>
      <w:sz w:val="24"/>
    </w:rPr>
  </w:style>
  <w:style w:type="character" w:customStyle="1" w:styleId="459">
    <w:name w:val="15"/>
    <w:qFormat/>
    <w:uiPriority w:val="0"/>
    <w:rPr>
      <w:rFonts w:hint="default" w:ascii="Times New Roman" w:hAnsi="Times New Roman" w:cs="Times New Roman"/>
      <w:color w:val="0000FF"/>
      <w:u w:val="single"/>
    </w:rPr>
  </w:style>
  <w:style w:type="character" w:customStyle="1" w:styleId="460">
    <w:name w:val="副标题 Char3"/>
    <w:basedOn w:val="60"/>
    <w:qFormat/>
    <w:uiPriority w:val="11"/>
    <w:rPr>
      <w:rFonts w:ascii="Cambria" w:hAnsi="Cambria" w:eastAsia="宋体" w:cs="Times New Roman"/>
      <w:b/>
      <w:bCs/>
      <w:kern w:val="28"/>
      <w:sz w:val="32"/>
      <w:szCs w:val="32"/>
      <w:lang w:val="zh-CN" w:bidi="zh-CN"/>
    </w:rPr>
  </w:style>
  <w:style w:type="character" w:customStyle="1" w:styleId="461">
    <w:name w:val="批注框文本 Char3"/>
    <w:basedOn w:val="60"/>
    <w:qFormat/>
    <w:uiPriority w:val="99"/>
    <w:rPr>
      <w:rFonts w:ascii="宋体" w:hAnsi="宋体" w:eastAsia="宋体" w:cs="宋体"/>
      <w:kern w:val="0"/>
      <w:sz w:val="18"/>
      <w:szCs w:val="18"/>
      <w:lang w:val="zh-CN" w:bidi="zh-CN"/>
    </w:rPr>
  </w:style>
  <w:style w:type="character" w:customStyle="1" w:styleId="462">
    <w:name w:val="文档结构图 Char3"/>
    <w:basedOn w:val="60"/>
    <w:qFormat/>
    <w:uiPriority w:val="99"/>
    <w:rPr>
      <w:rFonts w:ascii="宋体" w:hAnsi="宋体" w:eastAsia="宋体" w:cs="宋体"/>
      <w:kern w:val="0"/>
      <w:sz w:val="18"/>
      <w:szCs w:val="18"/>
      <w:lang w:val="zh-CN" w:bidi="zh-CN"/>
    </w:rPr>
  </w:style>
  <w:style w:type="character" w:customStyle="1" w:styleId="463">
    <w:name w:val="标题 Char3"/>
    <w:basedOn w:val="60"/>
    <w:qFormat/>
    <w:uiPriority w:val="10"/>
    <w:rPr>
      <w:rFonts w:ascii="Cambria" w:hAnsi="Cambria" w:eastAsia="宋体" w:cs="Times New Roman"/>
      <w:b/>
      <w:bCs/>
      <w:kern w:val="0"/>
      <w:sz w:val="32"/>
      <w:szCs w:val="32"/>
      <w:lang w:val="zh-CN" w:bidi="zh-CN"/>
    </w:rPr>
  </w:style>
  <w:style w:type="character" w:customStyle="1" w:styleId="464">
    <w:name w:val="HTML 预设格式 Char1"/>
    <w:basedOn w:val="60"/>
    <w:qFormat/>
    <w:uiPriority w:val="99"/>
    <w:rPr>
      <w:rFonts w:ascii="Courier New" w:hAnsi="Courier New" w:cs="Courier New"/>
    </w:rPr>
  </w:style>
  <w:style w:type="character" w:customStyle="1" w:styleId="465">
    <w:name w:val="正文首行缩进 Char1"/>
    <w:basedOn w:val="143"/>
    <w:qFormat/>
    <w:uiPriority w:val="0"/>
    <w:rPr>
      <w:rFonts w:ascii="宋体" w:hAnsi="Times New Roman" w:eastAsia="宋体" w:cs="Times New Roman"/>
      <w:sz w:val="28"/>
      <w:szCs w:val="20"/>
    </w:rPr>
  </w:style>
  <w:style w:type="character" w:customStyle="1" w:styleId="466">
    <w:name w:val="正文文本 Char3"/>
    <w:qFormat/>
    <w:uiPriority w:val="0"/>
    <w:rPr>
      <w:rFonts w:ascii="宋体" w:hAnsi="宋体" w:eastAsia="宋体" w:cs="宋体"/>
      <w:kern w:val="0"/>
      <w:sz w:val="24"/>
      <w:szCs w:val="24"/>
      <w:lang w:val="zh-CN" w:bidi="zh-CN"/>
    </w:rPr>
  </w:style>
  <w:style w:type="character" w:customStyle="1" w:styleId="467">
    <w:name w:val="批注主题 Char3"/>
    <w:basedOn w:val="270"/>
    <w:qFormat/>
    <w:uiPriority w:val="99"/>
    <w:rPr>
      <w:rFonts w:ascii="宋体" w:hAnsi="宋体" w:eastAsia="宋体" w:cs="宋体"/>
      <w:b/>
      <w:bCs/>
      <w:kern w:val="0"/>
      <w:sz w:val="22"/>
      <w:lang w:val="zh-CN" w:bidi="zh-CN"/>
    </w:rPr>
  </w:style>
  <w:style w:type="paragraph" w:customStyle="1" w:styleId="468">
    <w:name w:val="段落"/>
    <w:basedOn w:val="1"/>
    <w:qFormat/>
    <w:uiPriority w:val="99"/>
    <w:pPr>
      <w:spacing w:line="460" w:lineRule="exact"/>
      <w:ind w:firstLine="480"/>
    </w:pPr>
    <w:rPr>
      <w:rFonts w:ascii="Times New Roman" w:hAnsi="Times New Roman" w:eastAsia="宋体" w:cs="Times New Roman"/>
      <w:sz w:val="24"/>
      <w:szCs w:val="20"/>
    </w:rPr>
  </w:style>
  <w:style w:type="paragraph" w:customStyle="1" w:styleId="469">
    <w:name w:val="目录 3_0"/>
    <w:basedOn w:val="423"/>
    <w:next w:val="423"/>
    <w:qFormat/>
    <w:uiPriority w:val="39"/>
    <w:pPr>
      <w:ind w:left="840" w:leftChars="400"/>
    </w:pPr>
    <w:rPr>
      <w:rFonts w:ascii="Calibri" w:hAnsi="Calibri"/>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0"/>
      <w:szCs w:val="20"/>
    </w:rPr>
  </w:style>
  <w:style w:type="paragraph" w:customStyle="1" w:styleId="47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7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75">
    <w:name w:val="列出段落2"/>
    <w:basedOn w:val="1"/>
    <w:qFormat/>
    <w:uiPriority w:val="34"/>
    <w:pPr>
      <w:ind w:firstLine="420" w:firstLineChars="200"/>
    </w:pPr>
    <w:rPr>
      <w:rFonts w:ascii="Times New Roman" w:hAnsi="Times New Roman" w:eastAsia="宋体" w:cs="Times New Roman"/>
      <w:szCs w:val="20"/>
    </w:rPr>
  </w:style>
  <w:style w:type="paragraph" w:customStyle="1" w:styleId="476">
    <w:name w:val="tableau"/>
    <w:basedOn w:val="1"/>
    <w:qFormat/>
    <w:uiPriority w:val="99"/>
    <w:pPr>
      <w:widowControl/>
      <w:spacing w:before="20" w:after="20"/>
      <w:jc w:val="center"/>
    </w:pPr>
    <w:rPr>
      <w:rFonts w:ascii="Arial" w:hAnsi="Arial" w:eastAsia="宋体" w:cs="Times New Roman"/>
      <w:kern w:val="0"/>
      <w:sz w:val="16"/>
      <w:szCs w:val="20"/>
      <w:lang w:eastAsia="en-US"/>
    </w:rPr>
  </w:style>
  <w:style w:type="paragraph" w:customStyle="1" w:styleId="477">
    <w:name w:val="Bullets L1"/>
    <w:basedOn w:val="1"/>
    <w:qFormat/>
    <w:uiPriority w:val="99"/>
    <w:pPr>
      <w:widowControl/>
      <w:numPr>
        <w:ilvl w:val="0"/>
        <w:numId w:val="2"/>
      </w:numPr>
      <w:spacing w:before="60" w:after="60"/>
      <w:jc w:val="left"/>
    </w:pPr>
    <w:rPr>
      <w:rFonts w:ascii="Arial" w:hAnsi="Arial" w:eastAsia="宋体" w:cs="Times New Roman"/>
      <w:kern w:val="0"/>
      <w:sz w:val="20"/>
      <w:szCs w:val="20"/>
    </w:rPr>
  </w:style>
  <w:style w:type="paragraph" w:customStyle="1" w:styleId="478">
    <w:name w:val="List Paragraph1"/>
    <w:basedOn w:val="1"/>
    <w:qFormat/>
    <w:uiPriority w:val="99"/>
    <w:pPr>
      <w:ind w:firstLine="420" w:firstLineChars="200"/>
    </w:pPr>
    <w:rPr>
      <w:rFonts w:ascii="Times New Roman" w:hAnsi="Times New Roman" w:eastAsia="宋体" w:cs="Times New Roman"/>
      <w:szCs w:val="24"/>
    </w:rPr>
  </w:style>
  <w:style w:type="paragraph" w:customStyle="1" w:styleId="479">
    <w:name w:val="Item Step in Table"/>
    <w:qFormat/>
    <w:uiPriority w:val="99"/>
    <w:pPr>
      <w:numPr>
        <w:ilvl w:val="0"/>
        <w:numId w:val="3"/>
      </w:numPr>
      <w:spacing w:before="40" w:after="40"/>
      <w:jc w:val="both"/>
    </w:pPr>
    <w:rPr>
      <w:rFonts w:ascii="Arial" w:hAnsi="Arial" w:eastAsia="宋体" w:cs="Arial"/>
      <w:sz w:val="18"/>
      <w:szCs w:val="18"/>
      <w:lang w:val="en-US" w:eastAsia="zh-CN" w:bidi="ar-SA"/>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81">
    <w:name w:val="丁华标题1"/>
    <w:basedOn w:val="2"/>
    <w:next w:val="482"/>
    <w:qFormat/>
    <w:uiPriority w:val="99"/>
    <w:pPr>
      <w:pageBreakBefore w:val="0"/>
      <w:numPr>
        <w:ilvl w:val="0"/>
        <w:numId w:val="4"/>
      </w:numPr>
      <w:adjustRightInd/>
      <w:snapToGrid/>
      <w:spacing w:before="0" w:after="0" w:afterLines="100" w:line="578" w:lineRule="auto"/>
      <w:ind w:firstLine="0"/>
      <w:jc w:val="left"/>
    </w:pPr>
    <w:rPr>
      <w:rFonts w:ascii="Times New Roman" w:hAnsi="Times New Roman" w:cs="Times New Roman"/>
      <w:kern w:val="44"/>
      <w:lang w:val="zh-CN"/>
    </w:rPr>
  </w:style>
  <w:style w:type="paragraph" w:customStyle="1" w:styleId="482">
    <w:name w:val="丁华正文"/>
    <w:basedOn w:val="44"/>
    <w:qFormat/>
    <w:uiPriority w:val="99"/>
    <w:pPr>
      <w:adjustRightInd w:val="0"/>
      <w:snapToGrid w:val="0"/>
      <w:ind w:right="0" w:firstLine="510"/>
    </w:pPr>
    <w:rPr>
      <w:rFonts w:ascii="Calibri" w:hAnsi="Calibri"/>
      <w:szCs w:val="16"/>
    </w:rPr>
  </w:style>
  <w:style w:type="paragraph" w:customStyle="1" w:styleId="483">
    <w:name w:val="目录 5_0"/>
    <w:basedOn w:val="423"/>
    <w:next w:val="423"/>
    <w:qFormat/>
    <w:uiPriority w:val="39"/>
    <w:pPr>
      <w:ind w:left="1680" w:leftChars="800"/>
    </w:pPr>
    <w:rPr>
      <w:rFonts w:ascii="Calibri" w:hAnsi="Calibri"/>
    </w:rPr>
  </w:style>
  <w:style w:type="paragraph" w:customStyle="1" w:styleId="484">
    <w:name w:val="xl10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85">
    <w:name w:val="正文1"/>
    <w:qFormat/>
    <w:uiPriority w:val="0"/>
    <w:pPr>
      <w:widowControl w:val="0"/>
      <w:jc w:val="both"/>
    </w:pPr>
    <w:rPr>
      <w:rFonts w:ascii="Calibri" w:hAnsi="Calibri" w:eastAsia="宋体" w:cs="Times New Roman"/>
      <w:lang w:val="en-US" w:eastAsia="zh-CN" w:bidi="ar-SA"/>
    </w:rPr>
  </w:style>
  <w:style w:type="paragraph" w:customStyle="1" w:styleId="486">
    <w:name w:val="msolistparagraph"/>
    <w:basedOn w:val="1"/>
    <w:qFormat/>
    <w:uiPriority w:val="99"/>
    <w:pPr>
      <w:ind w:firstLine="420" w:firstLineChars="200"/>
    </w:pPr>
    <w:rPr>
      <w:rFonts w:ascii="Calibri" w:hAnsi="Calibri" w:eastAsia="宋体" w:cs="Times New Roman"/>
    </w:rPr>
  </w:style>
  <w:style w:type="paragraph" w:customStyle="1" w:styleId="487">
    <w:name w:val="丁华标题3"/>
    <w:basedOn w:val="488"/>
    <w:next w:val="482"/>
    <w:qFormat/>
    <w:uiPriority w:val="99"/>
    <w:pPr>
      <w:numPr>
        <w:numId w:val="0"/>
      </w:numPr>
      <w:tabs>
        <w:tab w:val="left" w:pos="567"/>
        <w:tab w:val="left" w:pos="1470"/>
        <w:tab w:val="left" w:pos="1980"/>
      </w:tabs>
      <w:spacing w:after="0"/>
      <w:ind w:left="1980" w:hanging="420"/>
      <w:outlineLvl w:val="2"/>
    </w:pPr>
    <w:rPr>
      <w:sz w:val="24"/>
    </w:rPr>
  </w:style>
  <w:style w:type="paragraph" w:customStyle="1" w:styleId="488">
    <w:name w:val="丁华标题2"/>
    <w:basedOn w:val="3"/>
    <w:next w:val="482"/>
    <w:qFormat/>
    <w:uiPriority w:val="99"/>
    <w:pPr>
      <w:numPr>
        <w:ilvl w:val="1"/>
        <w:numId w:val="4"/>
      </w:numPr>
      <w:tabs>
        <w:tab w:val="left" w:pos="567"/>
        <w:tab w:val="clear" w:pos="1004"/>
      </w:tabs>
      <w:spacing w:before="120" w:after="120" w:line="415" w:lineRule="auto"/>
      <w:ind w:left="2335" w:hanging="601"/>
      <w:jc w:val="left"/>
    </w:pPr>
    <w:rPr>
      <w:rFonts w:ascii="Arial" w:hAnsi="Arial" w:eastAsia="黑体"/>
      <w:b w:val="0"/>
      <w:kern w:val="0"/>
      <w:sz w:val="28"/>
      <w:szCs w:val="20"/>
      <w:lang w:val="zh-CN"/>
    </w:rPr>
  </w:style>
  <w:style w:type="paragraph" w:customStyle="1" w:styleId="4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color w:val="000000"/>
      <w:kern w:val="0"/>
      <w:sz w:val="20"/>
      <w:szCs w:val="20"/>
    </w:rPr>
  </w:style>
  <w:style w:type="paragraph" w:customStyle="1" w:styleId="490">
    <w:name w:val="Char Char Char"/>
    <w:basedOn w:val="18"/>
    <w:qFormat/>
    <w:uiPriority w:val="99"/>
    <w:pPr>
      <w:shd w:val="clear" w:color="auto" w:fill="000080"/>
      <w:spacing w:line="436" w:lineRule="exact"/>
    </w:pPr>
    <w:rPr>
      <w:rFonts w:ascii="Calibri" w:eastAsia="宋体" w:cs="Times New Roman"/>
      <w:sz w:val="2"/>
      <w:szCs w:val="24"/>
    </w:rPr>
  </w:style>
  <w:style w:type="paragraph" w:customStyle="1" w:styleId="491">
    <w:name w:val="p0"/>
    <w:basedOn w:val="1"/>
    <w:qFormat/>
    <w:uiPriority w:val="99"/>
    <w:pPr>
      <w:widowControl/>
    </w:pPr>
    <w:rPr>
      <w:rFonts w:ascii="Times New Roman" w:hAnsi="Times New Roman" w:eastAsia="宋体" w:cs="Times New Roman"/>
      <w:kern w:val="0"/>
      <w:szCs w:val="21"/>
    </w:rPr>
  </w:style>
  <w:style w:type="paragraph" w:customStyle="1" w:styleId="492">
    <w:name w:val="目录 4_0"/>
    <w:basedOn w:val="423"/>
    <w:next w:val="423"/>
    <w:qFormat/>
    <w:uiPriority w:val="39"/>
    <w:pPr>
      <w:ind w:left="1260" w:leftChars="600"/>
    </w:pPr>
    <w:rPr>
      <w:rFonts w:ascii="Calibri" w:hAnsi="Calibri"/>
    </w:rPr>
  </w:style>
  <w:style w:type="character" w:customStyle="1" w:styleId="493">
    <w:name w:val="引用 Char3"/>
    <w:basedOn w:val="60"/>
    <w:qFormat/>
    <w:uiPriority w:val="29"/>
    <w:rPr>
      <w:rFonts w:ascii="宋体" w:hAnsi="宋体" w:eastAsia="宋体" w:cs="宋体"/>
      <w:i/>
      <w:iCs/>
      <w:color w:val="000000"/>
      <w:kern w:val="0"/>
      <w:sz w:val="22"/>
      <w:lang w:val="zh-CN" w:bidi="zh-CN"/>
    </w:rPr>
  </w:style>
  <w:style w:type="paragraph" w:customStyle="1" w:styleId="494">
    <w:name w:val="修订2"/>
    <w:qFormat/>
    <w:uiPriority w:val="0"/>
    <w:rPr>
      <w:rFonts w:ascii="Times New Roman" w:hAnsi="Times New Roman" w:eastAsia="宋体" w:cs="Times New Roman"/>
      <w:kern w:val="2"/>
      <w:sz w:val="21"/>
      <w:szCs w:val="24"/>
      <w:lang w:val="en-US" w:eastAsia="zh-CN" w:bidi="ar-SA"/>
    </w:rPr>
  </w:style>
  <w:style w:type="paragraph" w:customStyle="1" w:styleId="495">
    <w:name w:val="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96">
    <w:name w:val="标题6"/>
    <w:basedOn w:val="6"/>
    <w:link w:val="552"/>
    <w:qFormat/>
    <w:uiPriority w:val="0"/>
    <w:pPr>
      <w:numPr>
        <w:ilvl w:val="0"/>
        <w:numId w:val="5"/>
      </w:numPr>
      <w:autoSpaceDE w:val="0"/>
      <w:autoSpaceDN w:val="0"/>
      <w:spacing w:beforeLines="50" w:afterLines="50" w:line="240" w:lineRule="auto"/>
    </w:pPr>
    <w:rPr>
      <w:b w:val="0"/>
      <w:sz w:val="24"/>
      <w:lang w:val="zh-CN"/>
    </w:rPr>
  </w:style>
  <w:style w:type="paragraph" w:customStyle="1" w:styleId="49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498">
    <w:name w:val="表格1"/>
    <w:basedOn w:val="1"/>
    <w:qFormat/>
    <w:uiPriority w:val="99"/>
    <w:pPr>
      <w:adjustRightInd w:val="0"/>
      <w:textAlignment w:val="baseline"/>
    </w:pPr>
    <w:rPr>
      <w:rFonts w:ascii="宋体" w:hAnsi="Times New Roman" w:eastAsia="宋体" w:cs="Times New Roman"/>
      <w:kern w:val="24"/>
      <w:szCs w:val="21"/>
    </w:rPr>
  </w:style>
  <w:style w:type="paragraph" w:customStyle="1" w:styleId="499">
    <w:name w:val="列出段落3"/>
    <w:basedOn w:val="1"/>
    <w:qFormat/>
    <w:uiPriority w:val="34"/>
    <w:pPr>
      <w:ind w:firstLine="420" w:firstLineChars="200"/>
    </w:pPr>
    <w:rPr>
      <w:rFonts w:ascii="Times New Roman" w:hAnsi="Times New Roman" w:eastAsia="宋体" w:cs="Times New Roman"/>
      <w:szCs w:val="20"/>
    </w:rPr>
  </w:style>
  <w:style w:type="paragraph" w:customStyle="1" w:styleId="500">
    <w:name w:val="Char Char2 Char Char"/>
    <w:basedOn w:val="18"/>
    <w:qFormat/>
    <w:uiPriority w:val="99"/>
    <w:pPr>
      <w:shd w:val="clear" w:color="auto" w:fill="000080"/>
      <w:spacing w:line="436" w:lineRule="exact"/>
    </w:pPr>
    <w:rPr>
      <w:rFonts w:ascii="Tahoma" w:hAnsi="Tahoma" w:eastAsia="宋体" w:cs="Times New Roman"/>
      <w:sz w:val="24"/>
      <w:szCs w:val="22"/>
    </w:rPr>
  </w:style>
  <w:style w:type="paragraph" w:customStyle="1" w:styleId="501">
    <w:name w:val="Char Char Char Char Char Char Char Char Char Char Char1 Char Char Char1"/>
    <w:basedOn w:val="1"/>
    <w:qFormat/>
    <w:uiPriority w:val="99"/>
    <w:pPr>
      <w:ind w:firstLine="200" w:firstLineChars="200"/>
      <w:jc w:val="left"/>
    </w:pPr>
    <w:rPr>
      <w:rFonts w:ascii="Tahoma" w:hAnsi="Tahoma" w:eastAsia="宋体" w:cs="Times New Roman"/>
      <w:sz w:val="24"/>
      <w:szCs w:val="24"/>
    </w:rPr>
  </w:style>
  <w:style w:type="paragraph" w:customStyle="1" w:styleId="502">
    <w:name w:val="retrait3"/>
    <w:basedOn w:val="1"/>
    <w:qFormat/>
    <w:uiPriority w:val="99"/>
    <w:pPr>
      <w:widowControl/>
      <w:spacing w:before="20" w:after="20"/>
      <w:ind w:left="851"/>
      <w:jc w:val="left"/>
    </w:pPr>
    <w:rPr>
      <w:rFonts w:ascii="Arial" w:hAnsi="Arial" w:eastAsia="宋体" w:cs="Times New Roman"/>
      <w:kern w:val="0"/>
      <w:sz w:val="24"/>
      <w:szCs w:val="20"/>
    </w:rPr>
  </w:style>
  <w:style w:type="paragraph" w:customStyle="1" w:styleId="5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504">
    <w:name w:val="明显引用 Char3"/>
    <w:basedOn w:val="60"/>
    <w:qFormat/>
    <w:uiPriority w:val="30"/>
    <w:rPr>
      <w:rFonts w:ascii="宋体" w:hAnsi="宋体" w:eastAsia="宋体" w:cs="宋体"/>
      <w:b/>
      <w:bCs/>
      <w:i/>
      <w:iCs/>
      <w:color w:val="4F81BD"/>
      <w:kern w:val="0"/>
      <w:sz w:val="22"/>
      <w:lang w:val="zh-CN" w:bidi="zh-CN"/>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bCs/>
      <w:color w:val="000000"/>
      <w:kern w:val="0"/>
      <w:sz w:val="20"/>
      <w:szCs w:val="20"/>
    </w:rPr>
  </w:style>
  <w:style w:type="paragraph" w:customStyle="1" w:styleId="50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50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08">
    <w:name w:val="模板正文"/>
    <w:basedOn w:val="1"/>
    <w:qFormat/>
    <w:uiPriority w:val="0"/>
    <w:pPr>
      <w:wordWrap w:val="0"/>
      <w:spacing w:before="120" w:line="360" w:lineRule="auto"/>
      <w:ind w:firstLine="200" w:firstLineChars="200"/>
    </w:pPr>
    <w:rPr>
      <w:rFonts w:ascii="Times New Roman" w:hAnsi="Times New Roman" w:eastAsia="仿宋_GB2312" w:cs="Times New Roman"/>
      <w:sz w:val="24"/>
      <w:szCs w:val="21"/>
    </w:rPr>
  </w:style>
  <w:style w:type="paragraph" w:customStyle="1" w:styleId="509">
    <w:name w:val="Blockquote_0"/>
    <w:basedOn w:val="423"/>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51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样式 标题 2 + Times New Roman 四号 非加粗 段前: 5 磅 段后: 0 磅 行距: 固定值 20..._0"/>
    <w:basedOn w:val="1"/>
    <w:qFormat/>
    <w:uiPriority w:val="0"/>
    <w:pPr>
      <w:keepNext/>
      <w:keepLines/>
      <w:spacing w:before="100" w:line="360" w:lineRule="auto"/>
      <w:outlineLvl w:val="1"/>
    </w:pPr>
    <w:rPr>
      <w:rFonts w:ascii="Times New Roman" w:hAnsi="Times New Roman" w:eastAsia="Times New Roman" w:cs="宋体"/>
      <w:kern w:val="0"/>
      <w:sz w:val="28"/>
      <w:szCs w:val="20"/>
    </w:rPr>
  </w:style>
  <w:style w:type="paragraph" w:customStyle="1" w:styleId="512">
    <w:name w:val="论文正文"/>
    <w:basedOn w:val="32"/>
    <w:qFormat/>
    <w:uiPriority w:val="99"/>
    <w:pPr>
      <w:spacing w:line="360" w:lineRule="auto"/>
      <w:ind w:firstLine="200" w:firstLineChars="200"/>
      <w:jc w:val="left"/>
    </w:pPr>
    <w:rPr>
      <w:rFonts w:ascii="Calibri" w:hAnsi="Calibri"/>
      <w:sz w:val="28"/>
      <w:szCs w:val="24"/>
    </w:rPr>
  </w:style>
  <w:style w:type="paragraph" w:customStyle="1" w:styleId="5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color w:val="000000"/>
      <w:kern w:val="0"/>
      <w:sz w:val="20"/>
      <w:szCs w:val="20"/>
    </w:rPr>
  </w:style>
  <w:style w:type="paragraph" w:customStyle="1" w:styleId="514">
    <w:name w:val="pbj1"/>
    <w:basedOn w:val="1"/>
    <w:qFormat/>
    <w:uiPriority w:val="0"/>
    <w:pPr>
      <w:widowControl/>
      <w:jc w:val="left"/>
    </w:pPr>
    <w:rPr>
      <w:rFonts w:ascii="宋体" w:hAnsi="宋体" w:eastAsia="宋体" w:cs="宋体"/>
      <w:kern w:val="0"/>
      <w:sz w:val="24"/>
      <w:szCs w:val="24"/>
    </w:rPr>
  </w:style>
  <w:style w:type="character" w:customStyle="1" w:styleId="515">
    <w:name w:val="未处理的提及1"/>
    <w:unhideWhenUsed/>
    <w:qFormat/>
    <w:uiPriority w:val="99"/>
    <w:rPr>
      <w:color w:val="605E5C"/>
      <w:shd w:val="clear" w:color="auto" w:fill="E1DFDD"/>
    </w:rPr>
  </w:style>
  <w:style w:type="paragraph" w:customStyle="1" w:styleId="516">
    <w:name w:val="首行缩进"/>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17">
    <w:name w:val="_Style 1"/>
    <w:basedOn w:val="1"/>
    <w:qFormat/>
    <w:uiPriority w:val="34"/>
    <w:pPr>
      <w:autoSpaceDE w:val="0"/>
      <w:autoSpaceDN w:val="0"/>
      <w:ind w:firstLine="420" w:firstLineChars="200"/>
      <w:jc w:val="left"/>
    </w:pPr>
    <w:rPr>
      <w:rFonts w:ascii="宋体" w:hAnsi="宋体" w:eastAsia="宋体" w:cs="宋体"/>
      <w:kern w:val="0"/>
      <w:sz w:val="22"/>
      <w:lang w:val="zh-CN" w:bidi="zh-CN"/>
    </w:rPr>
  </w:style>
  <w:style w:type="character" w:customStyle="1" w:styleId="518">
    <w:name w:val="不明显参考3"/>
    <w:qFormat/>
    <w:uiPriority w:val="0"/>
    <w:rPr>
      <w:smallCaps/>
      <w:color w:val="C0504D"/>
      <w:u w:val="single"/>
    </w:rPr>
  </w:style>
  <w:style w:type="character" w:customStyle="1" w:styleId="519">
    <w:name w:val="不明显强调3"/>
    <w:qFormat/>
    <w:uiPriority w:val="0"/>
    <w:rPr>
      <w:i/>
      <w:iCs/>
      <w:color w:val="808080"/>
    </w:rPr>
  </w:style>
  <w:style w:type="character" w:customStyle="1" w:styleId="520">
    <w:name w:val="明显强调3"/>
    <w:qFormat/>
    <w:uiPriority w:val="0"/>
    <w:rPr>
      <w:b/>
      <w:bCs/>
      <w:i/>
      <w:iCs/>
      <w:color w:val="4F81BD"/>
    </w:rPr>
  </w:style>
  <w:style w:type="character" w:customStyle="1" w:styleId="521">
    <w:name w:val="书籍标题3"/>
    <w:qFormat/>
    <w:uiPriority w:val="0"/>
    <w:rPr>
      <w:b/>
      <w:bCs/>
      <w:smallCaps/>
      <w:spacing w:val="5"/>
    </w:rPr>
  </w:style>
  <w:style w:type="character" w:customStyle="1" w:styleId="522">
    <w:name w:val="明显参考3"/>
    <w:qFormat/>
    <w:uiPriority w:val="0"/>
    <w:rPr>
      <w:b/>
      <w:bCs/>
      <w:smallCaps/>
      <w:color w:val="C0504D"/>
      <w:spacing w:val="5"/>
      <w:u w:val="single"/>
    </w:rPr>
  </w:style>
  <w:style w:type="paragraph" w:customStyle="1" w:styleId="523">
    <w:name w:val="修订3"/>
    <w:qFormat/>
    <w:uiPriority w:val="0"/>
    <w:rPr>
      <w:rFonts w:ascii="Times New Roman" w:hAnsi="Times New Roman" w:eastAsia="宋体" w:cs="Times New Roman"/>
      <w:kern w:val="2"/>
      <w:sz w:val="21"/>
      <w:szCs w:val="24"/>
      <w:lang w:val="en-US" w:eastAsia="zh-CN" w:bidi="ar-SA"/>
    </w:rPr>
  </w:style>
  <w:style w:type="paragraph" w:customStyle="1" w:styleId="524">
    <w:name w:val="TOC 标题3"/>
    <w:basedOn w:val="2"/>
    <w:next w:val="1"/>
    <w:qFormat/>
    <w:uiPriority w:val="0"/>
    <w:pPr>
      <w:pageBreakBefore w:val="0"/>
      <w:widowControl/>
      <w:adjustRightInd/>
      <w:snapToGrid/>
      <w:spacing w:before="0" w:after="0" w:line="276" w:lineRule="auto"/>
      <w:jc w:val="left"/>
      <w:outlineLvl w:val="9"/>
    </w:pPr>
    <w:rPr>
      <w:rFonts w:ascii="Cambria" w:hAnsi="Cambria" w:eastAsia="宋体" w:cs="Times New Roman"/>
      <w:b/>
      <w:bCs/>
      <w:color w:val="365F91"/>
      <w:sz w:val="28"/>
      <w:szCs w:val="28"/>
    </w:rPr>
  </w:style>
  <w:style w:type="character" w:customStyle="1" w:styleId="525">
    <w:name w:val="访问过的超链接11"/>
    <w:qFormat/>
    <w:uiPriority w:val="99"/>
    <w:rPr>
      <w:color w:val="800080"/>
      <w:u w:val="single"/>
    </w:rPr>
  </w:style>
  <w:style w:type="table" w:customStyle="1" w:styleId="526">
    <w:name w:val="网格型12"/>
    <w:basedOn w:val="5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7">
    <w:name w:val="正文文本 Char Char"/>
    <w:qFormat/>
    <w:uiPriority w:val="0"/>
    <w:rPr>
      <w:rFonts w:cs="Times New Roman"/>
      <w:sz w:val="20"/>
      <w:szCs w:val="20"/>
    </w:rPr>
  </w:style>
  <w:style w:type="character" w:customStyle="1" w:styleId="528">
    <w:name w:val="layui-layer-tabnow"/>
    <w:qFormat/>
    <w:uiPriority w:val="0"/>
    <w:rPr>
      <w:bdr w:val="single" w:color="CCCCCC" w:sz="4" w:space="0"/>
      <w:shd w:val="clear" w:color="auto" w:fill="FFFFFF"/>
    </w:rPr>
  </w:style>
  <w:style w:type="character" w:customStyle="1" w:styleId="529">
    <w:name w:val="first-child"/>
    <w:qFormat/>
    <w:uiPriority w:val="0"/>
  </w:style>
  <w:style w:type="character" w:customStyle="1" w:styleId="530">
    <w:name w:val="正文2 Char Char"/>
    <w:qFormat/>
    <w:uiPriority w:val="0"/>
    <w:rPr>
      <w:sz w:val="24"/>
    </w:rPr>
  </w:style>
  <w:style w:type="character" w:customStyle="1" w:styleId="531">
    <w:name w:val="标题 Char Char"/>
    <w:qFormat/>
    <w:uiPriority w:val="0"/>
    <w:rPr>
      <w:rFonts w:ascii="Cambria" w:hAnsi="Cambria" w:eastAsia="宋体" w:cs="Times New Roman"/>
      <w:b/>
      <w:bCs/>
      <w:sz w:val="32"/>
      <w:szCs w:val="32"/>
    </w:rPr>
  </w:style>
  <w:style w:type="character" w:customStyle="1" w:styleId="532">
    <w:name w:val="二级目录 Char Char"/>
    <w:qFormat/>
    <w:uiPriority w:val="0"/>
    <w:rPr>
      <w:b/>
      <w:sz w:val="30"/>
      <w:szCs w:val="28"/>
      <w:lang w:eastAsia="en-US"/>
    </w:rPr>
  </w:style>
  <w:style w:type="character" w:customStyle="1" w:styleId="533">
    <w:name w:val="标题 2 Char Char"/>
    <w:qFormat/>
    <w:uiPriority w:val="0"/>
    <w:rPr>
      <w:rFonts w:ascii="Cambria" w:hAnsi="Cambria" w:eastAsia="宋体" w:cs="Times New Roman"/>
      <w:b/>
      <w:bCs/>
      <w:sz w:val="32"/>
      <w:szCs w:val="32"/>
      <w:lang w:val="zh-CN" w:eastAsia="zh-CN" w:bidi="zh-CN"/>
    </w:rPr>
  </w:style>
  <w:style w:type="character" w:customStyle="1" w:styleId="534">
    <w:name w:val="明显引用 Char4"/>
    <w:qFormat/>
    <w:uiPriority w:val="30"/>
    <w:rPr>
      <w:b/>
      <w:bCs/>
      <w:i/>
      <w:iCs/>
      <w:color w:val="4F81BD"/>
    </w:rPr>
  </w:style>
  <w:style w:type="character" w:customStyle="1" w:styleId="535">
    <w:name w:val="注释标题 Char Char"/>
    <w:qFormat/>
    <w:uiPriority w:val="0"/>
    <w:rPr>
      <w:rFonts w:ascii="..ì." w:eastAsia="..ì."/>
      <w:sz w:val="24"/>
    </w:rPr>
  </w:style>
  <w:style w:type="table" w:customStyle="1" w:styleId="536">
    <w:name w:val="Table Normal12"/>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37">
    <w:name w:val="_Style 5"/>
    <w:basedOn w:val="2"/>
    <w:next w:val="1"/>
    <w:qFormat/>
    <w:uiPriority w:val="0"/>
    <w:pPr>
      <w:pageBreakBefore w:val="0"/>
      <w:widowControl/>
      <w:tabs>
        <w:tab w:val="left" w:pos="600"/>
      </w:tabs>
      <w:adjustRightInd/>
      <w:snapToGrid/>
      <w:spacing w:before="0" w:after="0" w:line="276" w:lineRule="auto"/>
      <w:ind w:left="600"/>
      <w:jc w:val="left"/>
      <w:outlineLvl w:val="9"/>
    </w:pPr>
    <w:rPr>
      <w:rFonts w:ascii="Cambria" w:hAnsi="Cambria" w:eastAsia="宋体" w:cs="Times New Roman"/>
      <w:bCs/>
      <w:color w:val="365F91"/>
      <w:sz w:val="30"/>
      <w:szCs w:val="28"/>
    </w:rPr>
  </w:style>
  <w:style w:type="table" w:customStyle="1" w:styleId="538">
    <w:name w:val="Table Normal4"/>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39">
    <w:name w:val="Table Normal5"/>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0">
    <w:name w:val="Table Normal6"/>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1">
    <w:name w:val="Table Normal7"/>
    <w:unhideWhenUsed/>
    <w:qFormat/>
    <w:uiPriority w:val="2"/>
    <w:tblPr>
      <w:tblCellMar>
        <w:top w:w="0" w:type="dxa"/>
        <w:left w:w="0" w:type="dxa"/>
        <w:bottom w:w="0" w:type="dxa"/>
        <w:right w:w="0" w:type="dxa"/>
      </w:tblCellMar>
    </w:tblPr>
  </w:style>
  <w:style w:type="table" w:customStyle="1" w:styleId="542">
    <w:name w:val="Table Normal8"/>
    <w:unhideWhenUsed/>
    <w:qFormat/>
    <w:uiPriority w:val="2"/>
    <w:tblPr>
      <w:tblCellMar>
        <w:top w:w="0" w:type="dxa"/>
        <w:left w:w="0" w:type="dxa"/>
        <w:bottom w:w="0" w:type="dxa"/>
        <w:right w:w="0" w:type="dxa"/>
      </w:tblCellMar>
    </w:tblPr>
  </w:style>
  <w:style w:type="table" w:customStyle="1" w:styleId="543">
    <w:name w:val="网格型7"/>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44">
    <w:name w:val="未处理的提及2"/>
    <w:basedOn w:val="60"/>
    <w:unhideWhenUsed/>
    <w:qFormat/>
    <w:uiPriority w:val="99"/>
    <w:rPr>
      <w:color w:val="605E5C"/>
      <w:shd w:val="clear" w:color="auto" w:fill="E1DFDD"/>
    </w:rPr>
  </w:style>
  <w:style w:type="paragraph" w:customStyle="1" w:styleId="545">
    <w:name w:val="编号，小四"/>
    <w:basedOn w:val="1"/>
    <w:link w:val="547"/>
    <w:qFormat/>
    <w:uiPriority w:val="0"/>
    <w:pPr>
      <w:numPr>
        <w:ilvl w:val="0"/>
        <w:numId w:val="6"/>
      </w:numPr>
      <w:spacing w:line="360" w:lineRule="auto"/>
    </w:pPr>
    <w:rPr>
      <w:rFonts w:ascii="Arial" w:hAnsi="Arial" w:eastAsia="宋体" w:cs="宋体"/>
      <w:sz w:val="24"/>
      <w:szCs w:val="20"/>
    </w:rPr>
  </w:style>
  <w:style w:type="paragraph" w:customStyle="1" w:styleId="546">
    <w:name w:val="样式 首行缩进:  0 字符"/>
    <w:basedOn w:val="1"/>
    <w:link w:val="551"/>
    <w:qFormat/>
    <w:uiPriority w:val="0"/>
    <w:pPr>
      <w:spacing w:line="360" w:lineRule="auto"/>
      <w:ind w:firstLine="200" w:firstLineChars="200"/>
    </w:pPr>
    <w:rPr>
      <w:rFonts w:ascii="Arial" w:hAnsi="Arial" w:eastAsia="宋体" w:cs="宋体"/>
      <w:sz w:val="24"/>
      <w:szCs w:val="20"/>
    </w:rPr>
  </w:style>
  <w:style w:type="character" w:customStyle="1" w:styleId="547">
    <w:name w:val="编号，小四 Char"/>
    <w:link w:val="545"/>
    <w:qFormat/>
    <w:uiPriority w:val="0"/>
    <w:rPr>
      <w:rFonts w:ascii="Arial" w:hAnsi="Arial" w:eastAsia="宋体" w:cs="宋体"/>
      <w:sz w:val="24"/>
      <w:szCs w:val="20"/>
    </w:rPr>
  </w:style>
  <w:style w:type="character" w:customStyle="1" w:styleId="548">
    <w:name w:val="题注 字符"/>
    <w:link w:val="16"/>
    <w:qFormat/>
    <w:locked/>
    <w:uiPriority w:val="35"/>
    <w:rPr>
      <w:rFonts w:ascii="Cambria" w:hAnsi="Cambria" w:eastAsia="黑体" w:cs="Times New Roman"/>
      <w:sz w:val="20"/>
      <w:szCs w:val="20"/>
    </w:rPr>
  </w:style>
  <w:style w:type="paragraph" w:customStyle="1" w:styleId="549">
    <w:name w:val="*正文"/>
    <w:basedOn w:val="1"/>
    <w:link w:val="550"/>
    <w:qFormat/>
    <w:uiPriority w:val="0"/>
    <w:pPr>
      <w:spacing w:line="360" w:lineRule="auto"/>
      <w:ind w:firstLine="200" w:firstLineChars="200"/>
    </w:pPr>
    <w:rPr>
      <w:rFonts w:ascii="宋体" w:hAnsi="宋体" w:eastAsia="宋体" w:cs="Times New Roman"/>
      <w:sz w:val="24"/>
      <w:szCs w:val="24"/>
    </w:rPr>
  </w:style>
  <w:style w:type="character" w:customStyle="1" w:styleId="550">
    <w:name w:val="*正文 Char"/>
    <w:link w:val="549"/>
    <w:qFormat/>
    <w:uiPriority w:val="0"/>
    <w:rPr>
      <w:rFonts w:ascii="宋体" w:hAnsi="宋体" w:eastAsia="宋体" w:cs="Times New Roman"/>
      <w:sz w:val="24"/>
      <w:szCs w:val="24"/>
    </w:rPr>
  </w:style>
  <w:style w:type="character" w:customStyle="1" w:styleId="551">
    <w:name w:val="样式 首行缩进:  0 字符 Char"/>
    <w:link w:val="546"/>
    <w:qFormat/>
    <w:locked/>
    <w:uiPriority w:val="0"/>
    <w:rPr>
      <w:rFonts w:ascii="Arial" w:hAnsi="Arial" w:eastAsia="宋体" w:cs="宋体"/>
      <w:sz w:val="24"/>
      <w:szCs w:val="20"/>
    </w:rPr>
  </w:style>
  <w:style w:type="character" w:customStyle="1" w:styleId="552">
    <w:name w:val="标题6 Char"/>
    <w:link w:val="496"/>
    <w:qFormat/>
    <w:uiPriority w:val="0"/>
    <w:rPr>
      <w:rFonts w:ascii="Times New Roman" w:hAnsi="Times New Roman" w:eastAsia="宋体" w:cs="Times New Roman"/>
      <w:bCs/>
      <w:sz w:val="24"/>
      <w:szCs w:val="28"/>
      <w:lang w:val="zh-CN"/>
    </w:rPr>
  </w:style>
  <w:style w:type="character" w:customStyle="1" w:styleId="553">
    <w:name w:val="普通(网站) 字符"/>
    <w:link w:val="52"/>
    <w:qFormat/>
    <w:uiPriority w:val="99"/>
    <w:rPr>
      <w:rFonts w:ascii="宋体" w:hAnsi="宋体" w:eastAsia="宋体" w:cs="宋体"/>
      <w:kern w:val="0"/>
      <w:sz w:val="24"/>
      <w:szCs w:val="24"/>
    </w:rPr>
  </w:style>
  <w:style w:type="paragraph" w:styleId="554">
    <w:name w:val="List Paragraph"/>
    <w:basedOn w:val="1"/>
    <w:unhideWhenUsed/>
    <w:qFormat/>
    <w:uiPriority w:val="99"/>
    <w:pPr>
      <w:ind w:firstLine="420" w:firstLineChars="200"/>
    </w:pPr>
  </w:style>
  <w:style w:type="paragraph" w:customStyle="1" w:styleId="555">
    <w:name w:val="Revision"/>
    <w:hidden/>
    <w:semiHidden/>
    <w:uiPriority w:val="99"/>
    <w:rPr>
      <w:rFonts w:asciiTheme="minorHAnsi" w:hAnsiTheme="minorHAnsi" w:eastAsiaTheme="minorEastAsia" w:cstheme="minorBidi"/>
      <w:kern w:val="2"/>
      <w:sz w:val="21"/>
      <w:szCs w:val="22"/>
      <w:lang w:val="en-US" w:eastAsia="zh-CN" w:bidi="ar-SA"/>
    </w:rPr>
  </w:style>
  <w:style w:type="paragraph" w:styleId="556">
    <w:name w:val="No Spacing"/>
    <w:qFormat/>
    <w:uiPriority w:val="99"/>
    <w:pPr>
      <w:widowControl w:val="0"/>
      <w:adjustRightInd w:val="0"/>
      <w:snapToGrid w:val="0"/>
    </w:pPr>
    <w:rPr>
      <w:rFonts w:ascii="宋体" w:hAnsi="宋体" w:eastAsia="宋体" w:cs="微软雅黑"/>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48F5-8F6D-499D-AAF9-A6BBC9D2BFF5}">
  <ds:schemaRefs/>
</ds:datastoreItem>
</file>

<file path=docProps/app.xml><?xml version="1.0" encoding="utf-8"?>
<Properties xmlns="http://schemas.openxmlformats.org/officeDocument/2006/extended-properties" xmlns:vt="http://schemas.openxmlformats.org/officeDocument/2006/docPropsVTypes">
  <Template>Normal</Template>
  <Pages>32</Pages>
  <Words>7230</Words>
  <Characters>7498</Characters>
  <Lines>113</Lines>
  <Paragraphs>31</Paragraphs>
  <TotalTime>18</TotalTime>
  <ScaleCrop>false</ScaleCrop>
  <LinksUpToDate>false</LinksUpToDate>
  <CharactersWithSpaces>7561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2025-09-29T01:55:00Z</dcterms:created>
  <dc:creator>张 屹</dc:creator>
  <cp:lastModifiedBy>努力努力再努力的吴小宝</cp:lastModifiedBy>
  <cp:lastPrinted>2023-03-04T14:19:00Z</cp:lastPrinted>
  <dcterms:modified xsi:type="dcterms:W3CDTF">2025-10-15T08:27:24Z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462B5F4E19814B13AB9A95E470107964_13</vt:lpwstr>
  </property>
</Properties>
</file>