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ind w:right="0" w:rightChars="0"/>
        <w:jc w:val="center"/>
        <w:textAlignment w:val="auto"/>
        <w:rPr>
          <w:rFonts w:hint="eastAsia" w:ascii="宋体" w:hAnsi="宋体" w:eastAsia="宋体" w:cs="宋体"/>
          <w:sz w:val="36"/>
          <w:szCs w:val="36"/>
          <w:lang w:val="en-US" w:eastAsia="zh-CN"/>
        </w:rPr>
      </w:pPr>
    </w:p>
    <w:p>
      <w:pPr>
        <w:keepNext w:val="0"/>
        <w:keepLines w:val="0"/>
        <w:pageBreakBefore w:val="0"/>
        <w:kinsoku/>
        <w:wordWrap/>
        <w:overflowPunct/>
        <w:topLinePunct w:val="0"/>
        <w:autoSpaceDE/>
        <w:autoSpaceDN/>
        <w:bidi w:val="0"/>
        <w:spacing w:line="560" w:lineRule="exact"/>
        <w:ind w:right="0" w:rightChars="0"/>
        <w:jc w:val="center"/>
        <w:textAlignment w:val="auto"/>
        <w:rPr>
          <w:rFonts w:hint="eastAsia" w:ascii="宋体" w:hAnsi="宋体" w:eastAsia="宋体" w:cs="宋体"/>
          <w:sz w:val="36"/>
          <w:szCs w:val="36"/>
          <w:lang w:val="en-US" w:eastAsia="zh-CN"/>
        </w:rPr>
      </w:pPr>
      <w:r>
        <w:rPr>
          <w:rFonts w:hint="eastAsia" w:ascii="宋体" w:hAnsi="宋体" w:eastAsia="宋体" w:cs="宋体"/>
          <w:sz w:val="36"/>
          <w:szCs w:val="36"/>
          <w:lang w:val="en-US" w:eastAsia="zh-CN"/>
        </w:rPr>
        <w:t>2017年度个人</w:t>
      </w:r>
      <w:r>
        <w:rPr>
          <w:rFonts w:hint="eastAsia" w:ascii="宋体" w:hAnsi="宋体" w:cs="宋体"/>
          <w:sz w:val="36"/>
          <w:szCs w:val="36"/>
          <w:lang w:val="en-US" w:eastAsia="zh-CN"/>
        </w:rPr>
        <w:t>述职</w:t>
      </w:r>
    </w:p>
    <w:p>
      <w:pPr>
        <w:keepNext w:val="0"/>
        <w:keepLines w:val="0"/>
        <w:pageBreakBefore w:val="0"/>
        <w:kinsoku/>
        <w:wordWrap/>
        <w:overflowPunct/>
        <w:topLinePunct w:val="0"/>
        <w:autoSpaceDE/>
        <w:autoSpaceDN/>
        <w:bidi w:val="0"/>
        <w:spacing w:line="560" w:lineRule="exact"/>
        <w:ind w:right="0" w:rightChars="0"/>
        <w:jc w:val="center"/>
        <w:textAlignment w:val="auto"/>
        <w:rPr>
          <w:rFonts w:hint="eastAsia" w:ascii="宋体" w:hAnsi="宋体" w:cs="宋体"/>
          <w:sz w:val="36"/>
          <w:szCs w:val="36"/>
          <w:lang w:val="en-US" w:eastAsia="zh-CN"/>
        </w:rPr>
      </w:pPr>
    </w:p>
    <w:p>
      <w:pPr>
        <w:keepNext w:val="0"/>
        <w:keepLines w:val="0"/>
        <w:pageBreakBefore w:val="0"/>
        <w:kinsoku/>
        <w:wordWrap/>
        <w:overflowPunct/>
        <w:topLinePunct w:val="0"/>
        <w:autoSpaceDE/>
        <w:autoSpaceDN/>
        <w:bidi w:val="0"/>
        <w:spacing w:line="560" w:lineRule="exact"/>
        <w:ind w:right="0" w:rightChars="0"/>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南京审计大学金审学院学工办 李文强</w:t>
      </w:r>
    </w:p>
    <w:p>
      <w:pPr>
        <w:keepNext w:val="0"/>
        <w:keepLines w:val="0"/>
        <w:pageBreakBefore w:val="0"/>
        <w:kinsoku/>
        <w:wordWrap/>
        <w:overflowPunct/>
        <w:topLinePunct w:val="0"/>
        <w:autoSpaceDE/>
        <w:autoSpaceDN/>
        <w:bidi w:val="0"/>
        <w:spacing w:line="560" w:lineRule="exact"/>
        <w:ind w:right="0" w:rightChars="0"/>
        <w:jc w:val="center"/>
        <w:textAlignment w:val="auto"/>
        <w:rPr>
          <w:rFonts w:hint="eastAsia" w:ascii="宋体" w:hAnsi="宋体" w:cs="宋体"/>
          <w:sz w:val="36"/>
          <w:szCs w:val="36"/>
          <w:lang w:val="en-US" w:eastAsia="zh-CN"/>
        </w:rPr>
      </w:pPr>
    </w:p>
    <w:p>
      <w:pPr>
        <w:spacing w:line="360" w:lineRule="auto"/>
        <w:ind w:firstLine="567"/>
        <w:rPr>
          <w:rFonts w:hint="eastAsia" w:ascii="仿宋" w:hAnsi="仿宋" w:eastAsia="仿宋" w:cs="仿宋"/>
          <w:sz w:val="32"/>
          <w:szCs w:val="32"/>
          <w:lang w:eastAsia="zh-CN"/>
        </w:rPr>
      </w:pPr>
      <w:r>
        <w:rPr>
          <w:rFonts w:hint="eastAsia" w:ascii="仿宋" w:hAnsi="仿宋" w:eastAsia="仿宋" w:cs="仿宋"/>
          <w:sz w:val="32"/>
          <w:szCs w:val="32"/>
          <w:lang w:val="en-US" w:eastAsia="zh-CN"/>
        </w:rPr>
        <w:t>今年，学工办人太少，任务重，是学生工作最繁重的一年。今年学工办获三个省级奖项，一是</w:t>
      </w:r>
      <w:r>
        <w:rPr>
          <w:rFonts w:hint="eastAsia" w:ascii="仿宋" w:hAnsi="仿宋" w:eastAsia="仿宋" w:cs="仿宋"/>
          <w:sz w:val="32"/>
          <w:szCs w:val="32"/>
        </w:rPr>
        <w:t>“全省高等学校学生教育管理创新奖”</w:t>
      </w:r>
      <w:r>
        <w:rPr>
          <w:rFonts w:hint="eastAsia" w:ascii="仿宋" w:hAnsi="仿宋" w:eastAsia="仿宋" w:cs="仿宋"/>
          <w:sz w:val="32"/>
          <w:szCs w:val="32"/>
          <w:lang w:eastAsia="zh-CN"/>
        </w:rPr>
        <w:t>（苏高教会</w:t>
      </w:r>
      <w:r>
        <w:rPr>
          <w:rFonts w:hint="eastAsia" w:ascii="仿宋" w:hAnsi="仿宋" w:eastAsia="仿宋" w:cs="仿宋"/>
          <w:sz w:val="32"/>
          <w:szCs w:val="32"/>
          <w:lang w:val="en-US" w:eastAsia="zh-CN"/>
        </w:rPr>
        <w:t>2017[1]号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,二是</w:t>
      </w:r>
      <w:r>
        <w:rPr>
          <w:rFonts w:hint="eastAsia" w:ascii="仿宋" w:hAnsi="仿宋" w:eastAsia="仿宋" w:cs="仿宋"/>
          <w:sz w:val="32"/>
          <w:szCs w:val="32"/>
        </w:rPr>
        <w:t>军训工作获江苏省“军训之星</w:t>
      </w:r>
      <w:r>
        <w:rPr>
          <w:rFonts w:hint="eastAsia" w:ascii="仿宋" w:hAnsi="仿宋" w:eastAsia="仿宋" w:cs="仿宋"/>
          <w:sz w:val="32"/>
          <w:szCs w:val="32"/>
          <w:lang w:eastAsia="zh-CN"/>
        </w:rPr>
        <w:t>”优秀</w:t>
      </w:r>
      <w:r>
        <w:rPr>
          <w:rFonts w:hint="eastAsia" w:ascii="仿宋" w:hAnsi="仿宋" w:eastAsia="仿宋" w:cs="仿宋"/>
          <w:sz w:val="32"/>
          <w:szCs w:val="32"/>
        </w:rPr>
        <w:t>组织奖</w:t>
      </w:r>
      <w:r>
        <w:rPr>
          <w:rFonts w:hint="eastAsia" w:ascii="仿宋" w:hAnsi="仿宋" w:eastAsia="仿宋" w:cs="仿宋"/>
          <w:sz w:val="32"/>
          <w:szCs w:val="32"/>
          <w:lang w:eastAsia="zh-CN"/>
        </w:rPr>
        <w:t>，三是获“江苏省献血工作先进单位”。下面将几项主要工作简要汇报如下：</w:t>
      </w:r>
    </w:p>
    <w:p>
      <w:pPr>
        <w:spacing w:line="360" w:lineRule="auto"/>
        <w:ind w:firstLine="567"/>
        <w:rPr>
          <w:rFonts w:hint="eastAsia" w:ascii="仿宋" w:hAnsi="仿宋" w:eastAsia="仿宋" w:cs="仿宋"/>
          <w:b/>
          <w:bCs/>
          <w:i/>
          <w:iCs/>
          <w:sz w:val="32"/>
          <w:szCs w:val="32"/>
          <w:lang w:eastAsia="zh-CN"/>
        </w:rPr>
      </w:pPr>
      <w:r>
        <w:rPr>
          <w:rFonts w:hint="eastAsia" w:ascii="仿宋" w:hAnsi="仿宋" w:eastAsia="仿宋" w:cs="仿宋"/>
          <w:b/>
          <w:bCs/>
          <w:i/>
          <w:iCs/>
          <w:sz w:val="32"/>
          <w:szCs w:val="32"/>
          <w:lang w:eastAsia="zh-CN"/>
        </w:rPr>
        <w:t>今年有三项工作是带有创新和突破性的。</w:t>
      </w:r>
    </w:p>
    <w:p>
      <w:pPr>
        <w:keepNext w:val="0"/>
        <w:keepLines w:val="0"/>
        <w:pageBreakBefore w:val="0"/>
        <w:numPr>
          <w:ilvl w:val="0"/>
          <w:numId w:val="0"/>
        </w:numPr>
        <w:kinsoku/>
        <w:wordWrap/>
        <w:overflowPunct/>
        <w:topLinePunct w:val="0"/>
        <w:autoSpaceDE/>
        <w:autoSpaceDN/>
        <w:bidi w:val="0"/>
        <w:snapToGrid/>
        <w:spacing w:line="560" w:lineRule="exact"/>
        <w:ind w:right="0" w:rightChars="0" w:firstLine="643" w:firstLineChars="200"/>
        <w:textAlignment w:val="auto"/>
        <w:rPr>
          <w:rFonts w:hint="eastAsia" w:ascii="仿宋" w:hAnsi="仿宋" w:eastAsia="仿宋" w:cs="仿宋"/>
          <w:sz w:val="32"/>
          <w:szCs w:val="32"/>
          <w:lang w:val="en-US" w:eastAsia="zh-CN"/>
        </w:rPr>
      </w:pPr>
      <w:r>
        <w:rPr>
          <w:rFonts w:hint="eastAsia" w:ascii="黑体" w:hAnsi="黑体" w:eastAsia="黑体" w:cs="黑体"/>
          <w:b/>
          <w:bCs/>
          <w:sz w:val="32"/>
          <w:szCs w:val="32"/>
          <w:lang w:eastAsia="zh-CN"/>
        </w:rPr>
        <w:t>一、改变学生管理模式，增强辅导员的职业归属感</w:t>
      </w:r>
    </w:p>
    <w:p>
      <w:pPr>
        <w:keepNext w:val="0"/>
        <w:keepLines w:val="0"/>
        <w:pageBreakBefore w:val="0"/>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u w:val="none"/>
          <w:lang w:val="en-US" w:eastAsia="zh-CN"/>
        </w:rPr>
      </w:pPr>
      <w:bookmarkStart w:id="0" w:name="_GoBack"/>
      <w:r>
        <w:rPr>
          <w:rFonts w:hint="eastAsia" w:ascii="仿宋" w:hAnsi="仿宋" w:eastAsia="仿宋" w:cs="仿宋"/>
          <w:sz w:val="32"/>
          <w:szCs w:val="32"/>
          <w:u w:val="none"/>
          <w:lang w:val="en-US" w:eastAsia="zh-CN"/>
        </w:rPr>
        <w:t>1.</w:t>
      </w:r>
      <w:bookmarkEnd w:id="0"/>
      <w:r>
        <w:rPr>
          <w:rFonts w:hint="eastAsia" w:ascii="仿宋" w:hAnsi="仿宋" w:eastAsia="仿宋" w:cs="仿宋"/>
          <w:sz w:val="32"/>
          <w:szCs w:val="32"/>
          <w:u w:val="none"/>
          <w:lang w:val="en-US" w:eastAsia="zh-CN"/>
        </w:rPr>
        <w:t>成立学生事务中心，将大学生医保等11项内容由服务中心一站式办理。9月份以来办理业务8694人次。</w:t>
      </w:r>
    </w:p>
    <w:p>
      <w:pPr>
        <w:keepNext w:val="0"/>
        <w:keepLines w:val="0"/>
        <w:pageBreakBefore w:val="0"/>
        <w:numPr>
          <w:ilvl w:val="0"/>
          <w:numId w:val="1"/>
        </w:numPr>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u w:val="none"/>
          <w:lang w:val="en-US" w:eastAsia="zh-CN"/>
        </w:rPr>
        <w:t>为辅导员减负，对辅导员的考核指标、值班时间等方面调整的更加合理和人性</w:t>
      </w:r>
      <w:r>
        <w:rPr>
          <w:rFonts w:hint="eastAsia" w:ascii="仿宋" w:hAnsi="仿宋" w:eastAsia="仿宋" w:cs="仿宋"/>
          <w:sz w:val="32"/>
          <w:szCs w:val="32"/>
          <w:lang w:val="en-US" w:eastAsia="zh-CN"/>
        </w:rPr>
        <w:t>化。</w:t>
      </w:r>
    </w:p>
    <w:p>
      <w:pPr>
        <w:keepNext w:val="0"/>
        <w:keepLines w:val="0"/>
        <w:pageBreakBefore w:val="0"/>
        <w:numPr>
          <w:ilvl w:val="0"/>
          <w:numId w:val="1"/>
        </w:numPr>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发挥学生干部的管理作用。给每位辅导员配备两名学生干部助理。分批对全院1100名各类学生干部进行“卓越领导力训练和经验交流”。</w:t>
      </w:r>
    </w:p>
    <w:p>
      <w:pPr>
        <w:keepNext w:val="0"/>
        <w:keepLines w:val="0"/>
        <w:pageBreakBefore w:val="0"/>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106个班级被评为优良学风班，63个班级成为“放心班级”即使辅导员一个月左右不在位可以完全交给学生干部管理。</w:t>
      </w:r>
    </w:p>
    <w:p>
      <w:pPr>
        <w:keepNext w:val="0"/>
        <w:keepLines w:val="0"/>
        <w:pageBreakBefore w:val="0"/>
        <w:numPr>
          <w:ilvl w:val="0"/>
          <w:numId w:val="1"/>
        </w:numPr>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加强培训。邀请了南中医沈永健教授、南审金融院书记蒋志芬教授等7位专家给辅导员专题培训。目前，50岁以下31位辅导员，有14位考取了心理咨询师，6位考取了就业指导师，21位具有助教和讲师职称，除2名外辅导员全部是在读或考取了硕士研究生。15位辅导员担任了心理、军事理论等教学任务。全部落实了跟听一门专业课，辅导员发表论文10篇（核心1篇、省级9篇）。辅导员的专业化水平明显增强。</w:t>
      </w:r>
    </w:p>
    <w:p>
      <w:pPr>
        <w:keepNext w:val="0"/>
        <w:keepLines w:val="0"/>
        <w:pageBreakBefore w:val="0"/>
        <w:kinsoku/>
        <w:wordWrap/>
        <w:overflowPunct/>
        <w:topLinePunct w:val="0"/>
        <w:autoSpaceDE/>
        <w:autoSpaceDN/>
        <w:bidi w:val="0"/>
        <w:snapToGrid/>
        <w:spacing w:line="560" w:lineRule="exact"/>
        <w:ind w:left="0" w:leftChars="0" w:right="0" w:rightChars="0" w:firstLine="643" w:firstLineChars="200"/>
        <w:textAlignment w:val="auto"/>
        <w:outlineLvl w:val="9"/>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二、出台第二课堂素质培养方案，提升学生综合素质</w:t>
      </w:r>
    </w:p>
    <w:p>
      <w:pPr>
        <w:keepNext w:val="0"/>
        <w:keepLines w:val="0"/>
        <w:pageBreakBefore w:val="0"/>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b w:val="0"/>
          <w:sz w:val="32"/>
          <w:szCs w:val="32"/>
          <w:lang w:val="en-US" w:eastAsia="zh-CN"/>
        </w:rPr>
      </w:pPr>
      <w:r>
        <w:rPr>
          <w:rFonts w:hint="eastAsia" w:ascii="仿宋" w:hAnsi="仿宋" w:eastAsia="仿宋" w:cs="仿宋"/>
          <w:sz w:val="32"/>
          <w:szCs w:val="32"/>
          <w:lang w:val="en-US" w:eastAsia="zh-CN"/>
        </w:rPr>
        <w:t>我们设计出台了《金审学院第二课堂素质培养体系方案》《金审学院学生综合素质测评实施办法》以此引领开展第二课堂建设。着手建立学生成长档案，全院申报第二课堂项目104项，通过评审，31项第二课堂被评为“特色活动奖”，金融院获“优秀组织奖”。目前，43个社团活动丰富多彩，文学社、数学社、会审财智联盟、英语社等14个社团评为“星级社团”。1支报暑期社会实践团队“省级优秀团队”，8支获校级立项团队。</w:t>
      </w:r>
    </w:p>
    <w:p>
      <w:pPr>
        <w:keepNext w:val="0"/>
        <w:keepLines w:val="0"/>
        <w:pageBreakBefore w:val="0"/>
        <w:kinsoku/>
        <w:wordWrap/>
        <w:overflowPunct/>
        <w:topLinePunct w:val="0"/>
        <w:autoSpaceDE/>
        <w:autoSpaceDN/>
        <w:bidi w:val="0"/>
        <w:snapToGrid/>
        <w:spacing w:line="560" w:lineRule="exact"/>
        <w:ind w:left="0" w:leftChars="0" w:right="0" w:rightChars="0" w:firstLine="643" w:firstLineChars="200"/>
        <w:textAlignment w:val="auto"/>
        <w:outlineLvl w:val="9"/>
        <w:rPr>
          <w:rFonts w:hint="eastAsia" w:ascii="仿宋" w:hAnsi="仿宋" w:eastAsia="仿宋" w:cs="仿宋"/>
          <w:sz w:val="32"/>
          <w:szCs w:val="32"/>
          <w:lang w:val="en-US" w:eastAsia="zh-CN"/>
        </w:rPr>
      </w:pPr>
      <w:r>
        <w:rPr>
          <w:rFonts w:hint="eastAsia" w:ascii="黑体" w:hAnsi="黑体" w:eastAsia="黑体" w:cs="黑体"/>
          <w:b/>
          <w:sz w:val="32"/>
          <w:szCs w:val="32"/>
          <w:lang w:val="en-US" w:eastAsia="zh-CN"/>
        </w:rPr>
        <w:t>三、</w:t>
      </w:r>
      <w:r>
        <w:rPr>
          <w:rFonts w:hint="eastAsia" w:ascii="黑体" w:hAnsi="黑体" w:eastAsia="黑体" w:cs="黑体"/>
          <w:b/>
          <w:bCs/>
          <w:sz w:val="32"/>
          <w:szCs w:val="32"/>
          <w:lang w:val="en-US" w:eastAsia="zh-CN"/>
        </w:rPr>
        <w:t>创新思政教育方法，落实立德树人根本任务</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56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央要求社会主义核心价值观在每一所高校都要“三进入”。省厅专门开会要求把核心价值观作为政治任务抓落实，那么怎样把这种高大上的理论变为大学生普遍认同接纳和乐于践行的事情，我们组织开展了“五德五爱”主题教育活动，采取立项、申报、评比、表彰，每年召开一次经验交流大会。此项活动被省教育厅评为“全省教育系统培育和践行社会主义核心价值观创新案例”（全省民办高校两家之一）。</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560"/>
        <w:textAlignment w:val="auto"/>
        <w:outlineLvl w:val="9"/>
        <w:rPr>
          <w:rFonts w:hint="eastAsia" w:ascii="仿宋" w:hAnsi="仿宋" w:eastAsia="仿宋" w:cs="仿宋"/>
          <w:b/>
          <w:bCs/>
          <w:i/>
          <w:iCs/>
          <w:sz w:val="32"/>
          <w:szCs w:val="32"/>
          <w:lang w:val="en-US" w:eastAsia="zh-CN"/>
        </w:rPr>
      </w:pPr>
      <w:r>
        <w:rPr>
          <w:rFonts w:hint="eastAsia" w:ascii="仿宋" w:hAnsi="仿宋" w:eastAsia="仿宋" w:cs="仿宋"/>
          <w:b/>
          <w:bCs/>
          <w:i/>
          <w:iCs/>
          <w:sz w:val="32"/>
          <w:szCs w:val="32"/>
          <w:lang w:val="en-US" w:eastAsia="zh-CN"/>
        </w:rPr>
        <w:t>下面是几项重点工作，与往年相比也有些新的突破。</w:t>
      </w:r>
    </w:p>
    <w:p>
      <w:pPr>
        <w:keepNext w:val="0"/>
        <w:keepLines w:val="0"/>
        <w:pageBreakBefore w:val="0"/>
        <w:kinsoku/>
        <w:wordWrap/>
        <w:overflowPunct/>
        <w:topLinePunct w:val="0"/>
        <w:autoSpaceDE/>
        <w:autoSpaceDN/>
        <w:bidi w:val="0"/>
        <w:snapToGrid/>
        <w:spacing w:line="560" w:lineRule="exact"/>
        <w:ind w:left="0" w:leftChars="0" w:right="0" w:rightChars="0" w:firstLine="643" w:firstLineChars="200"/>
        <w:textAlignment w:val="auto"/>
        <w:outlineLvl w:val="9"/>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一、突出抓好学风建设，提升校风水平</w:t>
      </w:r>
    </w:p>
    <w:p>
      <w:pPr>
        <w:keepNext w:val="0"/>
        <w:keepLines w:val="0"/>
        <w:pageBreakBefore w:val="0"/>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取七条措施抓学风。评比优良学风班；组织9场报告会；组织36场学术沙龙；宣传20个学习典型、10个学风好的宿舍；对100多名学业警告的学生给予学业帮扶；检查了36次早晚自习，优秀率达到95%以上。七条措施促进了优良学风的形成，每天清晨，在校园的池塘边、厅院间、小山旁，能听到学生的读书声，晚上，图书馆、考研教室灯火通明，能看到学生抢占座位、埋头苦读的身影。</w:t>
      </w:r>
    </w:p>
    <w:p>
      <w:pPr>
        <w:keepNext w:val="0"/>
        <w:keepLines w:val="0"/>
        <w:pageBreakBefore w:val="0"/>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b w:val="0"/>
          <w:sz w:val="32"/>
          <w:szCs w:val="32"/>
          <w:lang w:val="en-US" w:eastAsia="zh-CN"/>
        </w:rPr>
        <w:t>学生获奖情况，学工办统计了7个专业学生，获省级奖项94项、国家级奖项149项。</w:t>
      </w:r>
    </w:p>
    <w:p>
      <w:pPr>
        <w:keepNext w:val="0"/>
        <w:keepLines w:val="0"/>
        <w:pageBreakBefore w:val="0"/>
        <w:kinsoku/>
        <w:wordWrap/>
        <w:overflowPunct/>
        <w:topLinePunct w:val="0"/>
        <w:autoSpaceDE/>
        <w:autoSpaceDN/>
        <w:bidi w:val="0"/>
        <w:snapToGrid/>
        <w:spacing w:line="560" w:lineRule="exact"/>
        <w:ind w:left="0" w:leftChars="0" w:right="0" w:rightChars="0" w:firstLine="643" w:firstLineChars="200"/>
        <w:textAlignment w:val="auto"/>
        <w:outlineLvl w:val="9"/>
        <w:rPr>
          <w:rFonts w:hint="eastAsia" w:ascii="黑体" w:hAnsi="黑体" w:eastAsia="黑体" w:cs="黑体"/>
          <w:b/>
          <w:sz w:val="32"/>
          <w:szCs w:val="32"/>
          <w:lang w:val="zh-CN" w:eastAsia="zh-CN"/>
        </w:rPr>
      </w:pPr>
      <w:r>
        <w:rPr>
          <w:rFonts w:hint="eastAsia" w:ascii="黑体" w:hAnsi="黑体" w:eastAsia="黑体" w:cs="黑体"/>
          <w:b/>
          <w:sz w:val="32"/>
          <w:szCs w:val="32"/>
          <w:lang w:val="zh-CN" w:eastAsia="zh-CN"/>
        </w:rPr>
        <w:t>二、积极开展校园文化活动，发挥育人功能</w:t>
      </w:r>
    </w:p>
    <w:p>
      <w:pPr>
        <w:keepNext w:val="0"/>
        <w:keepLines w:val="0"/>
        <w:pageBreakBefore w:val="0"/>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校园文化活动已经是常态化。团委和学生社团，每月安排一个主题。校园文化节、社团巡礼节、经典诵读、摇滚音乐节、藏族文化节、舞蹈大赛等深受学生欢迎。</w:t>
      </w:r>
    </w:p>
    <w:p>
      <w:pPr>
        <w:keepNext w:val="0"/>
        <w:keepLines w:val="0"/>
        <w:pageBreakBefore w:val="0"/>
        <w:kinsoku/>
        <w:wordWrap/>
        <w:overflowPunct/>
        <w:topLinePunct w:val="0"/>
        <w:autoSpaceDE/>
        <w:autoSpaceDN/>
        <w:bidi w:val="0"/>
        <w:snapToGrid/>
        <w:spacing w:line="560" w:lineRule="exact"/>
        <w:ind w:right="0" w:rightChars="0" w:firstLine="643" w:firstLineChars="200"/>
        <w:textAlignment w:val="auto"/>
        <w:outlineLvl w:val="9"/>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三、加强心理健康教育，让学生身心健康成长</w:t>
      </w:r>
    </w:p>
    <w:p>
      <w:pPr>
        <w:keepNext w:val="0"/>
        <w:keepLines w:val="0"/>
        <w:pageBreakBefore w:val="0"/>
        <w:kinsoku/>
        <w:wordWrap/>
        <w:overflowPunct/>
        <w:topLinePunct w:val="0"/>
        <w:autoSpaceDE/>
        <w:autoSpaceDN/>
        <w:bidi w:val="0"/>
        <w:snapToGrid/>
        <w:spacing w:line="560" w:lineRule="exact"/>
        <w:ind w:left="0" w:leftChars="0" w:right="0" w:rightChars="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今年培训心理委员、宿舍信息员500人次。本年度面询个案97人次，网络咨询88次，成功干预危机个案7人次，现在可以告诉大家，我们的学生中有割腕的，有准备跳楼的，有准备伤害他人的，接到警报，我们都是第一时间赶到现场，有效的进行了心理干预，今年未发生一起因心理问题引起的重大事件。</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560"/>
        <w:textAlignment w:val="auto"/>
        <w:outlineLvl w:val="9"/>
        <w:rPr>
          <w:rFonts w:hint="eastAsia" w:ascii="仿宋" w:hAnsi="仿宋" w:eastAsia="仿宋" w:cs="仿宋"/>
          <w:kern w:val="0"/>
          <w:sz w:val="32"/>
          <w:szCs w:val="32"/>
        </w:rPr>
      </w:pPr>
      <w:r>
        <w:rPr>
          <w:rFonts w:hint="eastAsia" w:ascii="黑体" w:hAnsi="黑体" w:eastAsia="黑体" w:cs="黑体"/>
          <w:b/>
          <w:bCs/>
          <w:sz w:val="32"/>
          <w:szCs w:val="32"/>
          <w:lang w:val="en-US" w:eastAsia="zh-CN"/>
        </w:rPr>
        <w:t>四、抓好军训晨训，提升学生意志、品行</w:t>
      </w:r>
    </w:p>
    <w:p>
      <w:pPr>
        <w:keepNext w:val="0"/>
        <w:keepLines w:val="0"/>
        <w:pageBreakBefore w:val="0"/>
        <w:numPr>
          <w:ilvl w:val="0"/>
          <w:numId w:val="0"/>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zh-TW" w:eastAsia="zh-CN"/>
        </w:rPr>
        <w:t>今年圆满完成2260</w:t>
      </w:r>
      <w:r>
        <w:rPr>
          <w:rFonts w:hint="eastAsia" w:ascii="仿宋" w:hAnsi="仿宋" w:eastAsia="仿宋" w:cs="仿宋"/>
          <w:sz w:val="32"/>
          <w:szCs w:val="32"/>
          <w:lang w:val="zh-TW"/>
        </w:rPr>
        <w:t>名新生</w:t>
      </w:r>
      <w:r>
        <w:rPr>
          <w:rFonts w:hint="eastAsia" w:ascii="仿宋" w:hAnsi="仿宋" w:eastAsia="仿宋" w:cs="仿宋"/>
          <w:sz w:val="32"/>
          <w:szCs w:val="32"/>
          <w:lang w:val="zh-TW" w:eastAsia="zh-CN"/>
        </w:rPr>
        <w:t>的</w:t>
      </w:r>
      <w:r>
        <w:rPr>
          <w:rFonts w:hint="eastAsia" w:ascii="仿宋" w:hAnsi="仿宋" w:eastAsia="仿宋" w:cs="仿宋"/>
          <w:sz w:val="32"/>
          <w:szCs w:val="32"/>
          <w:lang w:val="zh-TW"/>
        </w:rPr>
        <w:t>军训任务</w:t>
      </w:r>
      <w:r>
        <w:rPr>
          <w:rFonts w:hint="eastAsia" w:ascii="仿宋" w:hAnsi="仿宋" w:eastAsia="仿宋" w:cs="仿宋"/>
          <w:sz w:val="32"/>
          <w:szCs w:val="32"/>
          <w:lang w:val="zh-TW" w:eastAsia="zh-CN"/>
        </w:rPr>
        <w:t>，没发生一起伤亡事故，军训之后，我们组织学生参加了</w:t>
      </w:r>
      <w:r>
        <w:rPr>
          <w:rFonts w:hint="eastAsia" w:ascii="仿宋" w:hAnsi="仿宋" w:eastAsia="仿宋" w:cs="仿宋"/>
          <w:kern w:val="0"/>
          <w:sz w:val="32"/>
          <w:szCs w:val="32"/>
        </w:rPr>
        <w:t>江苏省</w:t>
      </w:r>
      <w:r>
        <w:rPr>
          <w:rFonts w:hint="eastAsia" w:ascii="仿宋" w:hAnsi="仿宋" w:eastAsia="仿宋" w:cs="仿宋"/>
          <w:kern w:val="0"/>
          <w:sz w:val="32"/>
          <w:szCs w:val="32"/>
          <w:lang w:eastAsia="zh-CN"/>
        </w:rPr>
        <w:t>第二</w:t>
      </w:r>
      <w:r>
        <w:rPr>
          <w:rFonts w:hint="eastAsia" w:ascii="仿宋" w:hAnsi="仿宋" w:eastAsia="仿宋" w:cs="仿宋"/>
          <w:kern w:val="0"/>
          <w:sz w:val="32"/>
          <w:szCs w:val="32"/>
        </w:rPr>
        <w:t>届“军训之星”</w:t>
      </w:r>
      <w:r>
        <w:rPr>
          <w:rFonts w:hint="eastAsia" w:ascii="仿宋" w:hAnsi="仿宋" w:eastAsia="仿宋" w:cs="仿宋"/>
          <w:kern w:val="0"/>
          <w:sz w:val="32"/>
          <w:szCs w:val="32"/>
          <w:lang w:eastAsia="zh-CN"/>
        </w:rPr>
        <w:t>竞赛</w:t>
      </w:r>
      <w:r>
        <w:rPr>
          <w:rFonts w:hint="eastAsia" w:ascii="仿宋" w:hAnsi="仿宋" w:eastAsia="仿宋" w:cs="仿宋"/>
          <w:kern w:val="0"/>
          <w:sz w:val="32"/>
          <w:szCs w:val="32"/>
        </w:rPr>
        <w:t>评比活动，</w:t>
      </w:r>
      <w:r>
        <w:rPr>
          <w:rFonts w:hint="eastAsia" w:ascii="仿宋" w:hAnsi="仿宋" w:eastAsia="仿宋" w:cs="仿宋"/>
          <w:kern w:val="0"/>
          <w:sz w:val="32"/>
          <w:szCs w:val="32"/>
          <w:lang w:eastAsia="zh-CN"/>
        </w:rPr>
        <w:t>学工办获“优秀组织奖”</w:t>
      </w:r>
      <w:r>
        <w:rPr>
          <w:rFonts w:hint="eastAsia" w:ascii="仿宋" w:hAnsi="仿宋" w:eastAsia="仿宋" w:cs="仿宋"/>
          <w:sz w:val="32"/>
          <w:szCs w:val="32"/>
        </w:rPr>
        <w:t>。</w:t>
      </w:r>
    </w:p>
    <w:p>
      <w:pPr>
        <w:keepNext w:val="0"/>
        <w:keepLines w:val="0"/>
        <w:pageBreakBefore w:val="0"/>
        <w:numPr>
          <w:ilvl w:val="0"/>
          <w:numId w:val="0"/>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晨训晨读由各二级院组织，形式多样，</w:t>
      </w:r>
      <w:r>
        <w:rPr>
          <w:rFonts w:hint="eastAsia"/>
          <w:kern w:val="2"/>
          <w:sz w:val="28"/>
          <w:szCs w:val="28"/>
        </w:rPr>
        <w:t>学</w:t>
      </w:r>
      <w:r>
        <w:rPr>
          <w:rFonts w:hint="eastAsia" w:ascii="仿宋" w:hAnsi="仿宋" w:eastAsia="仿宋" w:cs="仿宋"/>
          <w:kern w:val="0"/>
          <w:sz w:val="32"/>
          <w:szCs w:val="32"/>
          <w:lang w:val="en-US" w:eastAsia="zh-CN"/>
        </w:rPr>
        <w:t>工办检查通报</w:t>
      </w:r>
      <w:r>
        <w:rPr>
          <w:rFonts w:hint="eastAsia" w:ascii="仿宋" w:hAnsi="仿宋" w:eastAsia="仿宋" w:cs="仿宋"/>
          <w:kern w:val="0"/>
          <w:sz w:val="32"/>
          <w:szCs w:val="32"/>
        </w:rPr>
        <w:t>90余次</w:t>
      </w:r>
      <w:r>
        <w:rPr>
          <w:rFonts w:hint="eastAsia"/>
          <w:sz w:val="28"/>
          <w:szCs w:val="28"/>
          <w:lang w:val="zh-TW" w:eastAsia="zh-CN"/>
        </w:rPr>
        <w:t>。</w:t>
      </w:r>
      <w:r>
        <w:rPr>
          <w:rFonts w:hint="eastAsia" w:ascii="仿宋" w:hAnsi="仿宋" w:eastAsia="仿宋" w:cs="仿宋"/>
          <w:kern w:val="0"/>
          <w:sz w:val="32"/>
          <w:szCs w:val="32"/>
          <w:lang w:eastAsia="zh-CN"/>
        </w:rPr>
        <w:t>通过晨训晨读锤炼了学生意志、增强了体魄、塑造了品行。</w:t>
      </w:r>
    </w:p>
    <w:p>
      <w:pPr>
        <w:keepNext w:val="0"/>
        <w:keepLines w:val="0"/>
        <w:pageBreakBefore w:val="0"/>
        <w:numPr>
          <w:ilvl w:val="0"/>
          <w:numId w:val="0"/>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kinsoku/>
        <w:wordWrap/>
        <w:overflowPunct/>
        <w:topLinePunct w:val="0"/>
        <w:autoSpaceDE/>
        <w:autoSpaceDN/>
        <w:bidi w:val="0"/>
        <w:adjustRightInd w:val="0"/>
        <w:snapToGrid w:val="0"/>
        <w:spacing w:line="560" w:lineRule="exact"/>
        <w:ind w:right="0" w:rightChars="0" w:firstLine="643" w:firstLineChars="200"/>
        <w:jc w:val="left"/>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五、抓好公寓安全文明建设，守住宿舍安全底线</w:t>
      </w:r>
    </w:p>
    <w:p>
      <w:pPr>
        <w:keepNext w:val="0"/>
        <w:keepLines w:val="0"/>
        <w:pageBreakBefore w:val="0"/>
        <w:numPr>
          <w:ilvl w:val="0"/>
          <w:numId w:val="0"/>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学生宿舍是容易出事的地方。老楼管道线路老化，存在着安全隐患，天冷之后热水供应不畅，100多名学生联名写信、反映强烈。学工人员经常和学生面对面沟通，做了大量的安抚和稳定工作。宿管人员坚持每天查房，对大功率电器、管制刀具、酗酒、乱拉电线、夜不归宿等进行了及时的排查，做到万无一失。我们还开展“文明宿舍”评比，今年宿舍没有发生任何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left"/>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六、做好学生奖助贷医保工作，发挥资助育人作用</w:t>
      </w:r>
    </w:p>
    <w:p>
      <w:pPr>
        <w:spacing w:line="360" w:lineRule="auto"/>
        <w:ind w:firstLine="567"/>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zh-TW" w:eastAsia="zh-CN"/>
        </w:rPr>
        <w:t>今年，</w:t>
      </w:r>
      <w:r>
        <w:rPr>
          <w:rFonts w:hint="eastAsia" w:ascii="仿宋" w:hAnsi="仿宋" w:eastAsia="仿宋" w:cs="仿宋"/>
          <w:b w:val="0"/>
          <w:bCs w:val="0"/>
          <w:sz w:val="32"/>
          <w:szCs w:val="32"/>
          <w:lang w:val="en-US" w:eastAsia="zh-CN"/>
        </w:rPr>
        <w:t>给669名家庭困难学生提供了国家资助金141万，给706位学生办理助学贷款560万元，给100多位特困生提供了勤工助学岗位。这些数字都是一笔一笔的核实、上传、下发，内含着相当的工作量。工作量增加了，学工人员没增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left"/>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七、加强学生工作研究，创新学生工作</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在校内设计出台《</w:t>
      </w:r>
      <w:r>
        <w:rPr>
          <w:rFonts w:hint="eastAsia" w:ascii="仿宋" w:hAnsi="仿宋" w:eastAsia="仿宋" w:cs="仿宋"/>
          <w:sz w:val="32"/>
          <w:szCs w:val="32"/>
          <w:lang w:val="en-US" w:eastAsia="zh-CN"/>
        </w:rPr>
        <w:t>金审学院第二课堂素质培养体系方案》、《金审学院学生综合素质测评实施办法</w:t>
      </w:r>
      <w:r>
        <w:rPr>
          <w:rFonts w:hint="eastAsia" w:ascii="仿宋" w:hAnsi="仿宋" w:eastAsia="仿宋" w:cs="仿宋"/>
          <w:b w:val="0"/>
          <w:bCs w:val="0"/>
          <w:sz w:val="32"/>
          <w:szCs w:val="32"/>
          <w:lang w:eastAsia="zh-CN"/>
        </w:rPr>
        <w:t>》、《金审学院学生工作“立德树人”格局的基本框架》、《</w:t>
      </w:r>
      <w:r>
        <w:rPr>
          <w:rFonts w:hint="eastAsia" w:ascii="仿宋" w:hAnsi="仿宋" w:eastAsia="仿宋" w:cs="仿宋"/>
          <w:b w:val="0"/>
          <w:bCs w:val="0"/>
          <w:sz w:val="32"/>
          <w:szCs w:val="32"/>
          <w:lang w:val="en-US" w:eastAsia="zh-CN"/>
        </w:rPr>
        <w:t>2017年学生工作任务目标分解表</w:t>
      </w:r>
      <w:r>
        <w:rPr>
          <w:rFonts w:hint="eastAsia" w:ascii="仿宋" w:hAnsi="仿宋" w:eastAsia="仿宋" w:cs="仿宋"/>
          <w:b w:val="0"/>
          <w:bCs w:val="0"/>
          <w:sz w:val="32"/>
          <w:szCs w:val="32"/>
          <w:lang w:eastAsia="zh-CN"/>
        </w:rPr>
        <w:t>》，用于指导全院学生工作。</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校外，参与省级以上课题研究。主要有《江苏省高校学生教育管理“创新奖”申报材料》（已获省教育厅奖项</w:t>
      </w:r>
      <w:r>
        <w:rPr>
          <w:rFonts w:hint="eastAsia" w:ascii="仿宋" w:hAnsi="仿宋" w:eastAsia="仿宋" w:cs="仿宋"/>
          <w:sz w:val="32"/>
          <w:szCs w:val="32"/>
          <w:lang w:eastAsia="zh-CN"/>
        </w:rPr>
        <w:t>（苏高教会</w:t>
      </w:r>
      <w:r>
        <w:rPr>
          <w:rFonts w:hint="eastAsia" w:ascii="仿宋" w:hAnsi="仿宋" w:eastAsia="仿宋" w:cs="仿宋"/>
          <w:sz w:val="32"/>
          <w:szCs w:val="32"/>
          <w:lang w:val="en-US" w:eastAsia="zh-CN"/>
        </w:rPr>
        <w:t>2017[1]</w:t>
      </w:r>
      <w:r>
        <w:rPr>
          <w:rFonts w:hint="eastAsia" w:ascii="仿宋" w:hAnsi="仿宋" w:eastAsia="仿宋" w:cs="仿宋"/>
          <w:b w:val="0"/>
          <w:bCs w:val="0"/>
          <w:sz w:val="32"/>
          <w:szCs w:val="32"/>
          <w:lang w:eastAsia="zh-CN"/>
        </w:rPr>
        <w:t>））、《江苏省高校辅导员工作研究会专项课题申报》、《普通高等学校学生军事训练调查研究问卷》等材料。</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3" w:firstLineChars="200"/>
        <w:jc w:val="left"/>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健全学生工作制度，依法科学管理学生</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起草、出台了《金审学院学生管理规定》《金审学院辅导员工作考核办法（试行）》等15项学生管理制度。</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3" w:firstLineChars="200"/>
        <w:jc w:val="left"/>
        <w:textAlignment w:val="auto"/>
        <w:outlineLvl w:val="9"/>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抓班子带队伍，为年轻人做样子</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562"/>
        <w:jc w:val="left"/>
        <w:textAlignment w:val="auto"/>
        <w:outlineLvl w:val="9"/>
        <w:rPr>
          <w:rFonts w:hint="eastAsia" w:ascii="仿宋" w:hAnsi="仿宋" w:eastAsia="仿宋" w:cs="仿宋"/>
          <w:b/>
          <w:bCs/>
          <w:sz w:val="32"/>
          <w:szCs w:val="32"/>
          <w:lang w:val="en-US" w:eastAsia="zh-CN"/>
        </w:rPr>
      </w:pPr>
      <w:r>
        <w:rPr>
          <w:rFonts w:hint="eastAsia" w:ascii="仿宋" w:hAnsi="仿宋" w:eastAsia="仿宋" w:cs="仿宋"/>
          <w:b w:val="0"/>
          <w:bCs w:val="0"/>
          <w:sz w:val="32"/>
          <w:szCs w:val="32"/>
          <w:lang w:eastAsia="zh-CN"/>
        </w:rPr>
        <w:t>我利用“以会带训”经常就学生工作的思想、文化、心理、学业、班级、宿舍建设等进行讲评分析，</w:t>
      </w:r>
      <w:r>
        <w:rPr>
          <w:rFonts w:hint="eastAsia" w:ascii="仿宋" w:hAnsi="仿宋" w:eastAsia="仿宋" w:cs="仿宋"/>
          <w:b w:val="0"/>
          <w:bCs w:val="0"/>
          <w:sz w:val="32"/>
          <w:szCs w:val="32"/>
          <w:lang w:val="en-US" w:eastAsia="zh-CN"/>
        </w:rPr>
        <w:t>使年轻同志从中受益；重要材料手把手传帮带，使本处年轻同志文字水平有提高。</w:t>
      </w:r>
      <w:r>
        <w:rPr>
          <w:rFonts w:hint="eastAsia" w:ascii="仿宋" w:hAnsi="仿宋" w:eastAsia="仿宋" w:cs="仿宋"/>
          <w:sz w:val="32"/>
          <w:szCs w:val="32"/>
          <w:lang w:eastAsia="zh-CN"/>
        </w:rPr>
        <w:t>带领全处人员</w:t>
      </w:r>
      <w:r>
        <w:rPr>
          <w:rFonts w:hint="eastAsia" w:ascii="仿宋" w:hAnsi="仿宋" w:eastAsia="仿宋" w:cs="仿宋"/>
          <w:sz w:val="32"/>
          <w:szCs w:val="32"/>
        </w:rPr>
        <w:t>深入</w:t>
      </w:r>
      <w:r>
        <w:rPr>
          <w:rFonts w:hint="eastAsia" w:ascii="仿宋" w:hAnsi="仿宋" w:eastAsia="仿宋" w:cs="仿宋"/>
          <w:sz w:val="32"/>
          <w:szCs w:val="32"/>
          <w:lang w:eastAsia="zh-CN"/>
        </w:rPr>
        <w:t>院（</w:t>
      </w:r>
      <w:r>
        <w:rPr>
          <w:rFonts w:hint="eastAsia" w:ascii="仿宋" w:hAnsi="仿宋" w:eastAsia="仿宋" w:cs="仿宋"/>
          <w:sz w:val="32"/>
          <w:szCs w:val="32"/>
        </w:rPr>
        <w:t>系</w:t>
      </w:r>
      <w:r>
        <w:rPr>
          <w:rFonts w:hint="eastAsia" w:ascii="仿宋" w:hAnsi="仿宋" w:eastAsia="仿宋" w:cs="仿宋"/>
          <w:sz w:val="32"/>
          <w:szCs w:val="32"/>
          <w:lang w:eastAsia="zh-CN"/>
        </w:rPr>
        <w:t>）、</w:t>
      </w:r>
      <w:r>
        <w:rPr>
          <w:rFonts w:hint="eastAsia" w:ascii="仿宋" w:hAnsi="仿宋" w:eastAsia="仿宋" w:cs="仿宋"/>
          <w:sz w:val="32"/>
          <w:szCs w:val="32"/>
        </w:rPr>
        <w:t>班</w:t>
      </w:r>
      <w:r>
        <w:rPr>
          <w:rFonts w:hint="eastAsia" w:ascii="仿宋" w:hAnsi="仿宋" w:eastAsia="仿宋" w:cs="仿宋"/>
          <w:sz w:val="32"/>
          <w:szCs w:val="32"/>
          <w:lang w:eastAsia="zh-CN"/>
        </w:rPr>
        <w:t>级</w:t>
      </w:r>
      <w:r>
        <w:rPr>
          <w:rFonts w:hint="eastAsia" w:ascii="仿宋" w:hAnsi="仿宋" w:eastAsia="仿宋" w:cs="仿宋"/>
          <w:sz w:val="32"/>
          <w:szCs w:val="32"/>
        </w:rPr>
        <w:t>了解学生工作的重点、难点，</w:t>
      </w:r>
      <w:r>
        <w:rPr>
          <w:rFonts w:hint="eastAsia" w:ascii="仿宋" w:hAnsi="仿宋" w:eastAsia="仿宋" w:cs="仿宋"/>
          <w:sz w:val="32"/>
          <w:szCs w:val="32"/>
          <w:lang w:eastAsia="zh-CN"/>
        </w:rPr>
        <w:t>做好</w:t>
      </w:r>
      <w:r>
        <w:rPr>
          <w:rFonts w:hint="eastAsia" w:ascii="仿宋" w:hAnsi="仿宋" w:eastAsia="仿宋" w:cs="仿宋"/>
          <w:sz w:val="32"/>
          <w:szCs w:val="32"/>
        </w:rPr>
        <w:t>帮助和</w:t>
      </w:r>
      <w:r>
        <w:rPr>
          <w:rFonts w:hint="eastAsia" w:ascii="仿宋" w:hAnsi="仿宋" w:eastAsia="仿宋" w:cs="仿宋"/>
          <w:sz w:val="32"/>
          <w:szCs w:val="32"/>
          <w:lang w:eastAsia="zh-CN"/>
        </w:rPr>
        <w:t>服务。学工办人少任务重，带领大家任劳任怨、</w:t>
      </w:r>
      <w:r>
        <w:rPr>
          <w:rFonts w:hint="eastAsia" w:ascii="仿宋" w:hAnsi="仿宋" w:eastAsia="仿宋" w:cs="仿宋"/>
          <w:sz w:val="32"/>
          <w:szCs w:val="32"/>
        </w:rPr>
        <w:t>团结协作，多次</w:t>
      </w:r>
      <w:r>
        <w:rPr>
          <w:rFonts w:hint="eastAsia" w:ascii="仿宋" w:hAnsi="仿宋" w:eastAsia="仿宋" w:cs="仿宋"/>
          <w:sz w:val="32"/>
          <w:szCs w:val="32"/>
          <w:lang w:eastAsia="zh-CN"/>
        </w:rPr>
        <w:t>较好的</w:t>
      </w:r>
      <w:r>
        <w:rPr>
          <w:rFonts w:hint="eastAsia" w:ascii="仿宋" w:hAnsi="仿宋" w:eastAsia="仿宋" w:cs="仿宋"/>
          <w:sz w:val="32"/>
          <w:szCs w:val="32"/>
        </w:rPr>
        <w:t>完成</w:t>
      </w:r>
      <w:r>
        <w:rPr>
          <w:rFonts w:hint="eastAsia" w:ascii="仿宋" w:hAnsi="仿宋" w:eastAsia="仿宋" w:cs="仿宋"/>
          <w:sz w:val="32"/>
          <w:szCs w:val="32"/>
          <w:lang w:eastAsia="zh-CN"/>
        </w:rPr>
        <w:t>军训以及学校突发事件应急处理等</w:t>
      </w:r>
      <w:r>
        <w:rPr>
          <w:rFonts w:hint="eastAsia" w:ascii="仿宋" w:hAnsi="仿宋" w:eastAsia="仿宋" w:cs="仿宋"/>
          <w:sz w:val="32"/>
          <w:szCs w:val="32"/>
        </w:rPr>
        <w:t>任务。</w:t>
      </w:r>
      <w:r>
        <w:rPr>
          <w:rFonts w:hint="eastAsia" w:ascii="仿宋" w:hAnsi="仿宋" w:eastAsia="仿宋" w:cs="仿宋"/>
          <w:sz w:val="32"/>
          <w:szCs w:val="32"/>
          <w:lang w:eastAsia="zh-CN"/>
        </w:rPr>
        <w:t>我深感学工办是一个团结的集体、战斗的集体、吃苦的集体、有创新精神的集体。</w:t>
      </w:r>
      <w:r>
        <w:rPr>
          <w:rFonts w:hint="eastAsia" w:ascii="仿宋" w:hAnsi="仿宋" w:eastAsia="仿宋" w:cs="仿宋"/>
          <w:b/>
          <w:bCs/>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562"/>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本人任学工办主任以</w:t>
      </w:r>
      <w:r>
        <w:rPr>
          <w:rFonts w:hint="eastAsia" w:ascii="仿宋" w:hAnsi="仿宋" w:eastAsia="仿宋" w:cs="仿宋"/>
          <w:sz w:val="32"/>
          <w:szCs w:val="32"/>
        </w:rPr>
        <w:t>来，在事关维护社会和学校稳定方面，能够坚持政治方向</w:t>
      </w:r>
      <w:r>
        <w:rPr>
          <w:rFonts w:hint="eastAsia" w:ascii="仿宋" w:hAnsi="仿宋" w:eastAsia="仿宋" w:cs="仿宋"/>
          <w:sz w:val="32"/>
          <w:szCs w:val="32"/>
          <w:lang w:eastAsia="zh-CN"/>
        </w:rPr>
        <w:t>，保持了高度的政治敏感性</w:t>
      </w:r>
      <w:r>
        <w:rPr>
          <w:rFonts w:hint="eastAsia" w:ascii="仿宋" w:hAnsi="仿宋" w:eastAsia="仿宋" w:cs="仿宋"/>
          <w:sz w:val="32"/>
          <w:szCs w:val="32"/>
        </w:rPr>
        <w:t>。在学生涉</w:t>
      </w:r>
      <w:r>
        <w:rPr>
          <w:rFonts w:hint="eastAsia" w:ascii="仿宋" w:hAnsi="仿宋" w:eastAsia="仿宋" w:cs="仿宋"/>
          <w:sz w:val="32"/>
          <w:szCs w:val="32"/>
          <w:lang w:eastAsia="zh-CN"/>
        </w:rPr>
        <w:t>外问题上</w:t>
      </w:r>
      <w:r>
        <w:rPr>
          <w:rFonts w:hint="eastAsia" w:ascii="仿宋" w:hAnsi="仿宋" w:eastAsia="仿宋" w:cs="仿宋"/>
          <w:sz w:val="32"/>
          <w:szCs w:val="32"/>
        </w:rPr>
        <w:t>，</w:t>
      </w:r>
      <w:r>
        <w:rPr>
          <w:rFonts w:hint="eastAsia" w:ascii="仿宋" w:hAnsi="仿宋" w:eastAsia="仿宋" w:cs="仿宋"/>
          <w:sz w:val="32"/>
          <w:szCs w:val="32"/>
          <w:lang w:eastAsia="zh-CN"/>
        </w:rPr>
        <w:t>教育学生理性爱国</w:t>
      </w:r>
      <w:r>
        <w:rPr>
          <w:rFonts w:hint="eastAsia" w:ascii="仿宋" w:hAnsi="仿宋" w:eastAsia="仿宋" w:cs="仿宋"/>
          <w:sz w:val="32"/>
          <w:szCs w:val="32"/>
        </w:rPr>
        <w:t>。对学生</w:t>
      </w:r>
      <w:r>
        <w:rPr>
          <w:rFonts w:hint="eastAsia" w:ascii="仿宋" w:hAnsi="仿宋" w:eastAsia="仿宋" w:cs="仿宋"/>
          <w:sz w:val="32"/>
          <w:szCs w:val="32"/>
          <w:lang w:eastAsia="zh-CN"/>
        </w:rPr>
        <w:t>因宿舍热水和生活条件方面的诉求能主动协调职能部门解决并和学工同仁做好学生工作；面对少数学生家长因辅导员处理不当而不满</w:t>
      </w:r>
      <w:r>
        <w:rPr>
          <w:rFonts w:hint="eastAsia" w:ascii="仿宋" w:hAnsi="仿宋" w:eastAsia="仿宋" w:cs="仿宋"/>
          <w:sz w:val="32"/>
          <w:szCs w:val="32"/>
        </w:rPr>
        <w:t>，</w:t>
      </w:r>
      <w:r>
        <w:rPr>
          <w:rFonts w:hint="eastAsia" w:ascii="仿宋" w:hAnsi="仿宋" w:eastAsia="仿宋" w:cs="仿宋"/>
          <w:sz w:val="32"/>
          <w:szCs w:val="32"/>
          <w:lang w:eastAsia="zh-CN"/>
        </w:rPr>
        <w:t>我</w:t>
      </w:r>
      <w:r>
        <w:rPr>
          <w:rFonts w:hint="eastAsia" w:ascii="仿宋" w:hAnsi="仿宋" w:eastAsia="仿宋" w:cs="仿宋"/>
          <w:sz w:val="32"/>
          <w:szCs w:val="32"/>
        </w:rPr>
        <w:t>能与</w:t>
      </w:r>
      <w:r>
        <w:rPr>
          <w:rFonts w:hint="eastAsia" w:ascii="仿宋" w:hAnsi="仿宋" w:eastAsia="仿宋" w:cs="仿宋"/>
          <w:sz w:val="32"/>
          <w:szCs w:val="32"/>
          <w:lang w:eastAsia="zh-CN"/>
        </w:rPr>
        <w:t>其</w:t>
      </w:r>
      <w:r>
        <w:rPr>
          <w:rFonts w:hint="eastAsia" w:ascii="仿宋" w:hAnsi="仿宋" w:eastAsia="仿宋" w:cs="仿宋"/>
          <w:sz w:val="32"/>
          <w:szCs w:val="32"/>
        </w:rPr>
        <w:t>面对面交流，晓之以理，有效制止了不良行为</w:t>
      </w:r>
      <w:r>
        <w:rPr>
          <w:rFonts w:hint="eastAsia" w:ascii="仿宋" w:hAnsi="仿宋" w:eastAsia="仿宋" w:cs="仿宋"/>
          <w:sz w:val="32"/>
          <w:szCs w:val="32"/>
          <w:lang w:eastAsia="zh-CN"/>
        </w:rPr>
        <w:t>的发生</w:t>
      </w:r>
      <w:r>
        <w:rPr>
          <w:rFonts w:hint="eastAsia" w:ascii="仿宋" w:hAnsi="仿宋" w:eastAsia="仿宋" w:cs="仿宋"/>
          <w:sz w:val="32"/>
          <w:szCs w:val="32"/>
        </w:rPr>
        <w:t>。</w:t>
      </w:r>
      <w:r>
        <w:rPr>
          <w:rFonts w:hint="eastAsia" w:ascii="仿宋" w:hAnsi="仿宋" w:eastAsia="仿宋" w:cs="仿宋"/>
          <w:kern w:val="2"/>
          <w:sz w:val="32"/>
          <w:szCs w:val="32"/>
          <w:lang w:val="en-US" w:eastAsia="zh-CN" w:bidi="ar-SA"/>
        </w:rPr>
        <w:t>工作中能及时与各部门、各院（系）沟通协调。办事讲原则、讲诚信，不推诿，不扯皮，</w:t>
      </w:r>
      <w:r>
        <w:rPr>
          <w:rFonts w:hint="eastAsia" w:ascii="仿宋" w:hAnsi="仿宋" w:eastAsia="仿宋" w:cs="仿宋"/>
          <w:sz w:val="32"/>
          <w:szCs w:val="32"/>
          <w:lang w:eastAsia="zh-CN"/>
        </w:rPr>
        <w:t>有担当精神</w:t>
      </w:r>
      <w:r>
        <w:rPr>
          <w:rFonts w:hint="eastAsia" w:ascii="仿宋" w:hAnsi="仿宋" w:eastAsia="仿宋" w:cs="仿宋"/>
          <w:kern w:val="2"/>
          <w:sz w:val="32"/>
          <w:szCs w:val="32"/>
          <w:lang w:val="en-US" w:eastAsia="zh-CN" w:bidi="ar-SA"/>
        </w:rPr>
        <w:t>；廉洁奉公，没有懈怠。经常住校检查，每天24小时开机待命，学生工作如履薄冰。</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3" w:firstLineChars="200"/>
        <w:jc w:val="left"/>
        <w:textAlignment w:val="auto"/>
        <w:outlineLvl w:val="9"/>
        <w:rPr>
          <w:rFonts w:hint="eastAsia" w:ascii="仿宋" w:hAnsi="仿宋" w:eastAsia="仿宋" w:cs="仿宋"/>
          <w:b/>
          <w:bCs/>
          <w:i/>
          <w:iCs/>
          <w:sz w:val="32"/>
          <w:szCs w:val="32"/>
          <w:lang w:val="en-US" w:eastAsia="zh-CN"/>
        </w:rPr>
      </w:pPr>
      <w:r>
        <w:rPr>
          <w:rFonts w:hint="eastAsia" w:ascii="仿宋" w:hAnsi="仿宋" w:eastAsia="仿宋" w:cs="仿宋"/>
          <w:b/>
          <w:bCs/>
          <w:i/>
          <w:iCs/>
          <w:sz w:val="32"/>
          <w:szCs w:val="32"/>
          <w:lang w:val="en-US" w:eastAsia="zh-CN"/>
        </w:rPr>
        <w:t>下面是存在的主要问题。</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辅导员队伍还不够稳定，整体职业能力还不足，科研能力还较弱；2.学工办的管理理念、管理水平还不够高，创新水平欠缺；3.社团和第二课堂建设质量不够高，场地、经费、指导老师都欠缺；4.校园文化氛围还不够浓厚，精品校园文化还欠缺；5.少数学生仍无视校规校纪，作弊现象仍有发生。                                  </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最后，感谢院领导一年来的帮助和指导，感谢机关各部门、各院的支持，请大家批评指正。</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left"/>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sz w:val="32"/>
          <w:szCs w:val="32"/>
          <w:lang w:val="en-US" w:eastAsia="zh-CN"/>
        </w:rPr>
        <w:t xml:space="preserve">                                           </w:t>
      </w:r>
      <w:r>
        <w:rPr>
          <w:rFonts w:hint="eastAsia" w:ascii="仿宋" w:hAnsi="仿宋" w:eastAsia="仿宋" w:cs="仿宋"/>
          <w:kern w:val="2"/>
          <w:sz w:val="32"/>
          <w:szCs w:val="32"/>
          <w:lang w:val="en-US" w:eastAsia="zh-CN" w:bidi="ar-SA"/>
        </w:rPr>
        <w:t>李文强</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560" w:lineRule="exact"/>
        <w:ind w:left="0" w:right="0" w:rightChars="0" w:firstLine="640" w:firstLineChars="200"/>
        <w:jc w:val="lef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2018年1月4日</w:t>
      </w:r>
    </w:p>
    <w:p>
      <w:pPr>
        <w:keepNext w:val="0"/>
        <w:keepLines w:val="0"/>
        <w:pageBreakBefore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132"/>
        </w:tabs>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 w:hAnsi="仿宋" w:eastAsia="仿宋" w:cs="仿宋"/>
          <w:sz w:val="32"/>
          <w:szCs w:val="32"/>
          <w:lang w:val="en-US" w:eastAsia="zh-TW"/>
        </w:rPr>
      </w:pPr>
    </w:p>
    <w:p>
      <w:pPr>
        <w:keepNext w:val="0"/>
        <w:keepLines w:val="0"/>
        <w:pageBreakBefore w:val="0"/>
        <w:tabs>
          <w:tab w:val="left" w:pos="778"/>
          <w:tab w:val="left" w:pos="840"/>
          <w:tab w:val="left" w:pos="1680"/>
          <w:tab w:val="left" w:pos="2520"/>
          <w:tab w:val="left" w:pos="3360"/>
          <w:tab w:val="left" w:pos="4200"/>
          <w:tab w:val="left" w:pos="5040"/>
          <w:tab w:val="left" w:pos="5880"/>
          <w:tab w:val="left" w:pos="6720"/>
          <w:tab w:val="left" w:pos="7560"/>
          <w:tab w:val="left" w:pos="8400"/>
          <w:tab w:val="left" w:pos="9132"/>
        </w:tabs>
        <w:kinsoku/>
        <w:wordWrap/>
        <w:overflowPunct/>
        <w:topLinePunct w:val="0"/>
        <w:autoSpaceDE/>
        <w:autoSpaceDN/>
        <w:bidi w:val="0"/>
        <w:adjustRightInd w:val="0"/>
        <w:snapToGrid w:val="0"/>
        <w:spacing w:line="560" w:lineRule="exact"/>
        <w:ind w:right="0" w:rightChars="0" w:firstLine="640" w:firstLineChars="200"/>
        <w:jc w:val="left"/>
        <w:textAlignment w:val="auto"/>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spacing w:line="560" w:lineRule="exact"/>
        <w:ind w:right="0" w:rightChars="0"/>
        <w:jc w:val="left"/>
        <w:textAlignment w:val="auto"/>
        <w:rPr>
          <w:rFonts w:hint="eastAsia" w:ascii="仿宋" w:hAnsi="仿宋" w:eastAsia="仿宋" w:cs="仿宋"/>
          <w:sz w:val="32"/>
          <w:szCs w:val="32"/>
        </w:rPr>
      </w:pPr>
    </w:p>
    <w:p>
      <w:pPr>
        <w:pStyle w:val="4"/>
        <w:keepNext w:val="0"/>
        <w:keepLines w:val="0"/>
        <w:pageBreakBefore w:val="0"/>
        <w:shd w:val="clear" w:color="auto" w:fill="FFFFFF"/>
        <w:kinsoku/>
        <w:wordWrap/>
        <w:overflowPunct/>
        <w:topLinePunct w:val="0"/>
        <w:autoSpaceDE/>
        <w:autoSpaceDN/>
        <w:bidi w:val="0"/>
        <w:spacing w:before="0" w:beforeAutospacing="0" w:after="0" w:afterAutospacing="0" w:line="560" w:lineRule="exact"/>
        <w:ind w:right="0" w:rightChars="0" w:firstLine="640" w:firstLineChars="200"/>
        <w:jc w:val="left"/>
        <w:textAlignment w:val="auto"/>
        <w:rPr>
          <w:rFonts w:hint="eastAsia" w:ascii="仿宋" w:hAnsi="仿宋" w:eastAsia="仿宋" w:cs="仿宋"/>
          <w:sz w:val="32"/>
          <w:szCs w:val="32"/>
        </w:rPr>
      </w:pP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560"/>
        <w:textAlignment w:val="auto"/>
        <w:outlineLvl w:val="9"/>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snapToGrid/>
        <w:spacing w:line="560" w:lineRule="exact"/>
        <w:ind w:right="0" w:rightChars="0"/>
        <w:textAlignment w:val="auto"/>
        <w:outlineLvl w:val="9"/>
        <w:rPr>
          <w:rFonts w:hint="eastAsia" w:ascii="仿宋" w:hAnsi="仿宋" w:eastAsia="仿宋" w:cs="仿宋"/>
          <w:sz w:val="32"/>
          <w:szCs w:val="32"/>
          <w:lang w:val="en-US" w:eastAsia="zh-CN"/>
        </w:rPr>
      </w:pPr>
    </w:p>
    <w:sectPr>
      <w:footerReference r:id="rId3" w:type="default"/>
      <w:pgSz w:w="11906" w:h="16838"/>
      <w:pgMar w:top="1701" w:right="1701" w:bottom="1701" w:left="170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
    <w:altName w:val="Times New Roman"/>
    <w:panose1 w:val="00000000000000000000"/>
    <w:charset w:val="00"/>
    <w:family w:val="auto"/>
    <w:pitch w:val="default"/>
    <w:sig w:usb0="00000000" w:usb1="00000000" w:usb2="00000000" w:usb3="00000000" w:csb0="00000001"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8"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Bookshelf Symbol 7">
    <w:altName w:val="Symbol"/>
    <w:panose1 w:val="05010101010101010101"/>
    <w:charset w:val="00"/>
    <w:family w:val="auto"/>
    <w:pitch w:val="default"/>
    <w:sig w:usb0="00000000" w:usb1="00000000" w:usb2="00000000" w:usb3="00000000" w:csb0="80000000" w:csb1="00000000"/>
  </w:font>
  <w:font w:name="MS Mincho">
    <w:panose1 w:val="02020609040205080304"/>
    <w:charset w:val="80"/>
    <w:family w:val="auto"/>
    <w:pitch w:val="default"/>
    <w:sig w:usb0="E00002FF" w:usb1="6AC7FDFB" w:usb2="00000012" w:usb3="00000000" w:csb0="4002009F" w:csb1="DFD70000"/>
  </w:font>
  <w:font w:name="Courier New">
    <w:panose1 w:val="02070309020205020404"/>
    <w:charset w:val="00"/>
    <w:family w:val="auto"/>
    <w:pitch w:val="default"/>
    <w:sig w:usb0="E0002A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5FBFE"/>
    <w:multiLevelType w:val="singleLevel"/>
    <w:tmpl w:val="5A45FBFE"/>
    <w:lvl w:ilvl="0" w:tentative="0">
      <w:start w:val="2"/>
      <w:numFmt w:val="decimal"/>
      <w:lvlText w:val="%1."/>
      <w:lvlJc w:val="left"/>
      <w:pPr>
        <w:tabs>
          <w:tab w:val="left" w:pos="312"/>
        </w:tabs>
      </w:pPr>
    </w:lvl>
  </w:abstractNum>
  <w:abstractNum w:abstractNumId="1">
    <w:nsid w:val="5A4C7916"/>
    <w:multiLevelType w:val="singleLevel"/>
    <w:tmpl w:val="5A4C7916"/>
    <w:lvl w:ilvl="0" w:tentative="0">
      <w:start w:val="8"/>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5B64"/>
    <w:rsid w:val="013E41CD"/>
    <w:rsid w:val="03FA25BA"/>
    <w:rsid w:val="05EA6266"/>
    <w:rsid w:val="065C0CEC"/>
    <w:rsid w:val="078C0E54"/>
    <w:rsid w:val="08365C89"/>
    <w:rsid w:val="0B185F5A"/>
    <w:rsid w:val="0EEE16B2"/>
    <w:rsid w:val="0F176724"/>
    <w:rsid w:val="1191721A"/>
    <w:rsid w:val="137E5B27"/>
    <w:rsid w:val="14CC2327"/>
    <w:rsid w:val="15112F2F"/>
    <w:rsid w:val="17223D36"/>
    <w:rsid w:val="172574D2"/>
    <w:rsid w:val="172A02DC"/>
    <w:rsid w:val="17976F32"/>
    <w:rsid w:val="179A4338"/>
    <w:rsid w:val="19165EAD"/>
    <w:rsid w:val="1B520964"/>
    <w:rsid w:val="1D123738"/>
    <w:rsid w:val="1F602DB7"/>
    <w:rsid w:val="2108313F"/>
    <w:rsid w:val="211256E8"/>
    <w:rsid w:val="21D8289A"/>
    <w:rsid w:val="21F23000"/>
    <w:rsid w:val="22D449F4"/>
    <w:rsid w:val="23B4534A"/>
    <w:rsid w:val="23BC31D5"/>
    <w:rsid w:val="272A21F3"/>
    <w:rsid w:val="27A974C9"/>
    <w:rsid w:val="2B3365AC"/>
    <w:rsid w:val="2E1269A3"/>
    <w:rsid w:val="2E2314B8"/>
    <w:rsid w:val="2F220E85"/>
    <w:rsid w:val="30B04EDC"/>
    <w:rsid w:val="319B7266"/>
    <w:rsid w:val="32792AC9"/>
    <w:rsid w:val="329F02B9"/>
    <w:rsid w:val="33CE4734"/>
    <w:rsid w:val="346B00CE"/>
    <w:rsid w:val="347248AD"/>
    <w:rsid w:val="34D96547"/>
    <w:rsid w:val="34EA0DA2"/>
    <w:rsid w:val="350D0D39"/>
    <w:rsid w:val="383B6F6B"/>
    <w:rsid w:val="3892736D"/>
    <w:rsid w:val="39DA5D5D"/>
    <w:rsid w:val="3B7B7CF1"/>
    <w:rsid w:val="3CAA2902"/>
    <w:rsid w:val="3EEB7B2D"/>
    <w:rsid w:val="3EF673C2"/>
    <w:rsid w:val="41187408"/>
    <w:rsid w:val="416268FA"/>
    <w:rsid w:val="41BB5B96"/>
    <w:rsid w:val="42985261"/>
    <w:rsid w:val="42AB1C86"/>
    <w:rsid w:val="43EF021E"/>
    <w:rsid w:val="45884E34"/>
    <w:rsid w:val="458A2F56"/>
    <w:rsid w:val="45953818"/>
    <w:rsid w:val="45995F64"/>
    <w:rsid w:val="47406FC4"/>
    <w:rsid w:val="49782018"/>
    <w:rsid w:val="4B9B5628"/>
    <w:rsid w:val="4CA52F09"/>
    <w:rsid w:val="4CB235BF"/>
    <w:rsid w:val="4E960847"/>
    <w:rsid w:val="4E9A5E5B"/>
    <w:rsid w:val="502E7C2A"/>
    <w:rsid w:val="518F61AF"/>
    <w:rsid w:val="51A66FA5"/>
    <w:rsid w:val="53B9279C"/>
    <w:rsid w:val="53C866C0"/>
    <w:rsid w:val="55D00767"/>
    <w:rsid w:val="56072F7D"/>
    <w:rsid w:val="57470249"/>
    <w:rsid w:val="5B006C14"/>
    <w:rsid w:val="5C954DD0"/>
    <w:rsid w:val="5D9F78D1"/>
    <w:rsid w:val="5DC40F3A"/>
    <w:rsid w:val="5E3C1FD3"/>
    <w:rsid w:val="5E475417"/>
    <w:rsid w:val="5F065779"/>
    <w:rsid w:val="5F2124CF"/>
    <w:rsid w:val="6053786E"/>
    <w:rsid w:val="60DE528C"/>
    <w:rsid w:val="619C17E9"/>
    <w:rsid w:val="61A46CD8"/>
    <w:rsid w:val="61B16179"/>
    <w:rsid w:val="62CC04E1"/>
    <w:rsid w:val="63593B60"/>
    <w:rsid w:val="689339E9"/>
    <w:rsid w:val="68A35223"/>
    <w:rsid w:val="68FD1E40"/>
    <w:rsid w:val="69E667D5"/>
    <w:rsid w:val="6A4015BE"/>
    <w:rsid w:val="6C7217B1"/>
    <w:rsid w:val="6D4A0913"/>
    <w:rsid w:val="6D992628"/>
    <w:rsid w:val="6E07651B"/>
    <w:rsid w:val="6E1F2FF1"/>
    <w:rsid w:val="6EB256C2"/>
    <w:rsid w:val="6F215E4E"/>
    <w:rsid w:val="70460986"/>
    <w:rsid w:val="762229C7"/>
    <w:rsid w:val="789B4D9D"/>
    <w:rsid w:val="7B1809B3"/>
    <w:rsid w:val="7C49259E"/>
    <w:rsid w:val="7CB222C1"/>
    <w:rsid w:val="7D2C725E"/>
    <w:rsid w:val="7D3B5D45"/>
    <w:rsid w:val="7DEE1683"/>
    <w:rsid w:val="7ED10E49"/>
    <w:rsid w:val="7FA27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Hyperlink"/>
    <w:qFormat/>
    <w:uiPriority w:val="0"/>
    <w:rPr>
      <w:color w:val="0000FF"/>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李文强</cp:lastModifiedBy>
  <dcterms:modified xsi:type="dcterms:W3CDTF">2018-01-10T03:06:56Z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