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contextualSpacing/>
        <w:jc w:val="left"/>
        <w:rPr>
          <w:rFonts w:hint="default" w:ascii="仿宋_GB2312" w:hAnsi="微软雅黑" w:eastAsia="仿宋_GB2312" w:cs="宋体"/>
          <w:kern w:val="0"/>
          <w:sz w:val="28"/>
          <w:szCs w:val="28"/>
          <w:lang w:val="en-US" w:eastAsia="zh-CN"/>
        </w:rPr>
      </w:pPr>
      <w:r>
        <w:rPr>
          <w:rFonts w:hint="default" w:ascii="仿宋_GB2312" w:hAnsi="微软雅黑" w:eastAsia="仿宋_GB2312" w:cs="宋体"/>
          <w:kern w:val="0"/>
          <w:sz w:val="28"/>
          <w:szCs w:val="28"/>
          <w:lang w:val="en-US" w:eastAsia="zh-CN"/>
        </w:rPr>
        <w:br w:type="page"/>
      </w:r>
    </w:p>
    <w:p>
      <w:pPr>
        <w:widowControl/>
        <w:contextualSpacing/>
        <w:jc w:val="left"/>
        <w:rPr>
          <w:rFonts w:hint="eastAsia" w:ascii="仿宋_GB2312" w:hAnsi="微软雅黑" w:eastAsia="仿宋_GB2312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 w:cs="宋体"/>
          <w:b/>
          <w:bCs/>
          <w:kern w:val="0"/>
          <w:sz w:val="28"/>
          <w:szCs w:val="28"/>
          <w:lang w:val="en-US" w:eastAsia="zh-CN"/>
        </w:rPr>
        <w:t>附件2：</w:t>
      </w:r>
    </w:p>
    <w:p>
      <w:pPr>
        <w:widowControl/>
        <w:contextualSpacing/>
        <w:jc w:val="both"/>
        <w:rPr>
          <w:rFonts w:hint="eastAsia" w:ascii="仿宋_GB2312" w:hAnsi="微软雅黑" w:eastAsia="仿宋_GB2312" w:cs="宋体"/>
          <w:b/>
          <w:bCs/>
          <w:kern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widowControl/>
        <w:contextualSpacing/>
        <w:jc w:val="center"/>
        <w:rPr>
          <w:rFonts w:hint="eastAsia" w:ascii="仿宋_GB2312" w:hAnsi="微软雅黑" w:eastAsia="仿宋_GB2312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 w:cs="宋体"/>
          <w:b/>
          <w:bCs/>
          <w:kern w:val="0"/>
          <w:sz w:val="28"/>
          <w:szCs w:val="28"/>
          <w:lang w:val="en-US" w:eastAsia="zh-CN"/>
        </w:rPr>
        <w:t>2.放弃结项名单</w:t>
      </w:r>
    </w:p>
    <w:tbl>
      <w:tblPr>
        <w:tblStyle w:val="3"/>
        <w:tblW w:w="9498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3508"/>
        <w:gridCol w:w="2835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课程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二级学院（部）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会计学基础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会计与审计学院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朱明秀、李政</w:t>
            </w:r>
          </w:p>
        </w:tc>
      </w:tr>
    </w:tbl>
    <w:p/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contextualSpacing/>
        <w:jc w:val="left"/>
        <w:textAlignment w:val="auto"/>
        <w:rPr>
          <w:rFonts w:hint="eastAsia" w:ascii="仿宋_GB2312" w:hAnsi="微软雅黑" w:eastAsia="仿宋_GB2312" w:cs="宋体"/>
          <w:kern w:val="0"/>
          <w:sz w:val="28"/>
          <w:szCs w:val="28"/>
          <w:lang w:val="en-US" w:eastAsia="zh-CN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53A4B"/>
    <w:rsid w:val="1B4510ED"/>
    <w:rsid w:val="241754E5"/>
    <w:rsid w:val="31357CDC"/>
    <w:rsid w:val="32D1135D"/>
    <w:rsid w:val="3F18468C"/>
    <w:rsid w:val="45EC758C"/>
    <w:rsid w:val="45F020FB"/>
    <w:rsid w:val="47322228"/>
    <w:rsid w:val="49DB2E4D"/>
    <w:rsid w:val="50366488"/>
    <w:rsid w:val="55363D8C"/>
    <w:rsid w:val="6DF82F5D"/>
    <w:rsid w:val="6E527E80"/>
    <w:rsid w:val="6EDF6C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微软雅黑" w:asciiTheme="minorAscii" w:hAnsiTheme="minorAscii"/>
      <w:b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标题 1 Char"/>
    <w:link w:val="2"/>
    <w:qFormat/>
    <w:uiPriority w:val="0"/>
    <w:rPr>
      <w:rFonts w:eastAsia="微软雅黑" w:asciiTheme="minorAscii" w:hAnsiTheme="minorAscii"/>
      <w:b/>
      <w:kern w:val="44"/>
      <w:sz w:val="36"/>
    </w:rPr>
  </w:style>
  <w:style w:type="character" w:customStyle="1" w:styleId="7">
    <w:name w:val="font11"/>
    <w:basedOn w:val="4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windows8</dc:creator>
  <cp:lastModifiedBy>Administrator</cp:lastModifiedBy>
  <cp:lastPrinted>2020-12-16T01:28:00Z</cp:lastPrinted>
  <dcterms:modified xsi:type="dcterms:W3CDTF">2020-12-16T06:07:19Z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