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0" w:after="160" w:line="300" w:lineRule="auto"/>
        <w:jc w:val="center"/>
        <w:rPr>
          <w:lang w:eastAsia="zh-CN"/>
        </w:rPr>
      </w:pPr>
      <w:r>
        <w:rPr>
          <w:rFonts w:cs="Noto Sans CJK SC"/>
          <w:b/>
          <w:color w:val="18497A"/>
          <w:sz w:val="48"/>
          <w:lang w:eastAsia="zh-CN"/>
        </w:rPr>
        <w:t>人工智能素养与智能体创新应用</w:t>
      </w:r>
    </w:p>
    <w:p>
      <w:pPr>
        <w:spacing w:after="480" w:line="300" w:lineRule="auto"/>
        <w:jc w:val="center"/>
      </w:pPr>
      <w:bookmarkStart w:id="0" w:name="_GoBack"/>
      <w:bookmarkEnd w:id="0"/>
      <w:r>
        <w:rPr>
          <w:rFonts w:cs="Noto Sans CJK SC"/>
          <w:b/>
          <w:color w:val="18497A"/>
          <w:sz w:val="48"/>
        </w:rPr>
        <w:t>培训方案</w:t>
      </w:r>
    </w:p>
    <w:tbl>
      <w:tblPr>
        <w:tblStyle w:val="32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6" w:type="dxa"/>
            <w:shd w:val="clear" w:color="auto" w:fill="EAF2F8"/>
            <w:vAlign w:val="center"/>
          </w:tcPr>
          <w:p>
            <w:pPr>
              <w:spacing w:before="200"/>
              <w:jc w:val="center"/>
              <w:rPr>
                <w:lang w:eastAsia="zh-CN"/>
              </w:rPr>
            </w:pPr>
            <w:r>
              <w:rPr>
                <w:rFonts w:cs="Noto Sans CJK SC"/>
                <w:b/>
                <w:color w:val="1F4E79"/>
                <w:sz w:val="26"/>
                <w:lang w:eastAsia="zh-CN"/>
              </w:rPr>
              <w:t>认识AI · 使用AI · 搭建AI · 驾驭AI · 规范AI</w:t>
            </w:r>
          </w:p>
        </w:tc>
      </w:tr>
    </w:tbl>
    <w:p>
      <w:pPr>
        <w:rPr>
          <w:lang w:eastAsia="zh-CN"/>
        </w:rPr>
      </w:pPr>
    </w:p>
    <w:p>
      <w:pPr>
        <w:pStyle w:val="3"/>
        <w:spacing w:before="280" w:after="120"/>
        <w:rPr>
          <w:lang w:eastAsia="zh-CN"/>
        </w:rPr>
      </w:pPr>
      <w:r>
        <w:rPr>
          <w:lang w:eastAsia="zh-CN"/>
        </w:rPr>
        <w:t>一、培训背景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24" w:lineRule="auto"/>
        <w:ind w:firstLine="440" w:firstLineChars="200"/>
        <w:textAlignment w:val="auto"/>
        <w:rPr>
          <w:lang w:eastAsia="zh-CN"/>
        </w:rPr>
      </w:pPr>
      <w:r>
        <w:rPr>
          <w:rFonts w:cs="Noto Sans CJK SC"/>
          <w:lang w:eastAsia="zh-CN"/>
        </w:rPr>
        <w:t>当前，人工智能正从单一工具应用迈向智能协同与任务执行阶段。以大语言模型、生成式AI、智能体平台和自动化工作流为代表的新技术，正在深刻改变知识获取、内容生产、教学设计、科研创新和组织管理方式。对于学生、教师和教育工作者而言，人工智能已经不再只是“可选工具”，而是未来学习、工作和创新能力的重要基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24" w:lineRule="auto"/>
        <w:ind w:firstLine="440" w:firstLineChars="200"/>
        <w:textAlignment w:val="auto"/>
        <w:rPr>
          <w:lang w:eastAsia="zh-CN"/>
        </w:rPr>
      </w:pPr>
      <w:r>
        <w:rPr>
          <w:rFonts w:cs="Noto Sans CJK SC"/>
          <w:lang w:eastAsia="zh-CN"/>
        </w:rPr>
        <w:t>开展人工智能培训，核心目的不是简单教会学员使用几个热门软件，而是帮助学员建立系统化的AI认知框架，理解人工智能的基本原理、发展逻辑和应用边界，掌握大模型、内容生成工具、智能体平台和科研辅助工具的基本使用方法，进而能够在真实学习、教学、科研和管理场景中主动设计AI应用方案，实现从“被动使用工具”到“主动驾驭智能”的能力升级。</w:t>
      </w:r>
    </w:p>
    <w:p>
      <w:pPr>
        <w:pStyle w:val="3"/>
        <w:spacing w:before="280" w:after="120"/>
        <w:rPr>
          <w:lang w:eastAsia="zh-CN"/>
        </w:rPr>
      </w:pPr>
      <w:r>
        <w:rPr>
          <w:lang w:eastAsia="zh-CN"/>
        </w:rPr>
        <w:t>二、培训目标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24" w:lineRule="auto"/>
        <w:ind w:firstLine="440" w:firstLineChars="200"/>
        <w:textAlignment w:val="auto"/>
        <w:rPr>
          <w:lang w:eastAsia="zh-CN"/>
        </w:rPr>
      </w:pPr>
      <w:r>
        <w:rPr>
          <w:rFonts w:cs="Noto Sans CJK SC"/>
          <w:lang w:eastAsia="zh-CN"/>
        </w:rPr>
        <w:t>本次培训围绕“懂原理、会工具、能搭建、善应用、守规范”五个目标展开。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24" w:lineRule="auto"/>
        <w:ind w:firstLine="440" w:firstLineChars="200"/>
        <w:textAlignment w:val="auto"/>
        <w:rPr>
          <w:lang w:eastAsia="zh-CN"/>
        </w:rPr>
      </w:pPr>
      <w:r>
        <w:rPr>
          <w:rFonts w:cs="Noto Sans CJK SC"/>
          <w:lang w:eastAsia="zh-CN"/>
        </w:rPr>
        <w:t>一是帮助学员理解人工智能、生成式AI、大语言模型和智能体等核心概念，建立对AI技术发展脉络的整体认识。二是帮助学员掌握大模型工具在任务分析、内容生成、资料整理和Vibe Coding中的基本应用方法。三是引导学员认识Work Buddy等AI工作伙伴的协同方式，能够将AI嵌入真实学习、教学、科研和管理任务。四是帮助学员理解大模型智能体的运行机制，掌握规划、记忆、工具调用和工作流设计等关键方法。五是强化人工智能伦理、安全、隐私、版权和学术规范意识，确保AI应用既有效率，也有边界。</w:t>
      </w:r>
    </w:p>
    <w:p>
      <w:pPr>
        <w:pStyle w:val="3"/>
        <w:spacing w:before="280" w:after="120"/>
        <w:rPr>
          <w:lang w:eastAsia="zh-CN"/>
        </w:rPr>
      </w:pPr>
      <w:r>
        <w:rPr>
          <w:lang w:eastAsia="zh-CN"/>
        </w:rPr>
        <w:t>三、培训理念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24" w:lineRule="auto"/>
        <w:ind w:firstLine="440" w:firstLineChars="200"/>
        <w:textAlignment w:val="auto"/>
        <w:rPr>
          <w:lang w:eastAsia="zh-CN"/>
        </w:rPr>
      </w:pPr>
      <w:r>
        <w:rPr>
          <w:rFonts w:cs="Noto Sans CJK SC"/>
          <w:lang w:eastAsia="zh-CN"/>
        </w:rPr>
        <w:t>本次培训坚持“认知先行、任务驱动、场景落地、实践生成、伦理守底”的理念。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24" w:lineRule="auto"/>
        <w:ind w:firstLine="440" w:firstLineChars="200"/>
        <w:textAlignment w:val="auto"/>
        <w:rPr>
          <w:lang w:eastAsia="zh-CN"/>
        </w:rPr>
      </w:pPr>
      <w:r>
        <w:rPr>
          <w:rFonts w:cs="Noto Sans CJK SC"/>
          <w:lang w:eastAsia="zh-CN"/>
        </w:rPr>
        <w:t>在课程设计上，不把AI培训做成简单的软件操作演示，而是按照“理解AI—使用AI—搭建AI—应用AI—规范AI”的递进逻辑展开。培训既关注技术原理的通俗讲解，也重视真实任务中的工具实操；既强调AI带来的效率提升，也强调人的判断、创造和责任不可替代。通过两天学习，帮助学员形成面向未来的智能素养，真正实现从“会问AI”到“会用AI做事”，再到“会设计AI工作流”的能力跃迁。</w:t>
      </w:r>
    </w:p>
    <w:p>
      <w:pPr>
        <w:pStyle w:val="3"/>
        <w:spacing w:before="320" w:after="160"/>
      </w:pPr>
      <w:r>
        <w:t>四、培训方案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1196"/>
        <w:gridCol w:w="2431"/>
        <w:gridCol w:w="4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882" w:type="dxa"/>
            <w:gridSpan w:val="2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微软雅黑" w:hAnsi="微软雅黑" w:eastAsia="微软雅黑"/>
                <w:b/>
              </w:rPr>
              <w:t>时间</w:t>
            </w:r>
          </w:p>
        </w:tc>
        <w:tc>
          <w:tcPr>
            <w:tcW w:w="2431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微软雅黑" w:hAnsi="微软雅黑" w:eastAsia="微软雅黑"/>
                <w:b/>
              </w:rPr>
              <w:t>专题名称</w:t>
            </w:r>
          </w:p>
        </w:tc>
        <w:tc>
          <w:tcPr>
            <w:tcW w:w="4293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微软雅黑" w:hAnsi="微软雅黑" w:eastAsia="微软雅黑"/>
                <w:b/>
              </w:rPr>
              <w:t>培训内容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8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微软雅黑" w:hAnsi="微软雅黑" w:eastAsia="微软雅黑"/>
                <w:b/>
                <w:sz w:val="21"/>
              </w:rPr>
              <w:t>第一天：</w:t>
            </w:r>
          </w:p>
          <w:p>
            <w:pPr>
              <w:spacing w:after="0"/>
              <w:jc w:val="center"/>
            </w:pPr>
            <w:r>
              <w:rPr>
                <w:rFonts w:ascii="微软雅黑" w:hAnsi="微软雅黑" w:eastAsia="微软雅黑"/>
                <w:b/>
                <w:sz w:val="21"/>
              </w:rPr>
              <w:t>智用模型——大模型、Vibe Coding与Work Buddy应用</w:t>
            </w:r>
          </w:p>
        </w:tc>
        <w:tc>
          <w:tcPr>
            <w:tcW w:w="11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spacing w:after="0"/>
              <w:jc w:val="center"/>
              <w:rPr>
                <w:rFonts w:hint="default" w:eastAsia="微软雅黑"/>
                <w:lang w:val="en-US" w:eastAsia="zh-CN"/>
              </w:rPr>
            </w:pPr>
            <w:r>
              <w:rPr>
                <w:rFonts w:ascii="微软雅黑" w:hAnsi="微软雅黑" w:eastAsia="微软雅黑"/>
                <w:sz w:val="21"/>
              </w:rPr>
              <w:t>上午</w:t>
            </w:r>
            <w:r>
              <w:rPr>
                <w:rFonts w:hint="eastAsia" w:ascii="微软雅黑" w:hAnsi="微软雅黑" w:eastAsia="微软雅黑"/>
                <w:sz w:val="21"/>
                <w:lang w:val="en-US" w:eastAsia="zh-CN"/>
              </w:rPr>
              <w:t>8点半至11点半</w:t>
            </w:r>
          </w:p>
        </w:tc>
        <w:tc>
          <w:tcPr>
            <w:tcW w:w="243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微软雅黑" w:hAnsi="微软雅黑" w:eastAsia="微软雅黑"/>
                <w:sz w:val="21"/>
              </w:rPr>
              <w:t>模型启航：大模型应用基础与Vibe Coding入门</w:t>
            </w:r>
          </w:p>
        </w:tc>
        <w:tc>
          <w:tcPr>
            <w:tcW w:w="42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spacing w:after="0"/>
              <w:rPr>
                <w:rFonts w:ascii="微软雅黑" w:hAnsi="微软雅黑" w:eastAsia="微软雅黑"/>
                <w:sz w:val="21"/>
                <w:lang w:eastAsia="zh-CN"/>
              </w:rPr>
            </w:pPr>
            <w:r>
              <w:rPr>
                <w:rFonts w:ascii="微软雅黑" w:hAnsi="微软雅黑" w:eastAsia="微软雅黑"/>
                <w:sz w:val="21"/>
                <w:lang w:eastAsia="zh-CN"/>
              </w:rPr>
              <w:t>1. 大语言模型运行机制与Prompt设计方法。</w:t>
            </w:r>
          </w:p>
          <w:p>
            <w:pPr>
              <w:spacing w:after="0"/>
              <w:rPr>
                <w:rFonts w:ascii="微软雅黑" w:hAnsi="微软雅黑" w:eastAsia="微软雅黑"/>
                <w:sz w:val="21"/>
                <w:lang w:eastAsia="zh-CN"/>
              </w:rPr>
            </w:pPr>
            <w:r>
              <w:rPr>
                <w:rFonts w:ascii="微软雅黑" w:hAnsi="微软雅黑" w:eastAsia="微软雅黑"/>
                <w:sz w:val="21"/>
                <w:lang w:eastAsia="zh-CN"/>
              </w:rPr>
              <w:t>2. 常见AI工具</w:t>
            </w:r>
            <w:r>
              <w:rPr>
                <w:rFonts w:hint="eastAsia" w:ascii="微软雅黑" w:hAnsi="微软雅黑" w:eastAsia="微软雅黑"/>
                <w:sz w:val="21"/>
                <w:lang w:val="en-US" w:eastAsia="zh-CN"/>
              </w:rPr>
              <w:t>能力</w:t>
            </w:r>
            <w:r>
              <w:rPr>
                <w:rFonts w:ascii="微软雅黑" w:hAnsi="微软雅黑" w:eastAsia="微软雅黑"/>
                <w:sz w:val="21"/>
                <w:lang w:eastAsia="zh-CN"/>
              </w:rPr>
              <w:t>地图</w:t>
            </w:r>
            <w:r>
              <w:rPr>
                <w:rFonts w:hint="eastAsia" w:ascii="微软雅黑" w:hAnsi="微软雅黑" w:eastAsia="微软雅黑"/>
                <w:sz w:val="21"/>
                <w:lang w:eastAsia="zh-CN"/>
              </w:rPr>
              <w:t>、</w:t>
            </w:r>
            <w:r>
              <w:rPr>
                <w:rFonts w:ascii="微软雅黑" w:hAnsi="微软雅黑" w:eastAsia="微软雅黑"/>
                <w:sz w:val="21"/>
                <w:lang w:eastAsia="zh-CN"/>
              </w:rPr>
              <w:t>任务匹配方法</w:t>
            </w:r>
            <w:r>
              <w:rPr>
                <w:rFonts w:hint="eastAsia" w:ascii="微软雅黑" w:hAnsi="微软雅黑" w:eastAsia="微软雅黑"/>
                <w:sz w:val="21"/>
                <w:lang w:val="en-US" w:eastAsia="zh-CN"/>
              </w:rPr>
              <w:t>与应用</w:t>
            </w:r>
            <w:r>
              <w:rPr>
                <w:rFonts w:ascii="微软雅黑" w:hAnsi="微软雅黑" w:eastAsia="微软雅黑"/>
                <w:sz w:val="21"/>
                <w:lang w:eastAsia="zh-CN"/>
              </w:rPr>
              <w:t>。</w:t>
            </w:r>
          </w:p>
          <w:p>
            <w:pPr>
              <w:spacing w:after="0"/>
              <w:rPr>
                <w:rFonts w:ascii="微软雅黑" w:hAnsi="微软雅黑" w:eastAsia="微软雅黑"/>
                <w:sz w:val="21"/>
                <w:lang w:eastAsia="zh-CN"/>
              </w:rPr>
            </w:pPr>
            <w:r>
              <w:rPr>
                <w:rFonts w:ascii="微软雅黑" w:hAnsi="微软雅黑" w:eastAsia="微软雅黑"/>
                <w:sz w:val="21"/>
                <w:lang w:eastAsia="zh-CN"/>
              </w:rPr>
              <w:t>3. 智能编程与Vibe Coding</w:t>
            </w:r>
            <w:r>
              <w:rPr>
                <w:rFonts w:hint="eastAsia" w:ascii="微软雅黑" w:hAnsi="微软雅黑" w:eastAsia="微软雅黑"/>
                <w:sz w:val="21"/>
                <w:lang w:val="en-US" w:eastAsia="zh-CN"/>
              </w:rPr>
              <w:t xml:space="preserve"> </w:t>
            </w:r>
            <w:r>
              <w:rPr>
                <w:rFonts w:ascii="微软雅黑" w:hAnsi="微软雅黑" w:eastAsia="微软雅黑"/>
                <w:sz w:val="21"/>
                <w:lang w:eastAsia="zh-CN"/>
              </w:rPr>
              <w:t>Vibe Coding基本概念、适用场景与工作方式。</w:t>
            </w:r>
          </w:p>
          <w:p>
            <w:pPr>
              <w:spacing w:after="0"/>
              <w:rPr>
                <w:lang w:eastAsia="zh-CN"/>
              </w:rPr>
            </w:pPr>
            <w:r>
              <w:rPr>
                <w:rFonts w:ascii="微软雅黑" w:hAnsi="微软雅黑" w:eastAsia="微软雅黑"/>
                <w:sz w:val="21"/>
                <w:lang w:eastAsia="zh-CN"/>
              </w:rPr>
              <w:t>4. 使用</w:t>
            </w:r>
            <w:r>
              <w:rPr>
                <w:rFonts w:hint="eastAsia" w:ascii="微软雅黑" w:hAnsi="微软雅黑" w:eastAsia="微软雅黑"/>
                <w:sz w:val="21"/>
                <w:lang w:val="en-US" w:eastAsia="zh-CN"/>
              </w:rPr>
              <w:t>智能编程</w:t>
            </w:r>
            <w:r>
              <w:rPr>
                <w:rFonts w:ascii="微软雅黑" w:hAnsi="微软雅黑" w:eastAsia="微软雅黑"/>
                <w:sz w:val="21"/>
                <w:lang w:eastAsia="zh-CN"/>
              </w:rPr>
              <w:t>辅助代码生成、调试、页面/脚本原型构建。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86" w:type="dxa"/>
            <w:vMerge w:val="continu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spacing w:after="0"/>
              <w:jc w:val="center"/>
              <w:rPr>
                <w:lang w:eastAsia="zh-CN"/>
              </w:rPr>
            </w:pPr>
          </w:p>
        </w:tc>
        <w:tc>
          <w:tcPr>
            <w:tcW w:w="11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spacing w:after="0"/>
              <w:jc w:val="center"/>
              <w:rPr>
                <w:rFonts w:hint="default" w:eastAsia="微软雅黑"/>
                <w:lang w:val="en-US" w:eastAsia="zh-CN"/>
              </w:rPr>
            </w:pPr>
            <w:r>
              <w:rPr>
                <w:rFonts w:ascii="微软雅黑" w:hAnsi="微软雅黑" w:eastAsia="微软雅黑"/>
                <w:sz w:val="21"/>
              </w:rPr>
              <w:t>下午</w:t>
            </w:r>
            <w:r>
              <w:rPr>
                <w:rFonts w:hint="eastAsia" w:ascii="微软雅黑" w:hAnsi="微软雅黑" w:eastAsia="微软雅黑"/>
                <w:sz w:val="21"/>
                <w:lang w:val="en-US" w:eastAsia="zh-CN"/>
              </w:rPr>
              <w:t>2点至5点</w:t>
            </w:r>
          </w:p>
        </w:tc>
        <w:tc>
          <w:tcPr>
            <w:tcW w:w="243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微软雅黑" w:hAnsi="微软雅黑" w:eastAsia="微软雅黑"/>
                <w:sz w:val="21"/>
              </w:rPr>
              <w:t>人机协作：Work Buddy工作伙伴应用实践</w:t>
            </w:r>
          </w:p>
        </w:tc>
        <w:tc>
          <w:tcPr>
            <w:tcW w:w="42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spacing w:after="0"/>
              <w:rPr>
                <w:lang w:eastAsia="zh-CN"/>
              </w:rPr>
            </w:pPr>
            <w:r>
              <w:rPr>
                <w:rFonts w:ascii="微软雅黑" w:hAnsi="微软雅黑" w:eastAsia="微软雅黑"/>
                <w:sz w:val="21"/>
                <w:lang w:eastAsia="zh-CN"/>
              </w:rPr>
              <w:t>1. Work Buddy定位、核心能力与典型工作场景。</w:t>
            </w:r>
          </w:p>
          <w:p>
            <w:pPr>
              <w:spacing w:after="0"/>
              <w:rPr>
                <w:lang w:eastAsia="zh-CN"/>
              </w:rPr>
            </w:pPr>
            <w:r>
              <w:rPr>
                <w:rFonts w:ascii="微软雅黑" w:hAnsi="微软雅黑" w:eastAsia="微软雅黑"/>
                <w:sz w:val="21"/>
                <w:lang w:eastAsia="zh-CN"/>
              </w:rPr>
              <w:t>2. 基于真实任务的人机协同流程设计。</w:t>
            </w:r>
          </w:p>
          <w:p>
            <w:pPr>
              <w:spacing w:after="0"/>
              <w:rPr>
                <w:lang w:eastAsia="zh-CN"/>
              </w:rPr>
            </w:pPr>
            <w:r>
              <w:rPr>
                <w:rFonts w:ascii="微软雅黑" w:hAnsi="微软雅黑" w:eastAsia="微软雅黑"/>
                <w:sz w:val="21"/>
                <w:lang w:eastAsia="zh-CN"/>
              </w:rPr>
              <w:t>3. 使用Work Buddy完成文档整理、任务规划、资料归纳与协作支持。</w:t>
            </w:r>
          </w:p>
          <w:p>
            <w:pPr>
              <w:spacing w:after="0"/>
              <w:rPr>
                <w:lang w:eastAsia="zh-CN"/>
              </w:rPr>
            </w:pPr>
            <w:r>
              <w:rPr>
                <w:rFonts w:ascii="微软雅黑" w:hAnsi="微软雅黑" w:eastAsia="微软雅黑"/>
                <w:sz w:val="21"/>
                <w:lang w:eastAsia="zh-CN"/>
              </w:rPr>
              <w:t>4. 工作成果优化、复盘与效率提升方法。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8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spacing w:after="0"/>
              <w:jc w:val="center"/>
              <w:rPr>
                <w:lang w:eastAsia="zh-CN"/>
              </w:rPr>
            </w:pPr>
            <w:r>
              <w:rPr>
                <w:rFonts w:ascii="微软雅黑" w:hAnsi="微软雅黑" w:eastAsia="微软雅黑"/>
                <w:b/>
                <w:sz w:val="21"/>
                <w:lang w:eastAsia="zh-CN"/>
              </w:rPr>
              <w:t>第二天：</w:t>
            </w:r>
          </w:p>
          <w:p>
            <w:pPr>
              <w:spacing w:after="0"/>
              <w:jc w:val="center"/>
              <w:rPr>
                <w:lang w:eastAsia="zh-CN"/>
              </w:rPr>
            </w:pPr>
            <w:r>
              <w:rPr>
                <w:rFonts w:ascii="微软雅黑" w:hAnsi="微软雅黑" w:eastAsia="微软雅黑"/>
                <w:b/>
                <w:sz w:val="21"/>
                <w:lang w:eastAsia="zh-CN"/>
              </w:rPr>
              <w:t>智体进阶——智能体理论与应用实操</w:t>
            </w:r>
          </w:p>
        </w:tc>
        <w:tc>
          <w:tcPr>
            <w:tcW w:w="11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微软雅黑" w:hAnsi="微软雅黑" w:eastAsia="微软雅黑"/>
                <w:sz w:val="21"/>
              </w:rPr>
              <w:t>上午</w:t>
            </w:r>
            <w:r>
              <w:rPr>
                <w:rFonts w:hint="eastAsia" w:ascii="微软雅黑" w:hAnsi="微软雅黑" w:eastAsia="微软雅黑"/>
                <w:sz w:val="21"/>
                <w:lang w:val="en-US" w:eastAsia="zh-CN"/>
              </w:rPr>
              <w:t>8点半至11点半</w:t>
            </w:r>
          </w:p>
        </w:tc>
        <w:tc>
          <w:tcPr>
            <w:tcW w:w="243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spacing w:after="0"/>
              <w:jc w:val="center"/>
              <w:rPr>
                <w:lang w:eastAsia="zh-CN"/>
              </w:rPr>
            </w:pPr>
            <w:r>
              <w:rPr>
                <w:rFonts w:ascii="微软雅黑" w:hAnsi="微软雅黑" w:eastAsia="微软雅黑"/>
                <w:sz w:val="21"/>
                <w:lang w:eastAsia="zh-CN"/>
              </w:rPr>
              <w:t>机理探源：智能体理论与核心机制</w:t>
            </w:r>
          </w:p>
        </w:tc>
        <w:tc>
          <w:tcPr>
            <w:tcW w:w="42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spacing w:after="0"/>
              <w:rPr>
                <w:lang w:eastAsia="zh-CN"/>
              </w:rPr>
            </w:pPr>
            <w:r>
              <w:rPr>
                <w:rFonts w:ascii="微软雅黑" w:hAnsi="微软雅黑" w:eastAsia="微软雅黑"/>
                <w:sz w:val="21"/>
                <w:lang w:eastAsia="zh-CN"/>
              </w:rPr>
              <w:t>1. 大模型智能体概念、类型与应用场景。</w:t>
            </w:r>
          </w:p>
          <w:p>
            <w:pPr>
              <w:spacing w:after="0"/>
              <w:rPr>
                <w:lang w:eastAsia="zh-CN"/>
              </w:rPr>
            </w:pPr>
            <w:r>
              <w:rPr>
                <w:rFonts w:ascii="微软雅黑" w:hAnsi="微软雅黑" w:eastAsia="微软雅黑"/>
                <w:sz w:val="21"/>
                <w:lang w:eastAsia="zh-CN"/>
              </w:rPr>
              <w:t>2. 规划机制：任务分解、步骤设计与执行路径。</w:t>
            </w:r>
          </w:p>
          <w:p>
            <w:pPr>
              <w:spacing w:after="0"/>
              <w:rPr>
                <w:lang w:eastAsia="zh-CN"/>
              </w:rPr>
            </w:pPr>
            <w:r>
              <w:rPr>
                <w:rFonts w:ascii="微软雅黑" w:hAnsi="微软雅黑" w:eastAsia="微软雅黑"/>
                <w:sz w:val="21"/>
                <w:lang w:eastAsia="zh-CN"/>
              </w:rPr>
              <w:t>3. 记忆机制：上下文管理、短期记忆与长期记忆。</w:t>
            </w:r>
          </w:p>
          <w:p>
            <w:pPr>
              <w:spacing w:after="0"/>
              <w:rPr>
                <w:lang w:eastAsia="zh-CN"/>
              </w:rPr>
            </w:pPr>
            <w:r>
              <w:rPr>
                <w:rFonts w:ascii="微软雅黑" w:hAnsi="微软雅黑" w:eastAsia="微软雅黑"/>
                <w:sz w:val="21"/>
                <w:lang w:eastAsia="zh-CN"/>
              </w:rPr>
              <w:t>4. 工具调用、角色设定、工作流与安全边界。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86" w:type="dxa"/>
            <w:vMerge w:val="continu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spacing w:after="0"/>
              <w:jc w:val="center"/>
              <w:rPr>
                <w:lang w:eastAsia="zh-CN"/>
              </w:rPr>
            </w:pPr>
          </w:p>
        </w:tc>
        <w:tc>
          <w:tcPr>
            <w:tcW w:w="11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微软雅黑" w:hAnsi="微软雅黑" w:eastAsia="微软雅黑"/>
                <w:sz w:val="21"/>
              </w:rPr>
              <w:t>下午</w:t>
            </w:r>
            <w:r>
              <w:rPr>
                <w:rFonts w:hint="eastAsia" w:ascii="微软雅黑" w:hAnsi="微软雅黑" w:eastAsia="微软雅黑"/>
                <w:sz w:val="21"/>
                <w:lang w:val="en-US" w:eastAsia="zh-CN"/>
              </w:rPr>
              <w:t>2点至5点</w:t>
            </w:r>
          </w:p>
        </w:tc>
        <w:tc>
          <w:tcPr>
            <w:tcW w:w="243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spacing w:after="0"/>
              <w:jc w:val="center"/>
              <w:rPr>
                <w:lang w:eastAsia="zh-CN"/>
              </w:rPr>
            </w:pPr>
            <w:r>
              <w:rPr>
                <w:rFonts w:ascii="微软雅黑" w:hAnsi="微软雅黑" w:eastAsia="微软雅黑"/>
                <w:sz w:val="21"/>
                <w:lang w:eastAsia="zh-CN"/>
              </w:rPr>
              <w:t>智体工坊：智能体应用实操与成果展示</w:t>
            </w:r>
          </w:p>
        </w:tc>
        <w:tc>
          <w:tcPr>
            <w:tcW w:w="42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spacing w:after="0"/>
              <w:rPr>
                <w:lang w:eastAsia="zh-CN"/>
              </w:rPr>
            </w:pPr>
            <w:r>
              <w:rPr>
                <w:rFonts w:ascii="微软雅黑" w:hAnsi="微软雅黑" w:eastAsia="微软雅黑"/>
                <w:sz w:val="21"/>
                <w:lang w:eastAsia="zh-CN"/>
              </w:rPr>
              <w:t>1. 智能体任务场景选择与目标定义。</w:t>
            </w:r>
          </w:p>
          <w:p>
            <w:pPr>
              <w:spacing w:after="0"/>
              <w:rPr>
                <w:lang w:eastAsia="zh-CN"/>
              </w:rPr>
            </w:pPr>
            <w:r>
              <w:rPr>
                <w:rFonts w:ascii="微软雅黑" w:hAnsi="微软雅黑" w:eastAsia="微软雅黑"/>
                <w:sz w:val="21"/>
                <w:lang w:eastAsia="zh-CN"/>
              </w:rPr>
              <w:t>2. 智能体角色定位、提示词与工作流设计。</w:t>
            </w:r>
          </w:p>
          <w:p>
            <w:pPr>
              <w:spacing w:after="0"/>
              <w:rPr>
                <w:lang w:eastAsia="zh-CN"/>
              </w:rPr>
            </w:pPr>
            <w:r>
              <w:rPr>
                <w:rFonts w:ascii="微软雅黑" w:hAnsi="微软雅黑" w:eastAsia="微软雅黑"/>
                <w:sz w:val="21"/>
                <w:lang w:eastAsia="zh-CN"/>
              </w:rPr>
              <w:t>3. 知识库、插件/工具与触发流程配置。</w:t>
            </w:r>
          </w:p>
          <w:p>
            <w:pPr>
              <w:spacing w:after="0"/>
              <w:rPr>
                <w:lang w:eastAsia="zh-CN"/>
              </w:rPr>
            </w:pPr>
            <w:r>
              <w:rPr>
                <w:rFonts w:ascii="微软雅黑" w:hAnsi="微软雅黑" w:eastAsia="微软雅黑"/>
                <w:sz w:val="21"/>
                <w:lang w:eastAsia="zh-CN"/>
              </w:rPr>
              <w:t>4. 完成一个学习、教学、科研或办公类智能体原型并展示优化。</w:t>
            </w:r>
          </w:p>
        </w:tc>
      </w:tr>
    </w:tbl>
    <w:p>
      <w:pPr>
        <w:spacing w:after="140" w:line="324" w:lineRule="auto"/>
        <w:rPr>
          <w:lang w:eastAsia="zh-CN"/>
        </w:rPr>
      </w:pPr>
    </w:p>
    <w:p>
      <w:pPr>
        <w:pStyle w:val="3"/>
        <w:spacing w:before="280" w:after="120"/>
        <w:rPr>
          <w:lang w:eastAsia="zh-CN"/>
        </w:rPr>
      </w:pPr>
      <w:r>
        <w:rPr>
          <w:lang w:eastAsia="zh-CN"/>
        </w:rPr>
        <w:t>五、培训成果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24" w:lineRule="auto"/>
        <w:ind w:firstLine="440" w:firstLineChars="200"/>
        <w:textAlignment w:val="auto"/>
        <w:rPr>
          <w:lang w:eastAsia="zh-CN"/>
        </w:rPr>
      </w:pPr>
      <w:r>
        <w:rPr>
          <w:rFonts w:cs="Noto Sans CJK SC"/>
          <w:lang w:eastAsia="zh-CN"/>
        </w:rPr>
        <w:t>本次培训结束后，学员将形成一套较为完整的AI应用成果，包括一份大模型工具使用清单、一组常用提示词模板、一套Vibe Coding任务示例、一份Work Buddy人机协同任务方案、一个智能体应用原型，以及一份AI伦理与安全使用清单。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24" w:lineRule="auto"/>
        <w:ind w:firstLine="440" w:firstLineChars="200"/>
        <w:textAlignment w:val="auto"/>
        <w:rPr>
          <w:lang w:eastAsia="zh-CN"/>
        </w:rPr>
      </w:pPr>
      <w:r>
        <w:rPr>
          <w:rFonts w:cs="Noto Sans CJK SC"/>
          <w:lang w:eastAsia="zh-CN"/>
        </w:rPr>
        <w:t>通过这些成果，培训不只停留在听课层面，而是推动学员真正完成从认知到实践、从工具到场景、从应用到规范的转化，为后续在学习、教学、科研和管理工作中的持续应用奠定基础。</w:t>
      </w:r>
    </w:p>
    <w:sectPr>
      <w:footerReference r:id="rId3" w:type="default"/>
      <w:pgSz w:w="12240" w:h="15840"/>
      <w:pgMar w:top="1361" w:right="1417" w:bottom="1247" w:left="1417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oto Sans CJK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70409020205020404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  <w:jc w:val="center"/>
      <w:rPr>
        <w:lang w:eastAsia="zh-CN"/>
      </w:rPr>
    </w:pPr>
    <w:r>
      <w:rPr>
        <w:rFonts w:cs="Noto Sans CJK SC"/>
        <w:color w:val="6E6E6E"/>
        <w:sz w:val="18"/>
        <w:lang w:eastAsia="zh-CN"/>
      </w:rPr>
      <w:t>人工智能素养与智能体创新应用两日培训方案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71A0"/>
    <w:rsid w:val="00034616"/>
    <w:rsid w:val="0006063C"/>
    <w:rsid w:val="0015074B"/>
    <w:rsid w:val="00172A27"/>
    <w:rsid w:val="0029639D"/>
    <w:rsid w:val="00326F90"/>
    <w:rsid w:val="00404E71"/>
    <w:rsid w:val="00405B5D"/>
    <w:rsid w:val="006878F0"/>
    <w:rsid w:val="00AA1D8D"/>
    <w:rsid w:val="00B47730"/>
    <w:rsid w:val="00B76363"/>
    <w:rsid w:val="00CB0664"/>
    <w:rsid w:val="00FC693F"/>
    <w:rsid w:val="02021EAD"/>
    <w:rsid w:val="2240292E"/>
    <w:rsid w:val="270513CC"/>
    <w:rsid w:val="4D594AC1"/>
    <w:rsid w:val="5AFD2BAA"/>
    <w:rsid w:val="67E20393"/>
    <w:rsid w:val="71CC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Noto Sans CJK SC" w:hAnsi="Noto Sans CJK SC" w:eastAsia="Noto Sans CJK SC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1F4E79"/>
      <w:sz w:val="32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25639B"/>
      <w:sz w:val="26"/>
      <w:szCs w:val="26"/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555555"/>
      <w:sz w:val="24"/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b/>
      <w:color w:val="1F4E79"/>
      <w:spacing w:val="5"/>
      <w:kern w:val="28"/>
      <w:sz w:val="44"/>
      <w:szCs w:val="52"/>
    </w:rPr>
  </w:style>
  <w:style w:type="table" w:styleId="33">
    <w:name w:val="Table Grid"/>
    <w:basedOn w:val="3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4">
    <w:name w:val="Light Shading"/>
    <w:basedOn w:val="32"/>
    <w:qFormat/>
    <w:uiPriority w:val="60"/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uiPriority w:val="61"/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页眉 字符"/>
    <w:basedOn w:val="132"/>
    <w:link w:val="25"/>
    <w:qFormat/>
    <w:uiPriority w:val="99"/>
  </w:style>
  <w:style w:type="character" w:customStyle="1" w:styleId="136">
    <w:name w:val="页脚 字符"/>
    <w:basedOn w:val="132"/>
    <w:link w:val="24"/>
    <w:qFormat/>
    <w:uiPriority w:val="99"/>
  </w:style>
  <w:style w:type="paragraph" w:styleId="137">
    <w:name w:val="No Spacing"/>
    <w:qFormat/>
    <w:uiPriority w:val="1"/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标题 1 字符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标题 2 字符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标题 3 字符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标题 字符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副标题 字符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正文文本 字符"/>
    <w:basedOn w:val="132"/>
    <w:link w:val="19"/>
    <w:qFormat/>
    <w:uiPriority w:val="99"/>
  </w:style>
  <w:style w:type="character" w:customStyle="1" w:styleId="145">
    <w:name w:val="正文文本 2 字符"/>
    <w:basedOn w:val="132"/>
    <w:link w:val="28"/>
    <w:qFormat/>
    <w:uiPriority w:val="99"/>
  </w:style>
  <w:style w:type="character" w:customStyle="1" w:styleId="146">
    <w:name w:val="正文文本 3 字符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宏文本 字符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引用 字符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标题 4 字符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标题 5 字符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标题 6 字符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标题 7 字符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标题 8 字符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标题 9 字符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明显引用 字符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不明显强调1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明显强调1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不明显参考1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明显参考1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书籍标题1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标题1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1465</Words>
  <Characters>1599</Characters>
  <Lines>11</Lines>
  <Paragraphs>3</Paragraphs>
  <TotalTime>3</TotalTime>
  <ScaleCrop>false</ScaleCrop>
  <LinksUpToDate>false</LinksUpToDate>
  <CharactersWithSpaces>1634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文文</cp:lastModifiedBy>
  <dcterms:modified xsi:type="dcterms:W3CDTF">2026-07-09T08:45:16Z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eyJoZGlkIjoiNTcyMmQyNmMwNDUxNDdlZTZhOTJiOTViMDcyNTY3NDkiLCJ1c2VySWQiOiI4MTY2NjQzNzQifQ==</vt:lpwstr>
  </property>
  <property fmtid="{D5CDD505-2E9C-101B-9397-08002B2CF9AE}" pid="3" name="KSOProductBuildVer">
    <vt:lpwstr>2052-11.1.0.10009</vt:lpwstr>
  </property>
  <property fmtid="{D5CDD505-2E9C-101B-9397-08002B2CF9AE}" pid="4" name="ICV">
    <vt:lpwstr>5AAAD796F0B045E38373EEB4823890A9_13</vt:lpwstr>
  </property>
</Properties>
</file>